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f1ff" w14:textId="0d7f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руководящего документа в строительстве Республики Казахстан 8.01-14-2019 "Расчет сметных цен на строительные ресурсы и услуги по перевозке грузов для строительства"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13 марта 2020 года № 54-НҚ. Зарегистрирован в Министерстве юстиции Республики Казахстан 18 марта 2020 года № 20141. Утратил силу приказом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2 августа 2022 года № 158-нқ.</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делам строительства и жилищно-коммунального хозяйства Министерства индустрии и инфраструктурного развития РК от 02.08.2022 </w:t>
      </w:r>
      <w:r>
        <w:rPr>
          <w:rFonts w:ascii="Times New Roman"/>
          <w:b w:val="false"/>
          <w:i w:val="false"/>
          <w:color w:val="ff0000"/>
          <w:sz w:val="28"/>
        </w:rPr>
        <w:t>№ 158-нқ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w:t>
      </w:r>
      <w:r>
        <w:rPr>
          <w:rFonts w:ascii="Times New Roman"/>
          <w:b w:val="false"/>
          <w:i w:val="false"/>
          <w:color w:val="000000"/>
          <w:sz w:val="28"/>
        </w:rPr>
        <w:t>подпунктом 489)</w:t>
      </w:r>
      <w:r>
        <w:rPr>
          <w:rFonts w:ascii="Times New Roman"/>
          <w:b w:val="false"/>
          <w:i w:val="false"/>
          <w:color w:val="000000"/>
          <w:sz w:val="28"/>
        </w:rPr>
        <w:t xml:space="preserve"> функции ведомств пункта 16 Положения о Министерстве индустрии и инфраструктурного развития Республики Казахстан, утвержденного постановлением Правительства Республики Казахстан от 29 декабря 2018 года № 936,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руководящий документ</w:t>
      </w:r>
      <w:r>
        <w:rPr>
          <w:rFonts w:ascii="Times New Roman"/>
          <w:b w:val="false"/>
          <w:i w:val="false"/>
          <w:color w:val="000000"/>
          <w:sz w:val="28"/>
        </w:rPr>
        <w:t xml:space="preserve"> в строительстве Республики Казахстан 8.01-14-2019 "Расчет сметных цен на строительные ресурсы и услуги по перевозке грузов для строительства".</w:t>
      </w:r>
    </w:p>
    <w:bookmarkEnd w:id="1"/>
    <w:bookmarkStart w:name="z6" w:id="2"/>
    <w:p>
      <w:pPr>
        <w:spacing w:after="0"/>
        <w:ind w:left="0"/>
        <w:jc w:val="both"/>
      </w:pPr>
      <w:r>
        <w:rPr>
          <w:rFonts w:ascii="Times New Roman"/>
          <w:b w:val="false"/>
          <w:i w:val="false"/>
          <w:color w:val="000000"/>
          <w:sz w:val="28"/>
        </w:rPr>
        <w:t>
      2. Управлению сметных норм в строительстве Комитета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Комитета по делам строительства и жилищно-коммунального хозяйства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по делам строительства и</w:t>
            </w:r>
          </w:p>
          <w:p>
            <w:pPr>
              <w:spacing w:after="0"/>
              <w:ind w:left="0"/>
              <w:jc w:val="left"/>
            </w:pPr>
          </w:p>
          <w:p>
            <w:pPr>
              <w:spacing w:after="20"/>
              <w:ind w:left="20"/>
              <w:jc w:val="both"/>
            </w:pPr>
            <w:r>
              <w:rPr>
                <w:rFonts w:ascii="Times New Roman"/>
                <w:b w:val="false"/>
                <w:i/>
                <w:color w:val="000000"/>
                <w:sz w:val="20"/>
              </w:rPr>
              <w:t xml:space="preserve">жилищно-коммунального хозяйства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xml:space="preserve">
      </w:t>
      </w:r>
      <w:r>
        <w:rPr>
          <w:rFonts w:ascii="Times New Roman"/>
          <w:b/>
          <w:i w:val="false"/>
          <w:color w:val="000000"/>
          <w:sz w:val="28"/>
        </w:rPr>
        <w:t>"СОГЛАСОВАНО"</w:t>
      </w:r>
    </w:p>
    <w:bookmarkEnd w:id="7"/>
    <w:p>
      <w:pPr>
        <w:spacing w:after="0"/>
        <w:ind w:left="0"/>
        <w:jc w:val="both"/>
      </w:pPr>
      <w:r>
        <w:rPr>
          <w:rFonts w:ascii="Times New Roman"/>
          <w:b/>
          <w:i w:val="false"/>
          <w:color w:val="000000"/>
          <w:sz w:val="28"/>
        </w:rPr>
        <w:t>Министерство</w:t>
      </w:r>
      <w:r>
        <w:rPr>
          <w:rFonts w:ascii="Times New Roman"/>
          <w:b w:val="false"/>
          <w:i w:val="false"/>
          <w:color w:val="000000"/>
          <w:sz w:val="28"/>
        </w:rPr>
        <w:t xml:space="preserve"> </w:t>
      </w:r>
      <w:r>
        <w:rPr>
          <w:rFonts w:ascii="Times New Roman"/>
          <w:b/>
          <w:i w:val="false"/>
          <w:color w:val="000000"/>
          <w:sz w:val="28"/>
        </w:rPr>
        <w:t>труда</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социальной</w:t>
      </w:r>
    </w:p>
    <w:p>
      <w:pPr>
        <w:spacing w:after="0"/>
        <w:ind w:left="0"/>
        <w:jc w:val="both"/>
      </w:pPr>
      <w:r>
        <w:rPr>
          <w:rFonts w:ascii="Times New Roman"/>
          <w:b/>
          <w:i w:val="false"/>
          <w:color w:val="000000"/>
          <w:sz w:val="28"/>
        </w:rPr>
        <w:t>защиты</w:t>
      </w:r>
      <w:r>
        <w:rPr>
          <w:rFonts w:ascii="Times New Roman"/>
          <w:b w:val="false"/>
          <w:i w:val="false"/>
          <w:color w:val="000000"/>
          <w:sz w:val="28"/>
        </w:rPr>
        <w:t xml:space="preserve"> </w:t>
      </w:r>
      <w:r>
        <w:rPr>
          <w:rFonts w:ascii="Times New Roman"/>
          <w:b/>
          <w:i w:val="false"/>
          <w:color w:val="000000"/>
          <w:sz w:val="28"/>
        </w:rPr>
        <w:t>населения</w:t>
      </w:r>
    </w:p>
    <w:p>
      <w:pPr>
        <w:spacing w:after="0"/>
        <w:ind w:left="0"/>
        <w:jc w:val="both"/>
      </w:pP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p>
    <w:p>
      <w:pPr>
        <w:spacing w:after="0"/>
        <w:ind w:left="0"/>
        <w:jc w:val="both"/>
      </w:pPr>
      <w:bookmarkStart w:name="z13" w:id="8"/>
      <w:r>
        <w:rPr>
          <w:rFonts w:ascii="Times New Roman"/>
          <w:b w:val="false"/>
          <w:i w:val="false"/>
          <w:color w:val="000000"/>
          <w:sz w:val="28"/>
        </w:rPr>
        <w:t xml:space="preserve">
      </w:t>
      </w:r>
      <w:r>
        <w:rPr>
          <w:rFonts w:ascii="Times New Roman"/>
          <w:b/>
          <w:i w:val="false"/>
          <w:color w:val="000000"/>
          <w:sz w:val="28"/>
        </w:rPr>
        <w:t>"СОГЛАСОВАНО"</w:t>
      </w:r>
    </w:p>
    <w:bookmarkEnd w:id="8"/>
    <w:p>
      <w:pPr>
        <w:spacing w:after="0"/>
        <w:ind w:left="0"/>
        <w:jc w:val="both"/>
      </w:pPr>
      <w:r>
        <w:rPr>
          <w:rFonts w:ascii="Times New Roman"/>
          <w:b/>
          <w:i w:val="false"/>
          <w:color w:val="000000"/>
          <w:sz w:val="28"/>
        </w:rPr>
        <w:t>Министерство</w:t>
      </w:r>
      <w:r>
        <w:rPr>
          <w:rFonts w:ascii="Times New Roman"/>
          <w:b w:val="false"/>
          <w:i w:val="false"/>
          <w:color w:val="000000"/>
          <w:sz w:val="28"/>
        </w:rPr>
        <w:t xml:space="preserve"> </w:t>
      </w:r>
      <w:r>
        <w:rPr>
          <w:rFonts w:ascii="Times New Roman"/>
          <w:b/>
          <w:i w:val="false"/>
          <w:color w:val="000000"/>
          <w:sz w:val="28"/>
        </w:rPr>
        <w:t>финансов</w:t>
      </w:r>
    </w:p>
    <w:p>
      <w:pPr>
        <w:spacing w:after="0"/>
        <w:ind w:left="0"/>
        <w:jc w:val="both"/>
      </w:pP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делам строительства</w:t>
            </w:r>
            <w:r>
              <w:br/>
            </w:r>
            <w:r>
              <w:rPr>
                <w:rFonts w:ascii="Times New Roman"/>
                <w:b w:val="false"/>
                <w:i w:val="false"/>
                <w:color w:val="000000"/>
                <w:sz w:val="20"/>
              </w:rPr>
              <w:t>и жилищно-коммунального хозяйства</w:t>
            </w:r>
            <w:r>
              <w:br/>
            </w:r>
            <w:r>
              <w:rPr>
                <w:rFonts w:ascii="Times New Roman"/>
                <w:b w:val="false"/>
                <w:i w:val="false"/>
                <w:color w:val="000000"/>
                <w:sz w:val="20"/>
              </w:rPr>
              <w:t>Министерства индустрии и</w:t>
            </w:r>
            <w:r>
              <w:br/>
            </w:r>
            <w:r>
              <w:rPr>
                <w:rFonts w:ascii="Times New Roman"/>
                <w:b w:val="false"/>
                <w:i w:val="false"/>
                <w:color w:val="000000"/>
                <w:sz w:val="20"/>
              </w:rPr>
              <w:t>инфраструктурного и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марта 2020 года № 54-НҚ</w:t>
            </w:r>
          </w:p>
        </w:tc>
      </w:tr>
    </w:tbl>
    <w:bookmarkStart w:name="z15" w:id="9"/>
    <w:p>
      <w:pPr>
        <w:spacing w:after="0"/>
        <w:ind w:left="0"/>
        <w:jc w:val="left"/>
      </w:pPr>
      <w:r>
        <w:rPr>
          <w:rFonts w:ascii="Times New Roman"/>
          <w:b/>
          <w:i w:val="false"/>
          <w:color w:val="000000"/>
        </w:rPr>
        <w:t xml:space="preserve"> Руководящий документ в строительстве Республики Казахстан</w:t>
      </w:r>
      <w:r>
        <w:br/>
      </w:r>
      <w:r>
        <w:rPr>
          <w:rFonts w:ascii="Times New Roman"/>
          <w:b/>
          <w:i w:val="false"/>
          <w:color w:val="000000"/>
        </w:rPr>
        <w:t>8.01-14-2019 "Расчет сметных цен на строительные ресурсы и услуги по перевозке грузов для строительства"</w:t>
      </w:r>
    </w:p>
    <w:bookmarkEnd w:id="9"/>
    <w:bookmarkStart w:name="z16" w:id="10"/>
    <w:p>
      <w:pPr>
        <w:spacing w:after="0"/>
        <w:ind w:left="0"/>
        <w:jc w:val="left"/>
      </w:pPr>
      <w:r>
        <w:rPr>
          <w:rFonts w:ascii="Times New Roman"/>
          <w:b/>
          <w:i w:val="false"/>
          <w:color w:val="000000"/>
        </w:rPr>
        <w:t xml:space="preserve"> Глава 1. Область применения</w:t>
      </w:r>
    </w:p>
    <w:bookmarkEnd w:id="10"/>
    <w:bookmarkStart w:name="z17" w:id="11"/>
    <w:p>
      <w:pPr>
        <w:spacing w:after="0"/>
        <w:ind w:left="0"/>
        <w:jc w:val="both"/>
      </w:pPr>
      <w:r>
        <w:rPr>
          <w:rFonts w:ascii="Times New Roman"/>
          <w:b w:val="false"/>
          <w:i w:val="false"/>
          <w:color w:val="000000"/>
          <w:sz w:val="28"/>
        </w:rPr>
        <w:t xml:space="preserve">
      1. Руководящий документ в строительстве "Расчет сметных цен на строительные ресурсы и услуги по перевозке грузов для строительства" (далее – Руководящий документ) разработан в соответствии с </w:t>
      </w:r>
      <w:r>
        <w:rPr>
          <w:rFonts w:ascii="Times New Roman"/>
          <w:b w:val="false"/>
          <w:i w:val="false"/>
          <w:color w:val="000000"/>
          <w:sz w:val="28"/>
        </w:rPr>
        <w:t>подпунктом 23-16)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Республики" Казахстан" и предназначен для применения специализированной организацией в сфере ценообразования в строительстве.</w:t>
      </w:r>
    </w:p>
    <w:bookmarkEnd w:id="11"/>
    <w:bookmarkStart w:name="z18" w:id="12"/>
    <w:p>
      <w:pPr>
        <w:spacing w:after="0"/>
        <w:ind w:left="0"/>
        <w:jc w:val="both"/>
      </w:pPr>
      <w:r>
        <w:rPr>
          <w:rFonts w:ascii="Times New Roman"/>
          <w:b w:val="false"/>
          <w:i w:val="false"/>
          <w:color w:val="000000"/>
          <w:sz w:val="28"/>
        </w:rPr>
        <w:t>
      2. Настоящий Руководящий документ устанавливает порядок расчета сметных цен на строительные ресурсы и услуги по перевозке грузов для строительства в Республике Казахстан, используемых при составлении сметной документации на строительство объектов, а также процедуру формирования сборников сметных цен на такие ресурсы и услуги.</w:t>
      </w:r>
    </w:p>
    <w:bookmarkEnd w:id="12"/>
    <w:bookmarkStart w:name="z19" w:id="13"/>
    <w:p>
      <w:pPr>
        <w:spacing w:after="0"/>
        <w:ind w:left="0"/>
        <w:jc w:val="both"/>
      </w:pPr>
      <w:r>
        <w:rPr>
          <w:rFonts w:ascii="Times New Roman"/>
          <w:b w:val="false"/>
          <w:i w:val="false"/>
          <w:color w:val="000000"/>
          <w:sz w:val="28"/>
        </w:rPr>
        <w:t>
      3. Сметные цены на строительные ресурсы и услуги по перевозке грузов для строительства применяются при определении сметной стоимости строительства, реконструкции, расширении предприятий, зданий и сооружений, техническом перевооружении предприятий, капитальном ремонте зданий и сооружений, возводимых за счет государственных инвестиций и средств субъектов квазигосударственного сектора.</w:t>
      </w:r>
    </w:p>
    <w:bookmarkEnd w:id="13"/>
    <w:bookmarkStart w:name="z20" w:id="14"/>
    <w:p>
      <w:pPr>
        <w:spacing w:after="0"/>
        <w:ind w:left="0"/>
        <w:jc w:val="both"/>
      </w:pPr>
      <w:r>
        <w:rPr>
          <w:rFonts w:ascii="Times New Roman"/>
          <w:b w:val="false"/>
          <w:i w:val="false"/>
          <w:color w:val="000000"/>
          <w:sz w:val="28"/>
        </w:rPr>
        <w:t>
      4. Сметные цены на строительные ресурсы предназначены для:</w:t>
      </w:r>
    </w:p>
    <w:bookmarkEnd w:id="14"/>
    <w:bookmarkStart w:name="z21" w:id="15"/>
    <w:p>
      <w:pPr>
        <w:spacing w:after="0"/>
        <w:ind w:left="0"/>
        <w:jc w:val="both"/>
      </w:pPr>
      <w:r>
        <w:rPr>
          <w:rFonts w:ascii="Times New Roman"/>
          <w:b w:val="false"/>
          <w:i w:val="false"/>
          <w:color w:val="000000"/>
          <w:sz w:val="28"/>
        </w:rPr>
        <w:t>
      определения сметных затрат на материалы, изделия, конструкции и оборудование, заработную плату рабочих и машинистов, время эксплуатации строительных машин и механизмов при составлении сметной документации на строительства, реконструкции, расширении предприятий, зданий и сооружений, техническом перевооружении предприятий, капитальном ремонте зданий и сооружений;</w:t>
      </w:r>
    </w:p>
    <w:bookmarkEnd w:id="15"/>
    <w:bookmarkStart w:name="z22" w:id="16"/>
    <w:p>
      <w:pPr>
        <w:spacing w:after="0"/>
        <w:ind w:left="0"/>
        <w:jc w:val="both"/>
      </w:pPr>
      <w:r>
        <w:rPr>
          <w:rFonts w:ascii="Times New Roman"/>
          <w:b w:val="false"/>
          <w:i w:val="false"/>
          <w:color w:val="000000"/>
          <w:sz w:val="28"/>
        </w:rPr>
        <w:t>
      разработки и актуализации показателей стоимости строительства зданий и сооружений, показателей сметной стоимости конструктивов и видов работ.</w:t>
      </w:r>
    </w:p>
    <w:bookmarkEnd w:id="16"/>
    <w:bookmarkStart w:name="z23" w:id="17"/>
    <w:p>
      <w:pPr>
        <w:spacing w:after="0"/>
        <w:ind w:left="0"/>
        <w:jc w:val="both"/>
      </w:pPr>
      <w:r>
        <w:rPr>
          <w:rFonts w:ascii="Times New Roman"/>
          <w:b w:val="false"/>
          <w:i w:val="false"/>
          <w:color w:val="000000"/>
          <w:sz w:val="28"/>
        </w:rPr>
        <w:t>
      5. Сметные цены услуг по перевозке грузов применяются для определения транспортных расходов при определении сметной стоимости строительства в Республике Казахстан.</w:t>
      </w:r>
    </w:p>
    <w:bookmarkEnd w:id="17"/>
    <w:bookmarkStart w:name="z24" w:id="18"/>
    <w:p>
      <w:pPr>
        <w:spacing w:after="0"/>
        <w:ind w:left="0"/>
        <w:jc w:val="both"/>
      </w:pPr>
      <w:r>
        <w:rPr>
          <w:rFonts w:ascii="Times New Roman"/>
          <w:b w:val="false"/>
          <w:i w:val="false"/>
          <w:color w:val="000000"/>
          <w:sz w:val="28"/>
        </w:rPr>
        <w:t>
      6. В Руководящем документе используются следующие понятия:</w:t>
      </w:r>
    </w:p>
    <w:bookmarkEnd w:id="18"/>
    <w:bookmarkStart w:name="z25" w:id="19"/>
    <w:p>
      <w:pPr>
        <w:spacing w:after="0"/>
        <w:ind w:left="0"/>
        <w:jc w:val="both"/>
      </w:pPr>
      <w:r>
        <w:rPr>
          <w:rFonts w:ascii="Times New Roman"/>
          <w:b w:val="false"/>
          <w:i w:val="false"/>
          <w:color w:val="000000"/>
          <w:sz w:val="28"/>
        </w:rPr>
        <w:t>
      1) автотранспортное средство – технологический автотранспорт (Например: автомобили, прицепы, полуприцепы), используемый для доставки строительных материалов, изделий, конструкций и оборудования на строительную площадку, для перевозки грунта и строительного мусора, для перебазировки машин;</w:t>
      </w:r>
    </w:p>
    <w:bookmarkEnd w:id="19"/>
    <w:bookmarkStart w:name="z26" w:id="20"/>
    <w:p>
      <w:pPr>
        <w:spacing w:after="0"/>
        <w:ind w:left="0"/>
        <w:jc w:val="both"/>
      </w:pPr>
      <w:r>
        <w:rPr>
          <w:rFonts w:ascii="Times New Roman"/>
          <w:b w:val="false"/>
          <w:i w:val="false"/>
          <w:color w:val="000000"/>
          <w:sz w:val="28"/>
        </w:rPr>
        <w:t>
      2) текущие сметные цены – сметные цены строительных ресурсов на конкретный период;</w:t>
      </w:r>
    </w:p>
    <w:bookmarkEnd w:id="20"/>
    <w:bookmarkStart w:name="z27" w:id="21"/>
    <w:p>
      <w:pPr>
        <w:spacing w:after="0"/>
        <w:ind w:left="0"/>
        <w:jc w:val="both"/>
      </w:pPr>
      <w:r>
        <w:rPr>
          <w:rFonts w:ascii="Times New Roman"/>
          <w:b w:val="false"/>
          <w:i w:val="false"/>
          <w:color w:val="000000"/>
          <w:sz w:val="28"/>
        </w:rPr>
        <w:t>
      3) амортизационные отчисления – отчисления части стоимости машин и механизмов для возмещения их износа;</w:t>
      </w:r>
    </w:p>
    <w:bookmarkEnd w:id="21"/>
    <w:bookmarkStart w:name="z28" w:id="22"/>
    <w:p>
      <w:pPr>
        <w:spacing w:after="0"/>
        <w:ind w:left="0"/>
        <w:jc w:val="both"/>
      </w:pPr>
      <w:r>
        <w:rPr>
          <w:rFonts w:ascii="Times New Roman"/>
          <w:b w:val="false"/>
          <w:i w:val="false"/>
          <w:color w:val="000000"/>
          <w:sz w:val="28"/>
        </w:rPr>
        <w:t>
      4) ценообразующие материальные ресурсы – строительные материалы, изделия, конструкции, стоимость которых имеет большой удельный вес в сметной стоимости строительства;</w:t>
      </w:r>
    </w:p>
    <w:bookmarkEnd w:id="22"/>
    <w:bookmarkStart w:name="z29" w:id="23"/>
    <w:p>
      <w:pPr>
        <w:spacing w:after="0"/>
        <w:ind w:left="0"/>
        <w:jc w:val="both"/>
      </w:pPr>
      <w:r>
        <w:rPr>
          <w:rFonts w:ascii="Times New Roman"/>
          <w:b w:val="false"/>
          <w:i w:val="false"/>
          <w:color w:val="000000"/>
          <w:sz w:val="28"/>
        </w:rPr>
        <w:t>
      5) мониторинг цен – специально организованная систематическая регистрация отпускных цен и цен поставщиков на строительные материалы, изделия, конструкции и оборудование;</w:t>
      </w:r>
    </w:p>
    <w:bookmarkEnd w:id="23"/>
    <w:bookmarkStart w:name="z30" w:id="24"/>
    <w:p>
      <w:pPr>
        <w:spacing w:after="0"/>
        <w:ind w:left="0"/>
        <w:jc w:val="both"/>
      </w:pPr>
      <w:r>
        <w:rPr>
          <w:rFonts w:ascii="Times New Roman"/>
          <w:b w:val="false"/>
          <w:i w:val="false"/>
          <w:color w:val="000000"/>
          <w:sz w:val="28"/>
        </w:rPr>
        <w:t>
      6) базовое предприятие – предприятие-поставщик (производитель) материальных ресурсов, выбранное из поставщиков одного вида продукции по качественным критериям (характеристикам) поставляемой продукции и производственной возможности обеспечения рынка достаточным объемом продукции;</w:t>
      </w:r>
    </w:p>
    <w:bookmarkEnd w:id="24"/>
    <w:bookmarkStart w:name="z31" w:id="25"/>
    <w:p>
      <w:pPr>
        <w:spacing w:after="0"/>
        <w:ind w:left="0"/>
        <w:jc w:val="both"/>
      </w:pPr>
      <w:r>
        <w:rPr>
          <w:rFonts w:ascii="Times New Roman"/>
          <w:b w:val="false"/>
          <w:i w:val="false"/>
          <w:color w:val="000000"/>
          <w:sz w:val="28"/>
        </w:rPr>
        <w:t>
      7) отпускная цена – цена, зафиксированная на основании первичных статистических данных, полученных от субъектов строительного рынка в виде Отчета об отпускных ценах на строительные материалы, изделия, конструкции и инженерное оборудование (код 0001202, индекс 1-СМИО);</w:t>
      </w:r>
    </w:p>
    <w:bookmarkEnd w:id="25"/>
    <w:bookmarkStart w:name="z32" w:id="26"/>
    <w:p>
      <w:pPr>
        <w:spacing w:after="0"/>
        <w:ind w:left="0"/>
        <w:jc w:val="both"/>
      </w:pPr>
      <w:r>
        <w:rPr>
          <w:rFonts w:ascii="Times New Roman"/>
          <w:b w:val="false"/>
          <w:i w:val="false"/>
          <w:color w:val="000000"/>
          <w:sz w:val="28"/>
        </w:rPr>
        <w:t>
      8) квалификационная категория (разряд) – уровень требований к квалификации работника, отражающий сложность выполняемых работ;</w:t>
      </w:r>
    </w:p>
    <w:bookmarkEnd w:id="26"/>
    <w:bookmarkStart w:name="z33" w:id="27"/>
    <w:p>
      <w:pPr>
        <w:spacing w:after="0"/>
        <w:ind w:left="0"/>
        <w:jc w:val="both"/>
      </w:pPr>
      <w:r>
        <w:rPr>
          <w:rFonts w:ascii="Times New Roman"/>
          <w:b w:val="false"/>
          <w:i w:val="false"/>
          <w:color w:val="000000"/>
          <w:sz w:val="28"/>
        </w:rPr>
        <w:t xml:space="preserve">
      9) среднемесячная номинальная заработная плата одного работника – размер заработной платы одного работника, определенный путем деления суммы начисленного фонда заработной платы на фактическую численность работников и на количество месяцев в отчетном периоде по статистической форме 1-Т "Отчет по труду",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12 декабря 2018 года №4 (Зарегистрирован в Реестре государственной регистрации нормативных правовых актов №17952);</w:t>
      </w:r>
    </w:p>
    <w:bookmarkEnd w:id="27"/>
    <w:bookmarkStart w:name="z34" w:id="28"/>
    <w:p>
      <w:pPr>
        <w:spacing w:after="0"/>
        <w:ind w:left="0"/>
        <w:jc w:val="both"/>
      </w:pPr>
      <w:r>
        <w:rPr>
          <w:rFonts w:ascii="Times New Roman"/>
          <w:b w:val="false"/>
          <w:i w:val="false"/>
          <w:color w:val="000000"/>
          <w:sz w:val="28"/>
        </w:rPr>
        <w:t xml:space="preserve">
      10) оплата труда – система отношений, связанных с обеспечением работодателем обязательной выплаты работнику вознаграждения за его труд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и иными нормативными правовыми актами Республики Казахстан, а также соглашениями, трудовым, коллективным договорами и актами работодателя;</w:t>
      </w:r>
    </w:p>
    <w:bookmarkEnd w:id="28"/>
    <w:bookmarkStart w:name="z35" w:id="29"/>
    <w:p>
      <w:pPr>
        <w:spacing w:after="0"/>
        <w:ind w:left="0"/>
        <w:jc w:val="both"/>
      </w:pPr>
      <w:r>
        <w:rPr>
          <w:rFonts w:ascii="Times New Roman"/>
          <w:b w:val="false"/>
          <w:i w:val="false"/>
          <w:color w:val="000000"/>
          <w:sz w:val="28"/>
        </w:rPr>
        <w:t>
      11)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w:t>
      </w:r>
    </w:p>
    <w:bookmarkEnd w:id="29"/>
    <w:bookmarkStart w:name="z36" w:id="30"/>
    <w:p>
      <w:pPr>
        <w:spacing w:after="0"/>
        <w:ind w:left="0"/>
        <w:jc w:val="both"/>
      </w:pPr>
      <w:r>
        <w:rPr>
          <w:rFonts w:ascii="Times New Roman"/>
          <w:b w:val="false"/>
          <w:i w:val="false"/>
          <w:color w:val="000000"/>
          <w:sz w:val="28"/>
        </w:rPr>
        <w:t>
      12) расчетный период (квартал, год) – период, в котором производится расчет сметных цен строительных ресурсов и услуг по перевозке грузов на очередной период (квартал, год);</w:t>
      </w:r>
    </w:p>
    <w:bookmarkEnd w:id="30"/>
    <w:bookmarkStart w:name="z37" w:id="31"/>
    <w:p>
      <w:pPr>
        <w:spacing w:after="0"/>
        <w:ind w:left="0"/>
        <w:jc w:val="both"/>
      </w:pPr>
      <w:r>
        <w:rPr>
          <w:rFonts w:ascii="Times New Roman"/>
          <w:b w:val="false"/>
          <w:i w:val="false"/>
          <w:color w:val="000000"/>
          <w:sz w:val="28"/>
        </w:rPr>
        <w:t>
      13)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bookmarkEnd w:id="31"/>
    <w:bookmarkStart w:name="z38" w:id="32"/>
    <w:p>
      <w:pPr>
        <w:spacing w:after="0"/>
        <w:ind w:left="0"/>
        <w:jc w:val="both"/>
      </w:pPr>
      <w:r>
        <w:rPr>
          <w:rFonts w:ascii="Times New Roman"/>
          <w:b w:val="false"/>
          <w:i w:val="false"/>
          <w:color w:val="000000"/>
          <w:sz w:val="28"/>
        </w:rPr>
        <w:t>
      14) строительные ресурсы – затраты труда рабочих и машинистов, время эксплуатации строительных машин и механизмов, строительные материалы, изделия и конструкции, оборудование;</w:t>
      </w:r>
    </w:p>
    <w:bookmarkEnd w:id="32"/>
    <w:bookmarkStart w:name="z39" w:id="33"/>
    <w:p>
      <w:pPr>
        <w:spacing w:after="0"/>
        <w:ind w:left="0"/>
        <w:jc w:val="both"/>
      </w:pPr>
      <w:r>
        <w:rPr>
          <w:rFonts w:ascii="Times New Roman"/>
          <w:b w:val="false"/>
          <w:i w:val="false"/>
          <w:color w:val="000000"/>
          <w:sz w:val="28"/>
        </w:rPr>
        <w:t>
      15) классификатор строительных ресурсов – официальный документ, представляющий систематизированный свод наименований и кодов используемых в строительстве материалов, изделий, конструкций, инженерного оборудования, строительных машин, механизмов и автотранспортных средств;</w:t>
      </w:r>
    </w:p>
    <w:bookmarkEnd w:id="33"/>
    <w:bookmarkStart w:name="z40" w:id="34"/>
    <w:p>
      <w:pPr>
        <w:spacing w:after="0"/>
        <w:ind w:left="0"/>
        <w:jc w:val="both"/>
      </w:pPr>
      <w:r>
        <w:rPr>
          <w:rFonts w:ascii="Times New Roman"/>
          <w:b w:val="false"/>
          <w:i w:val="false"/>
          <w:color w:val="000000"/>
          <w:sz w:val="28"/>
        </w:rPr>
        <w:t>
      16) специализированная организация в сфере ценообразования в строительстве (далее - Специализированная организация) – юридическое лицо, находящееся в ведении ведомства уполномоченного органа в области архитектурной, градостроительной и строительной деятельности;</w:t>
      </w:r>
    </w:p>
    <w:bookmarkEnd w:id="34"/>
    <w:bookmarkStart w:name="z41" w:id="35"/>
    <w:p>
      <w:pPr>
        <w:spacing w:after="0"/>
        <w:ind w:left="0"/>
        <w:jc w:val="both"/>
      </w:pPr>
      <w:r>
        <w:rPr>
          <w:rFonts w:ascii="Times New Roman"/>
          <w:b w:val="false"/>
          <w:i w:val="false"/>
          <w:color w:val="000000"/>
          <w:sz w:val="28"/>
        </w:rPr>
        <w:t>
      17) подразделение строймеханизации – организация (юридическое лицо), осуществляющая непосредственную эксплуатацию, ремонты и техническое обслуживание машин и механизмов;</w:t>
      </w:r>
    </w:p>
    <w:bookmarkEnd w:id="35"/>
    <w:bookmarkStart w:name="z42" w:id="36"/>
    <w:p>
      <w:pPr>
        <w:spacing w:after="0"/>
        <w:ind w:left="0"/>
        <w:jc w:val="both"/>
      </w:pPr>
      <w:r>
        <w:rPr>
          <w:rFonts w:ascii="Times New Roman"/>
          <w:b w:val="false"/>
          <w:i w:val="false"/>
          <w:color w:val="000000"/>
          <w:sz w:val="28"/>
        </w:rPr>
        <w:t>
      18) машины – строительные машины, автотранспортные средства, механизированный инструмент;</w:t>
      </w:r>
    </w:p>
    <w:bookmarkEnd w:id="36"/>
    <w:bookmarkStart w:name="z43" w:id="37"/>
    <w:p>
      <w:pPr>
        <w:spacing w:after="0"/>
        <w:ind w:left="0"/>
        <w:jc w:val="both"/>
      </w:pPr>
      <w:r>
        <w:rPr>
          <w:rFonts w:ascii="Times New Roman"/>
          <w:b w:val="false"/>
          <w:i w:val="false"/>
          <w:color w:val="000000"/>
          <w:sz w:val="28"/>
        </w:rPr>
        <w:t>
      19) типоразмерная группа машин – совокупность машин разных моделей (марок) данного назначения, объединяемых по основной технической характеристике (параметру) в одну группу;</w:t>
      </w:r>
    </w:p>
    <w:bookmarkEnd w:id="37"/>
    <w:bookmarkStart w:name="z44" w:id="38"/>
    <w:p>
      <w:pPr>
        <w:spacing w:after="0"/>
        <w:ind w:left="0"/>
        <w:jc w:val="both"/>
      </w:pPr>
      <w:r>
        <w:rPr>
          <w:rFonts w:ascii="Times New Roman"/>
          <w:b w:val="false"/>
          <w:i w:val="false"/>
          <w:color w:val="000000"/>
          <w:sz w:val="28"/>
        </w:rPr>
        <w:t>
      20) нормативный срок полезного использования машины – период использования машины по ее функциональному назначению, соответствующий нормативному сроку службы;</w:t>
      </w:r>
    </w:p>
    <w:bookmarkEnd w:id="38"/>
    <w:bookmarkStart w:name="z45" w:id="39"/>
    <w:p>
      <w:pPr>
        <w:spacing w:after="0"/>
        <w:ind w:left="0"/>
        <w:jc w:val="both"/>
      </w:pPr>
      <w:r>
        <w:rPr>
          <w:rFonts w:ascii="Times New Roman"/>
          <w:b w:val="false"/>
          <w:i w:val="false"/>
          <w:color w:val="000000"/>
          <w:sz w:val="28"/>
        </w:rPr>
        <w:t>
      21) годовой режим работы машины – время работы машины в году в среднем за год в течение нормативного срока службы, измеряемое в машино-часах;</w:t>
      </w:r>
    </w:p>
    <w:bookmarkEnd w:id="39"/>
    <w:bookmarkStart w:name="z46" w:id="40"/>
    <w:p>
      <w:pPr>
        <w:spacing w:after="0"/>
        <w:ind w:left="0"/>
        <w:jc w:val="both"/>
      </w:pPr>
      <w:r>
        <w:rPr>
          <w:rFonts w:ascii="Times New Roman"/>
          <w:b w:val="false"/>
          <w:i w:val="false"/>
          <w:color w:val="000000"/>
          <w:sz w:val="28"/>
        </w:rPr>
        <w:t>
      22) механизм – средство труда, не имеющее двигателя (Например: ручная лебедка, таль, подмости, инвентарные леса, многоразовая инвентарная опалубка, ручные домкраты);</w:t>
      </w:r>
    </w:p>
    <w:bookmarkEnd w:id="40"/>
    <w:bookmarkStart w:name="z47" w:id="41"/>
    <w:p>
      <w:pPr>
        <w:spacing w:after="0"/>
        <w:ind w:left="0"/>
        <w:jc w:val="both"/>
      </w:pPr>
      <w:r>
        <w:rPr>
          <w:rFonts w:ascii="Times New Roman"/>
          <w:b w:val="false"/>
          <w:i w:val="false"/>
          <w:color w:val="000000"/>
          <w:sz w:val="28"/>
        </w:rPr>
        <w:t>
      23) механизированный инструмент – инструмент, снабженный двигателями, работающими от внешнего источника энергии и используемый рабочим-строителем при выполнении им производственных операций;</w:t>
      </w:r>
    </w:p>
    <w:bookmarkEnd w:id="41"/>
    <w:bookmarkStart w:name="z48" w:id="42"/>
    <w:p>
      <w:pPr>
        <w:spacing w:after="0"/>
        <w:ind w:left="0"/>
        <w:jc w:val="both"/>
      </w:pPr>
      <w:r>
        <w:rPr>
          <w:rFonts w:ascii="Times New Roman"/>
          <w:b w:val="false"/>
          <w:i w:val="false"/>
          <w:color w:val="000000"/>
          <w:sz w:val="28"/>
        </w:rPr>
        <w:t>
      24) перебазировка – перемещение машины с базы механизации на строительную площадку (или с одной строительной площадки на другую строительную площадку) и обратно, включая затраты на ее монтаж (при необходимости) и на демонтаж машины и выполнение погрузочно-разгрузочных операций;</w:t>
      </w:r>
    </w:p>
    <w:bookmarkEnd w:id="42"/>
    <w:bookmarkStart w:name="z49" w:id="43"/>
    <w:p>
      <w:pPr>
        <w:spacing w:after="0"/>
        <w:ind w:left="0"/>
        <w:jc w:val="both"/>
      </w:pPr>
      <w:r>
        <w:rPr>
          <w:rFonts w:ascii="Times New Roman"/>
          <w:b w:val="false"/>
          <w:i w:val="false"/>
          <w:color w:val="000000"/>
          <w:sz w:val="28"/>
        </w:rPr>
        <w:t>
      25) средняя цена – среднеарифметическая (взвешенная) величина из уровней цен производителей (поставщиков) на строительный материал, изделие, конструкцию, оборудование, зарегистрированных в регионах;</w:t>
      </w:r>
    </w:p>
    <w:bookmarkEnd w:id="43"/>
    <w:bookmarkStart w:name="z50" w:id="44"/>
    <w:p>
      <w:pPr>
        <w:spacing w:after="0"/>
        <w:ind w:left="0"/>
        <w:jc w:val="both"/>
      </w:pPr>
      <w:r>
        <w:rPr>
          <w:rFonts w:ascii="Times New Roman"/>
          <w:b w:val="false"/>
          <w:i w:val="false"/>
          <w:color w:val="000000"/>
          <w:sz w:val="28"/>
        </w:rPr>
        <w:t>
      26) цена производителя (поставщика) – цена, зафиксированная на основании информации, полученной от субъектов строительного рынка в виде прайс-листа, коммерческого предложения либо иным способом на основании прямого запроса или из общедоступных источников информации, за вычетом торговой скидки (при наличии);</w:t>
      </w:r>
    </w:p>
    <w:bookmarkEnd w:id="44"/>
    <w:bookmarkStart w:name="z51" w:id="45"/>
    <w:p>
      <w:pPr>
        <w:spacing w:after="0"/>
        <w:ind w:left="0"/>
        <w:jc w:val="both"/>
      </w:pPr>
      <w:r>
        <w:rPr>
          <w:rFonts w:ascii="Times New Roman"/>
          <w:b w:val="false"/>
          <w:i w:val="false"/>
          <w:color w:val="000000"/>
          <w:sz w:val="28"/>
        </w:rPr>
        <w:t>
      27) региональный коэффициент – соотношение величины прожиточного минимума конкретного региона к среднереспубликанскому значению прожиточного минимума;</w:t>
      </w:r>
    </w:p>
    <w:bookmarkEnd w:id="45"/>
    <w:bookmarkStart w:name="z52" w:id="46"/>
    <w:p>
      <w:pPr>
        <w:spacing w:after="0"/>
        <w:ind w:left="0"/>
        <w:jc w:val="both"/>
      </w:pPr>
      <w:r>
        <w:rPr>
          <w:rFonts w:ascii="Times New Roman"/>
          <w:b w:val="false"/>
          <w:i w:val="false"/>
          <w:color w:val="000000"/>
          <w:sz w:val="28"/>
        </w:rPr>
        <w:t>
      28) компенсационные выплаты – денежные выплаты, связанные с особым режимом работы и условиями труда, потерей работы, возмещением работникам затрат, связанных с исполнением ими трудовых или иных предусмотренных законами Республики Казахстан обязанностей, а также выплаты, связанные с профессиональной подготовкой, переподготовкой и повышением квалификации работников или иных лиц, не состоящих в трудовых отношениях;</w:t>
      </w:r>
    </w:p>
    <w:bookmarkEnd w:id="46"/>
    <w:bookmarkStart w:name="z53" w:id="47"/>
    <w:p>
      <w:pPr>
        <w:spacing w:after="0"/>
        <w:ind w:left="0"/>
        <w:jc w:val="both"/>
      </w:pPr>
      <w:r>
        <w:rPr>
          <w:rFonts w:ascii="Times New Roman"/>
          <w:b w:val="false"/>
          <w:i w:val="false"/>
          <w:color w:val="000000"/>
          <w:sz w:val="28"/>
        </w:rPr>
        <w:t>
      29) прайс-лист – перечень цен на строительные материалы, изделия, конструкции и оборудование, предлагаемые предприятиями (производителями, поставщиками);</w:t>
      </w:r>
    </w:p>
    <w:bookmarkEnd w:id="47"/>
    <w:bookmarkStart w:name="z54" w:id="48"/>
    <w:p>
      <w:pPr>
        <w:spacing w:after="0"/>
        <w:ind w:left="0"/>
        <w:jc w:val="both"/>
      </w:pPr>
      <w:r>
        <w:rPr>
          <w:rFonts w:ascii="Times New Roman"/>
          <w:b w:val="false"/>
          <w:i w:val="false"/>
          <w:color w:val="000000"/>
          <w:sz w:val="28"/>
        </w:rPr>
        <w:t>
      30) официальная статистическая информация – статистическая информация, формируемая органами государственной статистики в соответствии с планом статистических работ;</w:t>
      </w:r>
    </w:p>
    <w:bookmarkEnd w:id="48"/>
    <w:bookmarkStart w:name="z55" w:id="49"/>
    <w:p>
      <w:pPr>
        <w:spacing w:after="0"/>
        <w:ind w:left="0"/>
        <w:jc w:val="both"/>
      </w:pPr>
      <w:r>
        <w:rPr>
          <w:rFonts w:ascii="Times New Roman"/>
          <w:b w:val="false"/>
          <w:i w:val="false"/>
          <w:color w:val="000000"/>
          <w:sz w:val="28"/>
        </w:rPr>
        <w:t>
      31) сметная цена – сводная агрегированная в территориальном разрезе информация о стоимости строительных материалов, изделий, конструкций, оборудования, эксплуатации машин и механизмов, а также услуг по перевозке грузов для строительства, установленная расчетным путем на принятую единицу измерения;</w:t>
      </w:r>
    </w:p>
    <w:bookmarkEnd w:id="49"/>
    <w:bookmarkStart w:name="z56" w:id="50"/>
    <w:p>
      <w:pPr>
        <w:spacing w:after="0"/>
        <w:ind w:left="0"/>
        <w:jc w:val="both"/>
      </w:pPr>
      <w:r>
        <w:rPr>
          <w:rFonts w:ascii="Times New Roman"/>
          <w:b w:val="false"/>
          <w:i w:val="false"/>
          <w:color w:val="000000"/>
          <w:sz w:val="28"/>
        </w:rPr>
        <w:t>
      32) сметная заработная плата – расчетная величина средств на оплату труда, учитываемых в составе сметной стоимости строительства;</w:t>
      </w:r>
    </w:p>
    <w:bookmarkEnd w:id="50"/>
    <w:bookmarkStart w:name="z57" w:id="51"/>
    <w:p>
      <w:pPr>
        <w:spacing w:after="0"/>
        <w:ind w:left="0"/>
        <w:jc w:val="both"/>
      </w:pPr>
      <w:r>
        <w:rPr>
          <w:rFonts w:ascii="Times New Roman"/>
          <w:b w:val="false"/>
          <w:i w:val="false"/>
          <w:color w:val="000000"/>
          <w:sz w:val="28"/>
        </w:rPr>
        <w:t>
      33) тарифная система – разновидность системы оплаты труда, при которой заработная плата работников определяется дифференцированно на основе тарифных ставок (окладов) и тарифных сеток;</w:t>
      </w:r>
    </w:p>
    <w:bookmarkEnd w:id="51"/>
    <w:bookmarkStart w:name="z58" w:id="52"/>
    <w:p>
      <w:pPr>
        <w:spacing w:after="0"/>
        <w:ind w:left="0"/>
        <w:jc w:val="both"/>
      </w:pPr>
      <w:r>
        <w:rPr>
          <w:rFonts w:ascii="Times New Roman"/>
          <w:b w:val="false"/>
          <w:i w:val="false"/>
          <w:color w:val="000000"/>
          <w:sz w:val="28"/>
        </w:rPr>
        <w:t>
      34) тарифная сетка – совокупность тарифных разрядов и тарифных коэффициентов, предусматривающая дифференциацию по признаку сложности выполняемых работ и квалификации работников;</w:t>
      </w:r>
    </w:p>
    <w:bookmarkEnd w:id="52"/>
    <w:bookmarkStart w:name="z59" w:id="53"/>
    <w:p>
      <w:pPr>
        <w:spacing w:after="0"/>
        <w:ind w:left="0"/>
        <w:jc w:val="both"/>
      </w:pPr>
      <w:r>
        <w:rPr>
          <w:rFonts w:ascii="Times New Roman"/>
          <w:b w:val="false"/>
          <w:i w:val="false"/>
          <w:color w:val="000000"/>
          <w:sz w:val="28"/>
        </w:rPr>
        <w:t>
      35) тарифный коэффициент – соотношение тарифной ставки соответствующего тарифно-квалификационного разряда к тарифной ставке первого тарифно-квалификационного разряда;</w:t>
      </w:r>
    </w:p>
    <w:bookmarkEnd w:id="53"/>
    <w:bookmarkStart w:name="z60" w:id="54"/>
    <w:p>
      <w:pPr>
        <w:spacing w:after="0"/>
        <w:ind w:left="0"/>
        <w:jc w:val="both"/>
      </w:pPr>
      <w:r>
        <w:rPr>
          <w:rFonts w:ascii="Times New Roman"/>
          <w:b w:val="false"/>
          <w:i w:val="false"/>
          <w:color w:val="000000"/>
          <w:sz w:val="28"/>
        </w:rPr>
        <w:t>
      36) тарифная ставка (оклад) – фиксированный размер оплаты труда работника за выполнение трудовых обязанностей определенной сложности (квалификации) за единицу времени;</w:t>
      </w:r>
    </w:p>
    <w:bookmarkEnd w:id="54"/>
    <w:bookmarkStart w:name="z61" w:id="55"/>
    <w:p>
      <w:pPr>
        <w:spacing w:after="0"/>
        <w:ind w:left="0"/>
        <w:jc w:val="both"/>
      </w:pPr>
      <w:r>
        <w:rPr>
          <w:rFonts w:ascii="Times New Roman"/>
          <w:b w:val="false"/>
          <w:i w:val="false"/>
          <w:color w:val="000000"/>
          <w:sz w:val="28"/>
        </w:rPr>
        <w:t>
      37) тарифный разряд – уровень сложности работ и показатель квалификационного уровня, необходимого для выполнения данной работы;</w:t>
      </w:r>
    </w:p>
    <w:bookmarkEnd w:id="55"/>
    <w:bookmarkStart w:name="z62" w:id="56"/>
    <w:p>
      <w:pPr>
        <w:spacing w:after="0"/>
        <w:ind w:left="0"/>
        <w:jc w:val="both"/>
      </w:pPr>
      <w:r>
        <w:rPr>
          <w:rFonts w:ascii="Times New Roman"/>
          <w:b w:val="false"/>
          <w:i w:val="false"/>
          <w:color w:val="000000"/>
          <w:sz w:val="28"/>
        </w:rPr>
        <w:t>
      38) технологические перерывы – нормируемые затраты времени, вызванные специфическими особенностями производственного процесса, выполняемого в условиях правильной организации производства и труда.</w:t>
      </w:r>
    </w:p>
    <w:bookmarkEnd w:id="56"/>
    <w:bookmarkStart w:name="z63" w:id="57"/>
    <w:p>
      <w:pPr>
        <w:spacing w:after="0"/>
        <w:ind w:left="0"/>
        <w:jc w:val="left"/>
      </w:pPr>
      <w:r>
        <w:rPr>
          <w:rFonts w:ascii="Times New Roman"/>
          <w:b/>
          <w:i w:val="false"/>
          <w:color w:val="000000"/>
        </w:rPr>
        <w:t xml:space="preserve"> Глава 2. Порядок расчета сметных цен на строительные материалы, изделия, конструкции и оборудование</w:t>
      </w:r>
    </w:p>
    <w:bookmarkEnd w:id="57"/>
    <w:bookmarkStart w:name="z64" w:id="58"/>
    <w:p>
      <w:pPr>
        <w:spacing w:after="0"/>
        <w:ind w:left="0"/>
        <w:jc w:val="left"/>
      </w:pPr>
      <w:r>
        <w:rPr>
          <w:rFonts w:ascii="Times New Roman"/>
          <w:b/>
          <w:i w:val="false"/>
          <w:color w:val="000000"/>
        </w:rPr>
        <w:t xml:space="preserve"> Раздел 1. Формирование номенклатуры строительных материалов, изделий, конструкций и оборудования</w:t>
      </w:r>
    </w:p>
    <w:bookmarkEnd w:id="58"/>
    <w:bookmarkStart w:name="z65" w:id="59"/>
    <w:p>
      <w:pPr>
        <w:spacing w:after="0"/>
        <w:ind w:left="0"/>
        <w:jc w:val="both"/>
      </w:pPr>
      <w:r>
        <w:rPr>
          <w:rFonts w:ascii="Times New Roman"/>
          <w:b w:val="false"/>
          <w:i w:val="false"/>
          <w:color w:val="000000"/>
          <w:sz w:val="28"/>
        </w:rPr>
        <w:t>
      7. Номенклатура строительных материалов, изделий, конструкций (далее – материальных ресурсов) и оборудования формируется в соответствии с Классификатором строительных ресурсов (далее - Классификатор).</w:t>
      </w:r>
    </w:p>
    <w:bookmarkEnd w:id="59"/>
    <w:bookmarkStart w:name="z66" w:id="60"/>
    <w:p>
      <w:pPr>
        <w:spacing w:after="0"/>
        <w:ind w:left="0"/>
        <w:jc w:val="both"/>
      </w:pPr>
      <w:r>
        <w:rPr>
          <w:rFonts w:ascii="Times New Roman"/>
          <w:b w:val="false"/>
          <w:i w:val="false"/>
          <w:color w:val="000000"/>
          <w:sz w:val="28"/>
        </w:rPr>
        <w:t xml:space="preserve">
      Классификатор сформирован в соответствии с </w:t>
      </w:r>
      <w:r>
        <w:rPr>
          <w:rFonts w:ascii="Times New Roman"/>
          <w:b w:val="false"/>
          <w:i w:val="false"/>
          <w:color w:val="000000"/>
          <w:sz w:val="28"/>
        </w:rPr>
        <w:t>Типовой методикой</w:t>
      </w:r>
      <w:r>
        <w:rPr>
          <w:rFonts w:ascii="Times New Roman"/>
          <w:b w:val="false"/>
          <w:i w:val="false"/>
          <w:color w:val="000000"/>
          <w:sz w:val="28"/>
        </w:rPr>
        <w:t xml:space="preserve"> ведения ведомственных классификаций (ТМВВК), утвержденного приказом Председателя Комитета по статистике Министерства национальной экономики Республики Казахстан от 18 марта 2015 года № 50 (зарегистрирован в Реестре государственной регистрации нормативных правовых актов №10779).</w:t>
      </w:r>
    </w:p>
    <w:bookmarkEnd w:id="60"/>
    <w:bookmarkStart w:name="z67" w:id="61"/>
    <w:p>
      <w:pPr>
        <w:spacing w:after="0"/>
        <w:ind w:left="0"/>
        <w:jc w:val="both"/>
      </w:pPr>
      <w:r>
        <w:rPr>
          <w:rFonts w:ascii="Times New Roman"/>
          <w:b w:val="false"/>
          <w:i w:val="false"/>
          <w:color w:val="000000"/>
          <w:sz w:val="28"/>
        </w:rPr>
        <w:t>
      8. Номенклатура материальных ресурсов и оборудование периодически актуализируется посредством расширения (дополнения новыми видами строительных материалов и оборудования) и оптимизации существующей номенклатуры.</w:t>
      </w:r>
    </w:p>
    <w:bookmarkEnd w:id="61"/>
    <w:bookmarkStart w:name="z68" w:id="62"/>
    <w:p>
      <w:pPr>
        <w:spacing w:after="0"/>
        <w:ind w:left="0"/>
        <w:jc w:val="both"/>
      </w:pPr>
      <w:r>
        <w:rPr>
          <w:rFonts w:ascii="Times New Roman"/>
          <w:b w:val="false"/>
          <w:i w:val="false"/>
          <w:color w:val="000000"/>
          <w:sz w:val="28"/>
        </w:rPr>
        <w:t xml:space="preserve">
      9. Для внесения в сметно-нормативную базу и в Классификатор сметных цен на материальные ресурсы и оборудование, отсутствующие в Классификаторе и сборниках сметных цен в текущем уровне на материальные ресурсы и оборудование, в уполномоченный орган по делам архитектуры, градостроительства и строительства направляется соответствующий запрос о включении новых материальных ресурсов, оборудования с ценовой и технической информацией (каталоги с подробным описанием технических характеристик, сертификаты соответствия, протоколы испытаний). Информация (прайс-лист) об отпускных ценах строительных материалов, изделий, и конструкций и оборудования предоставляется по форме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Руководящему документу.</w:t>
      </w:r>
    </w:p>
    <w:bookmarkEnd w:id="62"/>
    <w:bookmarkStart w:name="z69" w:id="63"/>
    <w:p>
      <w:pPr>
        <w:spacing w:after="0"/>
        <w:ind w:left="0"/>
        <w:jc w:val="both"/>
      </w:pPr>
      <w:r>
        <w:rPr>
          <w:rFonts w:ascii="Times New Roman"/>
          <w:b w:val="false"/>
          <w:i w:val="false"/>
          <w:color w:val="000000"/>
          <w:sz w:val="28"/>
        </w:rPr>
        <w:t xml:space="preserve">
      10. По результатам рассмотрения представленных документов согласно пункта 9 Руководящего документа уполномоченный орган по делам архитектуры, градостроительства и строительства выда ет заключение (согласно комплектности предоставленных материалов) о целесообразности или нецелесообразности включения новых материальных ресурсов (оборудования) в сметно-нормативную базу. Сроки рассмотрения предусмотрены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 порядке рассмотрения обращений физических и юридических лиц".</w:t>
      </w:r>
    </w:p>
    <w:bookmarkEnd w:id="63"/>
    <w:bookmarkStart w:name="z70" w:id="64"/>
    <w:p>
      <w:pPr>
        <w:spacing w:after="0"/>
        <w:ind w:left="0"/>
        <w:jc w:val="both"/>
      </w:pPr>
      <w:r>
        <w:rPr>
          <w:rFonts w:ascii="Times New Roman"/>
          <w:b w:val="false"/>
          <w:i w:val="false"/>
          <w:color w:val="000000"/>
          <w:sz w:val="28"/>
        </w:rPr>
        <w:t>
      11. Для исключения материальных ресурсов (оборудования) из сметно-нормативной базы в уполномоченный орган по делам архитектуры, градостроительства и строительства направляется запрос с обоснованием причин.</w:t>
      </w:r>
    </w:p>
    <w:bookmarkEnd w:id="64"/>
    <w:bookmarkStart w:name="z71" w:id="65"/>
    <w:p>
      <w:pPr>
        <w:spacing w:after="0"/>
        <w:ind w:left="0"/>
        <w:jc w:val="both"/>
      </w:pPr>
      <w:r>
        <w:rPr>
          <w:rFonts w:ascii="Times New Roman"/>
          <w:b w:val="false"/>
          <w:i w:val="false"/>
          <w:color w:val="000000"/>
          <w:sz w:val="28"/>
        </w:rPr>
        <w:t>
      12. К материалам следует относить производственные запасы, представляющие собой совокупность натурально-вещественных элементов производства, применяемых в качестве предметов труда в производственной и непроизводственной сферах деятельности строительного предприятия. Они целиком потребляются в каждом производственном цикле и полностью переносят свою стоимость на стоимость выполненных строительно-монтажных работ.</w:t>
      </w:r>
    </w:p>
    <w:bookmarkEnd w:id="65"/>
    <w:bookmarkStart w:name="z72" w:id="66"/>
    <w:p>
      <w:pPr>
        <w:spacing w:after="0"/>
        <w:ind w:left="0"/>
        <w:jc w:val="both"/>
      </w:pPr>
      <w:r>
        <w:rPr>
          <w:rFonts w:ascii="Times New Roman"/>
          <w:b w:val="false"/>
          <w:i w:val="false"/>
          <w:color w:val="000000"/>
          <w:sz w:val="28"/>
        </w:rPr>
        <w:t>
      В зависимости от роли, которую играют разнообразные производственные запасы в процессе строительно-монтажного производства, материалы подразделяются на следующие основные группы:</w:t>
      </w:r>
    </w:p>
    <w:bookmarkEnd w:id="66"/>
    <w:bookmarkStart w:name="z73" w:id="67"/>
    <w:p>
      <w:pPr>
        <w:spacing w:after="0"/>
        <w:ind w:left="0"/>
        <w:jc w:val="both"/>
      </w:pPr>
      <w:r>
        <w:rPr>
          <w:rFonts w:ascii="Times New Roman"/>
          <w:b w:val="false"/>
          <w:i w:val="false"/>
          <w:color w:val="000000"/>
          <w:sz w:val="28"/>
        </w:rPr>
        <w:t>
      основные материалы – предметы труда, которые вещественно входят в производимую продукцию, образуя ее материальную основу (Например: цемент, кирпич, металл, все виды труб);</w:t>
      </w:r>
    </w:p>
    <w:bookmarkEnd w:id="67"/>
    <w:bookmarkStart w:name="z74" w:id="68"/>
    <w:p>
      <w:pPr>
        <w:spacing w:after="0"/>
        <w:ind w:left="0"/>
        <w:jc w:val="both"/>
      </w:pPr>
      <w:r>
        <w:rPr>
          <w:rFonts w:ascii="Times New Roman"/>
          <w:b w:val="false"/>
          <w:i w:val="false"/>
          <w:color w:val="000000"/>
          <w:sz w:val="28"/>
        </w:rPr>
        <w:t>
      конструкции, изделия и детали – железобетонные, металлические, деревянные, пластмассовые конструкции и изделия, столярные изделия, закладные детали, санитарно-технические и электротехнические изделия, рельсы, шпалы (в том числе блок-боксы, соединительные и распределительные устройства, а изделия вне комплекта оборудования технологического, сантехнического, энергетического, телемеханического, связи);</w:t>
      </w:r>
    </w:p>
    <w:bookmarkEnd w:id="68"/>
    <w:bookmarkStart w:name="z75" w:id="69"/>
    <w:p>
      <w:pPr>
        <w:spacing w:after="0"/>
        <w:ind w:left="0"/>
        <w:jc w:val="both"/>
      </w:pPr>
      <w:r>
        <w:rPr>
          <w:rFonts w:ascii="Times New Roman"/>
          <w:b w:val="false"/>
          <w:i w:val="false"/>
          <w:color w:val="000000"/>
          <w:sz w:val="28"/>
        </w:rPr>
        <w:t>
      вспомогательные материалы – предметы труда, участвующие в процессе производства строительных и монтажных работ.</w:t>
      </w:r>
    </w:p>
    <w:bookmarkEnd w:id="69"/>
    <w:bookmarkStart w:name="z76" w:id="70"/>
    <w:p>
      <w:pPr>
        <w:spacing w:after="0"/>
        <w:ind w:left="0"/>
        <w:jc w:val="both"/>
      </w:pPr>
      <w:r>
        <w:rPr>
          <w:rFonts w:ascii="Times New Roman"/>
          <w:b w:val="false"/>
          <w:i w:val="false"/>
          <w:color w:val="000000"/>
          <w:sz w:val="28"/>
        </w:rPr>
        <w:t>
      13. К оборудованию, используемому непосредственно при производстве строительно-монтажных работ и создании условий для их выполнения, следует относить основные средства, представляющие собой совокупность материально-вещественных объектов и ценностей, действующих в неизменной форме в течение длительного периода времени.</w:t>
      </w:r>
    </w:p>
    <w:bookmarkEnd w:id="70"/>
    <w:bookmarkStart w:name="z77" w:id="71"/>
    <w:p>
      <w:pPr>
        <w:spacing w:after="0"/>
        <w:ind w:left="0"/>
        <w:jc w:val="both"/>
      </w:pPr>
      <w:r>
        <w:rPr>
          <w:rFonts w:ascii="Times New Roman"/>
          <w:b w:val="false"/>
          <w:i w:val="false"/>
          <w:color w:val="000000"/>
          <w:sz w:val="28"/>
        </w:rPr>
        <w:t>
      14. К оборудованию, инструменту и инвентарю, предназначенному для установки на строящемся объекте, необходимому для обеспечения деятельности предприятий, а также эксплуатации зданий и сооружений, относят следующие материально-производственные ресурсы:</w:t>
      </w:r>
    </w:p>
    <w:bookmarkEnd w:id="71"/>
    <w:bookmarkStart w:name="z78" w:id="72"/>
    <w:p>
      <w:pPr>
        <w:spacing w:after="0"/>
        <w:ind w:left="0"/>
        <w:jc w:val="both"/>
      </w:pPr>
      <w:r>
        <w:rPr>
          <w:rFonts w:ascii="Times New Roman"/>
          <w:b w:val="false"/>
          <w:i w:val="false"/>
          <w:color w:val="000000"/>
          <w:sz w:val="28"/>
        </w:rPr>
        <w:t>
      технологическое, энергетическое, подъемно-транспортное, насосно-компрессорное и другое оборудование (Например: станки, прессы, двигатели, генераторы, котлы производственные, насосы, компрессоры, краны, подъемники грузовые и пассажирские, транспортеры);</w:t>
      </w:r>
    </w:p>
    <w:bookmarkEnd w:id="72"/>
    <w:bookmarkStart w:name="z79" w:id="73"/>
    <w:p>
      <w:pPr>
        <w:spacing w:after="0"/>
        <w:ind w:left="0"/>
        <w:jc w:val="both"/>
      </w:pPr>
      <w:r>
        <w:rPr>
          <w:rFonts w:ascii="Times New Roman"/>
          <w:b w:val="false"/>
          <w:i w:val="false"/>
          <w:color w:val="000000"/>
          <w:sz w:val="28"/>
        </w:rPr>
        <w:t>
      приборы, средства автоматизации и связи;</w:t>
      </w:r>
    </w:p>
    <w:bookmarkEnd w:id="73"/>
    <w:bookmarkStart w:name="z80" w:id="74"/>
    <w:p>
      <w:pPr>
        <w:spacing w:after="0"/>
        <w:ind w:left="0"/>
        <w:jc w:val="both"/>
      </w:pPr>
      <w:r>
        <w:rPr>
          <w:rFonts w:ascii="Times New Roman"/>
          <w:b w:val="false"/>
          <w:i w:val="false"/>
          <w:color w:val="000000"/>
          <w:sz w:val="28"/>
        </w:rPr>
        <w:t>
      оборудование средств пожаротушения;</w:t>
      </w:r>
    </w:p>
    <w:bookmarkEnd w:id="74"/>
    <w:bookmarkStart w:name="z81" w:id="75"/>
    <w:p>
      <w:pPr>
        <w:spacing w:after="0"/>
        <w:ind w:left="0"/>
        <w:jc w:val="both"/>
      </w:pPr>
      <w:r>
        <w:rPr>
          <w:rFonts w:ascii="Times New Roman"/>
          <w:b w:val="false"/>
          <w:i w:val="false"/>
          <w:color w:val="000000"/>
          <w:sz w:val="28"/>
        </w:rPr>
        <w:t>
      оборудование для лабораторий, мастерских, медицинских кабинетов;</w:t>
      </w:r>
    </w:p>
    <w:bookmarkEnd w:id="75"/>
    <w:bookmarkStart w:name="z82" w:id="76"/>
    <w:p>
      <w:pPr>
        <w:spacing w:after="0"/>
        <w:ind w:left="0"/>
        <w:jc w:val="both"/>
      </w:pPr>
      <w:r>
        <w:rPr>
          <w:rFonts w:ascii="Times New Roman"/>
          <w:b w:val="false"/>
          <w:i w:val="false"/>
          <w:color w:val="000000"/>
          <w:sz w:val="28"/>
        </w:rPr>
        <w:t>
      первоначальный фонд инструмента, технологической оснастки и инвентаря.</w:t>
      </w:r>
    </w:p>
    <w:bookmarkEnd w:id="76"/>
    <w:bookmarkStart w:name="z83" w:id="77"/>
    <w:p>
      <w:pPr>
        <w:spacing w:after="0"/>
        <w:ind w:left="0"/>
        <w:jc w:val="both"/>
      </w:pPr>
      <w:r>
        <w:rPr>
          <w:rFonts w:ascii="Times New Roman"/>
          <w:b w:val="false"/>
          <w:i w:val="false"/>
          <w:color w:val="000000"/>
          <w:sz w:val="28"/>
        </w:rPr>
        <w:t>
      Оборудование, предназначенное для установки, подразделяется на оборудование, не требующее монтажа, и оборудование, требующее монтажа.</w:t>
      </w:r>
    </w:p>
    <w:bookmarkEnd w:id="77"/>
    <w:bookmarkStart w:name="z84" w:id="78"/>
    <w:p>
      <w:pPr>
        <w:spacing w:after="0"/>
        <w:ind w:left="0"/>
        <w:jc w:val="both"/>
      </w:pPr>
      <w:r>
        <w:rPr>
          <w:rFonts w:ascii="Times New Roman"/>
          <w:b w:val="false"/>
          <w:i w:val="false"/>
          <w:color w:val="000000"/>
          <w:sz w:val="28"/>
        </w:rPr>
        <w:t>
      К оборудованию, требующему монтажа, относится оборудование, которое вводится в действие только после сборки его отдельных частей и установки на фундаменты или опоры.</w:t>
      </w:r>
    </w:p>
    <w:bookmarkEnd w:id="78"/>
    <w:bookmarkStart w:name="z85" w:id="79"/>
    <w:p>
      <w:pPr>
        <w:spacing w:after="0"/>
        <w:ind w:left="0"/>
        <w:jc w:val="both"/>
      </w:pPr>
      <w:r>
        <w:rPr>
          <w:rFonts w:ascii="Times New Roman"/>
          <w:b w:val="false"/>
          <w:i w:val="false"/>
          <w:color w:val="000000"/>
          <w:sz w:val="28"/>
        </w:rPr>
        <w:t>
      К оборудованию, не требующему монтажа, относится оборудование (в том числе нуждающееся в сборке), которое не требует для ввода его в действие установки на опоры или на фундаменты (Например: свободно стоящие станки, прессы, двигатели, медицинское оборудование, приборы).</w:t>
      </w:r>
    </w:p>
    <w:bookmarkEnd w:id="79"/>
    <w:bookmarkStart w:name="z86" w:id="80"/>
    <w:p>
      <w:pPr>
        <w:spacing w:after="0"/>
        <w:ind w:left="0"/>
        <w:jc w:val="left"/>
      </w:pPr>
      <w:r>
        <w:rPr>
          <w:rFonts w:ascii="Times New Roman"/>
          <w:b/>
          <w:i w:val="false"/>
          <w:color w:val="000000"/>
        </w:rPr>
        <w:t xml:space="preserve"> Раздел 2. Мониторинг цен на строительные материалы, изделия, конструкции и оборудование</w:t>
      </w:r>
    </w:p>
    <w:bookmarkEnd w:id="80"/>
    <w:bookmarkStart w:name="z87" w:id="81"/>
    <w:p>
      <w:pPr>
        <w:spacing w:after="0"/>
        <w:ind w:left="0"/>
        <w:jc w:val="both"/>
      </w:pPr>
      <w:r>
        <w:rPr>
          <w:rFonts w:ascii="Times New Roman"/>
          <w:b w:val="false"/>
          <w:i w:val="false"/>
          <w:color w:val="000000"/>
          <w:sz w:val="28"/>
        </w:rPr>
        <w:t>
      15. Мониторинг цен на строительные материалы, изделия, конструкции и оборудование проводится с целью обеспечения сметно-нормативной базы в строительстве текущими сметными ценами на материальные ресурсы и оборудование.</w:t>
      </w:r>
    </w:p>
    <w:bookmarkEnd w:id="81"/>
    <w:bookmarkStart w:name="z88" w:id="82"/>
    <w:p>
      <w:pPr>
        <w:spacing w:after="0"/>
        <w:ind w:left="0"/>
        <w:jc w:val="both"/>
      </w:pPr>
      <w:r>
        <w:rPr>
          <w:rFonts w:ascii="Times New Roman"/>
          <w:b w:val="false"/>
          <w:i w:val="false"/>
          <w:color w:val="000000"/>
          <w:sz w:val="28"/>
        </w:rPr>
        <w:t xml:space="preserve">
      16. Мониторинг цен по ценообразующим материальным ресурсам и оборудованию проводится ежеквартально, по остальным ресурсам номенклатуры – ежегодно. Перечень групп ценообразующих материальных ресурсов приведен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Руководящему документу.</w:t>
      </w:r>
    </w:p>
    <w:bookmarkEnd w:id="82"/>
    <w:bookmarkStart w:name="z89" w:id="83"/>
    <w:p>
      <w:pPr>
        <w:spacing w:after="0"/>
        <w:ind w:left="0"/>
        <w:jc w:val="both"/>
      </w:pPr>
      <w:r>
        <w:rPr>
          <w:rFonts w:ascii="Times New Roman"/>
          <w:b w:val="false"/>
          <w:i w:val="false"/>
          <w:color w:val="000000"/>
          <w:sz w:val="28"/>
        </w:rPr>
        <w:t>
      17. Организация и проведение мониторинга цен состоит из следующих основных этапов:</w:t>
      </w:r>
    </w:p>
    <w:bookmarkEnd w:id="83"/>
    <w:bookmarkStart w:name="z90" w:id="84"/>
    <w:p>
      <w:pPr>
        <w:spacing w:after="0"/>
        <w:ind w:left="0"/>
        <w:jc w:val="both"/>
      </w:pPr>
      <w:r>
        <w:rPr>
          <w:rFonts w:ascii="Times New Roman"/>
          <w:b w:val="false"/>
          <w:i w:val="false"/>
          <w:color w:val="000000"/>
          <w:sz w:val="28"/>
        </w:rPr>
        <w:t>
      1) формирование перечня базовых предприятий, по информации которых будет производиться наблюдение за ценами материальных ресурсов и оборудования;</w:t>
      </w:r>
    </w:p>
    <w:bookmarkEnd w:id="84"/>
    <w:bookmarkStart w:name="z91" w:id="85"/>
    <w:p>
      <w:pPr>
        <w:spacing w:after="0"/>
        <w:ind w:left="0"/>
        <w:jc w:val="both"/>
      </w:pPr>
      <w:r>
        <w:rPr>
          <w:rFonts w:ascii="Times New Roman"/>
          <w:b w:val="false"/>
          <w:i w:val="false"/>
          <w:color w:val="000000"/>
          <w:sz w:val="28"/>
        </w:rPr>
        <w:t>
      2) сбор и обработка информации о ценах на материальные ресурсы и оборудование по регионам Республики Казахстан.</w:t>
      </w:r>
    </w:p>
    <w:bookmarkEnd w:id="85"/>
    <w:bookmarkStart w:name="z92" w:id="86"/>
    <w:p>
      <w:pPr>
        <w:spacing w:after="0"/>
        <w:ind w:left="0"/>
        <w:jc w:val="both"/>
      </w:pPr>
      <w:r>
        <w:rPr>
          <w:rFonts w:ascii="Times New Roman"/>
          <w:b w:val="false"/>
          <w:i w:val="false"/>
          <w:color w:val="000000"/>
          <w:sz w:val="28"/>
        </w:rPr>
        <w:t>
      18. Выбор предприятий для включения в перечень базовых предприятий (далее – перечень) по проведению мониторинга материальных ресурсов и оборудования в строительстве производится с использованием следующих принципов:</w:t>
      </w:r>
    </w:p>
    <w:bookmarkEnd w:id="86"/>
    <w:bookmarkStart w:name="z93" w:id="87"/>
    <w:p>
      <w:pPr>
        <w:spacing w:after="0"/>
        <w:ind w:left="0"/>
        <w:jc w:val="both"/>
      </w:pPr>
      <w:r>
        <w:rPr>
          <w:rFonts w:ascii="Times New Roman"/>
          <w:b w:val="false"/>
          <w:i w:val="false"/>
          <w:color w:val="000000"/>
          <w:sz w:val="28"/>
        </w:rPr>
        <w:t>
      1) в перечень включаются предприятия-поставщики (производители) материальных ресурсов, оборудования независимо от их форм собственности и организационно-правовых форм;</w:t>
      </w:r>
    </w:p>
    <w:bookmarkEnd w:id="87"/>
    <w:bookmarkStart w:name="z94" w:id="88"/>
    <w:p>
      <w:pPr>
        <w:spacing w:after="0"/>
        <w:ind w:left="0"/>
        <w:jc w:val="both"/>
      </w:pPr>
      <w:r>
        <w:rPr>
          <w:rFonts w:ascii="Times New Roman"/>
          <w:b w:val="false"/>
          <w:i w:val="false"/>
          <w:color w:val="000000"/>
          <w:sz w:val="28"/>
        </w:rPr>
        <w:t>
      2) номенклатура материальных ресурсов, оборудования предприятий-производителей (поставщиков), включенных в перечень, соответствует основной номенклатуре материальных ресурсов, оборудования, производимых и потребляемых в строительстве, согласно Классификатора;</w:t>
      </w:r>
    </w:p>
    <w:bookmarkEnd w:id="88"/>
    <w:bookmarkStart w:name="z95" w:id="89"/>
    <w:p>
      <w:pPr>
        <w:spacing w:after="0"/>
        <w:ind w:left="0"/>
        <w:jc w:val="both"/>
      </w:pPr>
      <w:r>
        <w:rPr>
          <w:rFonts w:ascii="Times New Roman"/>
          <w:b w:val="false"/>
          <w:i w:val="false"/>
          <w:color w:val="000000"/>
          <w:sz w:val="28"/>
        </w:rPr>
        <w:t>
      3) предприятия-поставщики (производители) в ходе мониторинга представляют достоверную информацию о ценах и технических характеристиках поставляемых (производимых) на рынок строительства материальных ресурсов, оборудования;</w:t>
      </w:r>
    </w:p>
    <w:bookmarkEnd w:id="89"/>
    <w:bookmarkStart w:name="z96" w:id="90"/>
    <w:p>
      <w:pPr>
        <w:spacing w:after="0"/>
        <w:ind w:left="0"/>
        <w:jc w:val="both"/>
      </w:pPr>
      <w:r>
        <w:rPr>
          <w:rFonts w:ascii="Times New Roman"/>
          <w:b w:val="false"/>
          <w:i w:val="false"/>
          <w:color w:val="000000"/>
          <w:sz w:val="28"/>
        </w:rPr>
        <w:t>
      4) материальные ресурсы и оборудование, поставляемые (производимые) предприятиями-производителями (поставщиками), обеспечиваются сопроводительной документацией (сертификат соответствия, декларация о соответствии, техническая или нормативная документация), подтверждающей соответствие продукции требованиям безопасности;</w:t>
      </w:r>
    </w:p>
    <w:bookmarkEnd w:id="90"/>
    <w:bookmarkStart w:name="z97" w:id="91"/>
    <w:p>
      <w:pPr>
        <w:spacing w:after="0"/>
        <w:ind w:left="0"/>
        <w:jc w:val="both"/>
      </w:pPr>
      <w:r>
        <w:rPr>
          <w:rFonts w:ascii="Times New Roman"/>
          <w:b w:val="false"/>
          <w:i w:val="false"/>
          <w:color w:val="000000"/>
          <w:sz w:val="28"/>
        </w:rPr>
        <w:t>
      5) предприятие-производитель (поставщик) материальных ресурсов, оборудования выбирается из поставщиков одного вида продукции по производственной возможности обеспечения рынка достаточным объемом продукции.</w:t>
      </w:r>
    </w:p>
    <w:bookmarkEnd w:id="91"/>
    <w:bookmarkStart w:name="z98" w:id="92"/>
    <w:p>
      <w:pPr>
        <w:spacing w:after="0"/>
        <w:ind w:left="0"/>
        <w:jc w:val="both"/>
      </w:pPr>
      <w:r>
        <w:rPr>
          <w:rFonts w:ascii="Times New Roman"/>
          <w:b w:val="false"/>
          <w:i w:val="false"/>
          <w:color w:val="000000"/>
          <w:sz w:val="28"/>
        </w:rPr>
        <w:t xml:space="preserve">
      19. Сбор ценовой информации и приведение е е к виду, удобному для последующей обработки, осуществляется на основе первичных статистических данных, полученных от субъектов строительного рынка в форме "Отчета об отпускных ценах на строительные материалы, изделия, конструкции и инженерное оборудование" (код 0001202, индекс 1-СМИО), утвержденного </w:t>
      </w:r>
      <w:r>
        <w:rPr>
          <w:rFonts w:ascii="Times New Roman"/>
          <w:b w:val="false"/>
          <w:i w:val="false"/>
          <w:color w:val="000000"/>
          <w:sz w:val="28"/>
        </w:rPr>
        <w:t>приказом</w:t>
      </w:r>
      <w:r>
        <w:rPr>
          <w:rFonts w:ascii="Times New Roman"/>
          <w:b w:val="false"/>
          <w:i w:val="false"/>
          <w:color w:val="000000"/>
          <w:sz w:val="28"/>
        </w:rPr>
        <w:t xml:space="preserve"> и.о. Председателя Комитета по статистике Министерства национальной экономики Республики Казахстан от 19 декабря 2018 года №8 (зарегистрирован в Реестре государственной регистрации нормативных правовых актов №18030), прайс-листов и другой доступной информации о ценах на материальные ресурсы и оборудование, предоставляемой или публикуемой в средствах массовой информации предприятиями-производителями (поставщиками).</w:t>
      </w:r>
    </w:p>
    <w:bookmarkEnd w:id="92"/>
    <w:bookmarkStart w:name="z99" w:id="93"/>
    <w:p>
      <w:pPr>
        <w:spacing w:after="0"/>
        <w:ind w:left="0"/>
        <w:jc w:val="both"/>
      </w:pPr>
      <w:r>
        <w:rPr>
          <w:rFonts w:ascii="Times New Roman"/>
          <w:b w:val="false"/>
          <w:i w:val="false"/>
          <w:color w:val="000000"/>
          <w:sz w:val="28"/>
        </w:rPr>
        <w:t>
      20. Обработка ценовой информации производится с целью обнаружения в поступающей информации признаков контролируемого события и исключения из расчета случайных данных, искажающих результаты.</w:t>
      </w:r>
    </w:p>
    <w:bookmarkEnd w:id="93"/>
    <w:bookmarkStart w:name="z100" w:id="94"/>
    <w:p>
      <w:pPr>
        <w:spacing w:after="0"/>
        <w:ind w:left="0"/>
        <w:jc w:val="both"/>
      </w:pPr>
      <w:r>
        <w:rPr>
          <w:rFonts w:ascii="Times New Roman"/>
          <w:b w:val="false"/>
          <w:i w:val="false"/>
          <w:color w:val="000000"/>
          <w:sz w:val="28"/>
        </w:rPr>
        <w:t>
      21. Для исключения из расчета случайных данных, искажающих результаты, рассчитывается среднее квадратичное отклонение цен производителей (поставщиков) от средней арифметической выборочной совокупности по формуле (3.2.1):</w:t>
      </w:r>
    </w:p>
    <w:bookmarkEnd w:id="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06600" cy="10541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bl>
    <w:bookmarkStart w:name="z101" w:id="95"/>
    <w:p>
      <w:pPr>
        <w:spacing w:after="0"/>
        <w:ind w:left="0"/>
        <w:jc w:val="both"/>
      </w:pPr>
      <w:r>
        <w:rPr>
          <w:rFonts w:ascii="Times New Roman"/>
          <w:b w:val="false"/>
          <w:i w:val="false"/>
          <w:color w:val="000000"/>
          <w:sz w:val="28"/>
        </w:rPr>
        <w:t>
      где:</w:t>
      </w:r>
    </w:p>
    <w:bookmarkEnd w:id="95"/>
    <w:bookmarkStart w:name="z102"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 среднее квадратичное отклонение цен производителей (поставщиков);</w:t>
      </w:r>
    </w:p>
    <w:bookmarkEnd w:id="96"/>
    <w:bookmarkStart w:name="z103" w:id="97"/>
    <w:p>
      <w:pPr>
        <w:spacing w:after="0"/>
        <w:ind w:left="0"/>
        <w:jc w:val="both"/>
      </w:pPr>
      <w:r>
        <w:rPr>
          <w:rFonts w:ascii="Times New Roman"/>
          <w:b w:val="false"/>
          <w:i w:val="false"/>
          <w:color w:val="000000"/>
          <w:sz w:val="28"/>
        </w:rPr>
        <w:t xml:space="preserve">
      </w:t>
      </w:r>
      <w:r>
        <w:rPr>
          <w:rFonts w:ascii="Times New Roman"/>
          <w:b w:val="false"/>
          <w:i/>
          <w:color w:val="000000"/>
          <w:sz w:val="28"/>
        </w:rPr>
        <w:t>ц</w:t>
      </w:r>
      <w:r>
        <w:rPr>
          <w:rFonts w:ascii="Times New Roman"/>
          <w:b w:val="false"/>
          <w:i w:val="false"/>
          <w:color w:val="000000"/>
          <w:vertAlign w:val="subscript"/>
        </w:rPr>
        <w:t>i</w:t>
      </w:r>
      <w:r>
        <w:rPr>
          <w:rFonts w:ascii="Times New Roman"/>
          <w:b w:val="false"/>
          <w:i w:val="false"/>
          <w:color w:val="000000"/>
          <w:sz w:val="28"/>
        </w:rPr>
        <w:t xml:space="preserve"> – цена материального ресурса (оборудования) i-го производителя (поставщика) в течение расчетного периода;</w:t>
      </w:r>
    </w:p>
    <w:bookmarkEnd w:id="97"/>
    <w:bookmarkStart w:name="z104" w:id="98"/>
    <w:p>
      <w:pPr>
        <w:spacing w:after="0"/>
        <w:ind w:left="0"/>
        <w:jc w:val="both"/>
      </w:pPr>
      <w:r>
        <w:rPr>
          <w:rFonts w:ascii="Times New Roman"/>
          <w:b w:val="false"/>
          <w:i w:val="false"/>
          <w:color w:val="000000"/>
          <w:sz w:val="28"/>
        </w:rPr>
        <w:t xml:space="preserve">
      </w:t>
      </w:r>
      <w:r>
        <w:rPr>
          <w:rFonts w:ascii="Times New Roman"/>
          <w:b w:val="false"/>
          <w:i/>
          <w:color w:val="000000"/>
          <w:sz w:val="28"/>
        </w:rPr>
        <w:t>ц</w:t>
      </w:r>
      <w:r>
        <w:rPr>
          <w:rFonts w:ascii="Times New Roman"/>
          <w:b w:val="false"/>
          <w:i w:val="false"/>
          <w:color w:val="000000"/>
          <w:vertAlign w:val="subscript"/>
        </w:rPr>
        <w:t>ср</w:t>
      </w:r>
      <w:r>
        <w:rPr>
          <w:rFonts w:ascii="Times New Roman"/>
          <w:b w:val="false"/>
          <w:i w:val="false"/>
          <w:color w:val="000000"/>
          <w:sz w:val="28"/>
        </w:rPr>
        <w:t>. – среднее арифметическое значение цен производителей (поставщиков) материального ресурса (оборудования);</w:t>
      </w:r>
    </w:p>
    <w:bookmarkEnd w:id="98"/>
    <w:bookmarkStart w:name="z105" w:id="99"/>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количество производителей (поставщиков), предоставивших цены на материальный ресурс (оборудование).</w:t>
      </w:r>
    </w:p>
    <w:bookmarkEnd w:id="99"/>
    <w:bookmarkStart w:name="z106" w:id="100"/>
    <w:p>
      <w:pPr>
        <w:spacing w:after="0"/>
        <w:ind w:left="0"/>
        <w:jc w:val="both"/>
      </w:pPr>
      <w:r>
        <w:rPr>
          <w:rFonts w:ascii="Times New Roman"/>
          <w:b w:val="false"/>
          <w:i w:val="false"/>
          <w:color w:val="000000"/>
          <w:sz w:val="28"/>
        </w:rPr>
        <w:t>
      Показатели цен по материальных ресурсам (оборудованию) с отклонением от средней арифметической выборочной совокупности более чем на удвоенное среднее квадратичное отклонение (±2</w:t>
      </w:r>
      <w:r>
        <w:rPr>
          <w:rFonts w:ascii="Times New Roman"/>
          <w:b w:val="false"/>
          <w:i w:val="false"/>
          <w:color w:val="000000"/>
          <w:sz w:val="28"/>
        </w:rPr>
        <w:t>s</w:t>
      </w:r>
      <w:r>
        <w:rPr>
          <w:rFonts w:ascii="Times New Roman"/>
          <w:b w:val="false"/>
          <w:i w:val="false"/>
          <w:color w:val="000000"/>
          <w:sz w:val="28"/>
        </w:rPr>
        <w:t>), являются ошибочными данными и исключаются из расчета средних отпускных цен.</w:t>
      </w:r>
    </w:p>
    <w:bookmarkEnd w:id="100"/>
    <w:bookmarkStart w:name="z107" w:id="101"/>
    <w:p>
      <w:pPr>
        <w:spacing w:after="0"/>
        <w:ind w:left="0"/>
        <w:jc w:val="both"/>
      </w:pPr>
      <w:r>
        <w:rPr>
          <w:rFonts w:ascii="Times New Roman"/>
          <w:b w:val="false"/>
          <w:i w:val="false"/>
          <w:color w:val="000000"/>
          <w:sz w:val="28"/>
        </w:rPr>
        <w:t>
      После исключения случайных значений в исходных данных расчет среднего арифметического значения цен производителей (поставщиков) материального ресурса (оборудования) выполняется повторно.</w:t>
      </w:r>
    </w:p>
    <w:bookmarkEnd w:id="101"/>
    <w:bookmarkStart w:name="z108" w:id="102"/>
    <w:p>
      <w:pPr>
        <w:spacing w:after="0"/>
        <w:ind w:left="0"/>
        <w:jc w:val="left"/>
      </w:pPr>
      <w:r>
        <w:rPr>
          <w:rFonts w:ascii="Times New Roman"/>
          <w:b/>
          <w:i w:val="false"/>
          <w:color w:val="000000"/>
        </w:rPr>
        <w:t xml:space="preserve"> Раздел 3. Расчет сметных цен строительных материалов, изделий, конструкций и оборудования</w:t>
      </w:r>
    </w:p>
    <w:bookmarkEnd w:id="102"/>
    <w:bookmarkStart w:name="z109" w:id="103"/>
    <w:p>
      <w:pPr>
        <w:spacing w:after="0"/>
        <w:ind w:left="0"/>
        <w:jc w:val="both"/>
      </w:pPr>
      <w:r>
        <w:rPr>
          <w:rFonts w:ascii="Times New Roman"/>
          <w:b w:val="false"/>
          <w:i w:val="false"/>
          <w:color w:val="000000"/>
          <w:sz w:val="28"/>
        </w:rPr>
        <w:t>
      22. Сметные цены в текущем уровне на строительные материалы и оборудование для строительства составляются франко-приобъектный склад строительной площадки и на установленную единицу измерения включают следующие элементы стоимости:</w:t>
      </w:r>
    </w:p>
    <w:bookmarkEnd w:id="103"/>
    <w:bookmarkStart w:name="z110" w:id="104"/>
    <w:p>
      <w:pPr>
        <w:spacing w:after="0"/>
        <w:ind w:left="0"/>
        <w:jc w:val="both"/>
      </w:pPr>
      <w:r>
        <w:rPr>
          <w:rFonts w:ascii="Times New Roman"/>
          <w:b w:val="false"/>
          <w:i w:val="false"/>
          <w:color w:val="000000"/>
          <w:sz w:val="28"/>
        </w:rPr>
        <w:t>
      1) среднюю отпускную цену, включающую в себя стоимость материальных ресурсов, оборудования с учетом стоимости запасных частей (для оборудования), тары, упаковки и реквизита;</w:t>
      </w:r>
    </w:p>
    <w:bookmarkEnd w:id="104"/>
    <w:bookmarkStart w:name="z111" w:id="105"/>
    <w:p>
      <w:pPr>
        <w:spacing w:after="0"/>
        <w:ind w:left="0"/>
        <w:jc w:val="both"/>
      </w:pPr>
      <w:r>
        <w:rPr>
          <w:rFonts w:ascii="Times New Roman"/>
          <w:b w:val="false"/>
          <w:i w:val="false"/>
          <w:color w:val="000000"/>
          <w:sz w:val="28"/>
        </w:rPr>
        <w:t>
      2) транспортные расходы;</w:t>
      </w:r>
    </w:p>
    <w:bookmarkEnd w:id="105"/>
    <w:bookmarkStart w:name="z112" w:id="106"/>
    <w:p>
      <w:pPr>
        <w:spacing w:after="0"/>
        <w:ind w:left="0"/>
        <w:jc w:val="both"/>
      </w:pPr>
      <w:r>
        <w:rPr>
          <w:rFonts w:ascii="Times New Roman"/>
          <w:b w:val="false"/>
          <w:i w:val="false"/>
          <w:color w:val="000000"/>
          <w:sz w:val="28"/>
        </w:rPr>
        <w:t>
      3) заготовительно-складские расходы;</w:t>
      </w:r>
    </w:p>
    <w:bookmarkEnd w:id="106"/>
    <w:bookmarkStart w:name="z113" w:id="107"/>
    <w:p>
      <w:pPr>
        <w:spacing w:after="0"/>
        <w:ind w:left="0"/>
        <w:jc w:val="both"/>
      </w:pPr>
      <w:r>
        <w:rPr>
          <w:rFonts w:ascii="Times New Roman"/>
          <w:b w:val="false"/>
          <w:i w:val="false"/>
          <w:color w:val="000000"/>
          <w:sz w:val="28"/>
        </w:rPr>
        <w:t>
      4) таможенные пошлины и налоги (при необходимости).</w:t>
      </w:r>
    </w:p>
    <w:bookmarkEnd w:id="107"/>
    <w:bookmarkStart w:name="z114" w:id="108"/>
    <w:p>
      <w:pPr>
        <w:spacing w:after="0"/>
        <w:ind w:left="0"/>
        <w:jc w:val="both"/>
      </w:pPr>
      <w:r>
        <w:rPr>
          <w:rFonts w:ascii="Times New Roman"/>
          <w:b w:val="false"/>
          <w:i w:val="false"/>
          <w:color w:val="000000"/>
          <w:sz w:val="28"/>
        </w:rPr>
        <w:t>
      23. В качестве приобъектного склада при определении сметной стоимости строительства принимается предусмотренная проектом организации строительства:</w:t>
      </w:r>
    </w:p>
    <w:bookmarkEnd w:id="108"/>
    <w:bookmarkStart w:name="z115" w:id="109"/>
    <w:p>
      <w:pPr>
        <w:spacing w:after="0"/>
        <w:ind w:left="0"/>
        <w:jc w:val="both"/>
      </w:pPr>
      <w:r>
        <w:rPr>
          <w:rFonts w:ascii="Times New Roman"/>
          <w:b w:val="false"/>
          <w:i w:val="false"/>
          <w:color w:val="000000"/>
          <w:sz w:val="28"/>
        </w:rPr>
        <w:t>
      для материалов открытого хранения – площадка, используемая для их размещения на территории строительства объекта (здания, сооружения);</w:t>
      </w:r>
    </w:p>
    <w:bookmarkEnd w:id="109"/>
    <w:bookmarkStart w:name="z116" w:id="110"/>
    <w:p>
      <w:pPr>
        <w:spacing w:after="0"/>
        <w:ind w:left="0"/>
        <w:jc w:val="both"/>
      </w:pPr>
      <w:r>
        <w:rPr>
          <w:rFonts w:ascii="Times New Roman"/>
          <w:b w:val="false"/>
          <w:i w:val="false"/>
          <w:color w:val="000000"/>
          <w:sz w:val="28"/>
        </w:rPr>
        <w:t>
      для остальных материалов – склад (место складирования) хранения их для данного объекта (здания, сооружения).</w:t>
      </w:r>
    </w:p>
    <w:bookmarkEnd w:id="110"/>
    <w:bookmarkStart w:name="z117" w:id="111"/>
    <w:p>
      <w:pPr>
        <w:spacing w:after="0"/>
        <w:ind w:left="0"/>
        <w:jc w:val="both"/>
      </w:pPr>
      <w:r>
        <w:rPr>
          <w:rFonts w:ascii="Times New Roman"/>
          <w:b w:val="false"/>
          <w:i w:val="false"/>
          <w:color w:val="000000"/>
          <w:sz w:val="28"/>
        </w:rPr>
        <w:t>
      24. Расчет сметных цен материальных ресурсов (оборудования) состоит из следующих основных этапов:</w:t>
      </w:r>
    </w:p>
    <w:bookmarkEnd w:id="111"/>
    <w:bookmarkStart w:name="z118" w:id="112"/>
    <w:p>
      <w:pPr>
        <w:spacing w:after="0"/>
        <w:ind w:left="0"/>
        <w:jc w:val="both"/>
      </w:pPr>
      <w:r>
        <w:rPr>
          <w:rFonts w:ascii="Times New Roman"/>
          <w:b w:val="false"/>
          <w:i w:val="false"/>
          <w:color w:val="000000"/>
          <w:sz w:val="28"/>
        </w:rPr>
        <w:t>
      1) расчет средней отпускной цены (Цср.);</w:t>
      </w:r>
    </w:p>
    <w:bookmarkEnd w:id="112"/>
    <w:bookmarkStart w:name="z119" w:id="113"/>
    <w:p>
      <w:pPr>
        <w:spacing w:after="0"/>
        <w:ind w:left="0"/>
        <w:jc w:val="both"/>
      </w:pPr>
      <w:r>
        <w:rPr>
          <w:rFonts w:ascii="Times New Roman"/>
          <w:b w:val="false"/>
          <w:i w:val="false"/>
          <w:color w:val="000000"/>
          <w:sz w:val="28"/>
        </w:rPr>
        <w:t>
      2) расчет сметной цены с учетом затрат на транспортировку и заготовительно-складских расходов.</w:t>
      </w:r>
    </w:p>
    <w:bookmarkEnd w:id="113"/>
    <w:bookmarkStart w:name="z120" w:id="114"/>
    <w:p>
      <w:pPr>
        <w:spacing w:after="0"/>
        <w:ind w:left="0"/>
        <w:jc w:val="both"/>
      </w:pPr>
      <w:r>
        <w:rPr>
          <w:rFonts w:ascii="Times New Roman"/>
          <w:b w:val="false"/>
          <w:i w:val="false"/>
          <w:color w:val="000000"/>
          <w:sz w:val="28"/>
        </w:rPr>
        <w:t>
      25. Расчет сметных цен материальные ресурсы (оборудование) на очередной расчетный период (год, квартал) производится по формуле (3.3.1):</w:t>
      </w:r>
    </w:p>
    <w:bookmarkEnd w:id="1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09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09800" cy="4826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bl>
    <w:bookmarkStart w:name="z121" w:id="115"/>
    <w:p>
      <w:pPr>
        <w:spacing w:after="0"/>
        <w:ind w:left="0"/>
        <w:jc w:val="both"/>
      </w:pPr>
      <w:r>
        <w:rPr>
          <w:rFonts w:ascii="Times New Roman"/>
          <w:b w:val="false"/>
          <w:i w:val="false"/>
          <w:color w:val="000000"/>
          <w:sz w:val="28"/>
        </w:rPr>
        <w:t xml:space="preserve">
      где: </w:t>
      </w:r>
    </w:p>
    <w:bookmarkEnd w:id="115"/>
    <w:bookmarkStart w:name="z122" w:id="116"/>
    <w:p>
      <w:pPr>
        <w:spacing w:after="0"/>
        <w:ind w:left="0"/>
        <w:jc w:val="both"/>
      </w:pPr>
      <w:r>
        <w:rPr>
          <w:rFonts w:ascii="Times New Roman"/>
          <w:b w:val="false"/>
          <w:i w:val="false"/>
          <w:color w:val="000000"/>
          <w:sz w:val="28"/>
        </w:rPr>
        <w:t xml:space="preserve">
      </w:t>
      </w:r>
      <w:r>
        <w:rPr>
          <w:rFonts w:ascii="Times New Roman"/>
          <w:b w:val="false"/>
          <w:i/>
          <w:color w:val="000000"/>
          <w:sz w:val="28"/>
        </w:rPr>
        <w:t>Ц</w:t>
      </w:r>
      <w:r>
        <w:rPr>
          <w:rFonts w:ascii="Times New Roman"/>
          <w:b w:val="false"/>
          <w:i w:val="false"/>
          <w:color w:val="000000"/>
          <w:vertAlign w:val="subscript"/>
        </w:rPr>
        <w:t>см</w:t>
      </w:r>
      <w:r>
        <w:rPr>
          <w:rFonts w:ascii="Times New Roman"/>
          <w:b w:val="false"/>
          <w:i w:val="false"/>
          <w:color w:val="000000"/>
          <w:sz w:val="28"/>
        </w:rPr>
        <w:t>. – сметная цена;</w:t>
      </w:r>
    </w:p>
    <w:bookmarkEnd w:id="116"/>
    <w:bookmarkStart w:name="z123" w:id="117"/>
    <w:p>
      <w:pPr>
        <w:spacing w:after="0"/>
        <w:ind w:left="0"/>
        <w:jc w:val="both"/>
      </w:pPr>
      <w:r>
        <w:rPr>
          <w:rFonts w:ascii="Times New Roman"/>
          <w:b w:val="false"/>
          <w:i w:val="false"/>
          <w:color w:val="000000"/>
          <w:sz w:val="28"/>
        </w:rPr>
        <w:t xml:space="preserve">
      </w:t>
      </w:r>
      <w:r>
        <w:rPr>
          <w:rFonts w:ascii="Times New Roman"/>
          <w:b w:val="false"/>
          <w:i/>
          <w:color w:val="000000"/>
          <w:sz w:val="28"/>
        </w:rPr>
        <w:t>Ц</w:t>
      </w:r>
      <w:r>
        <w:rPr>
          <w:rFonts w:ascii="Times New Roman"/>
          <w:b w:val="false"/>
          <w:i w:val="false"/>
          <w:color w:val="000000"/>
          <w:vertAlign w:val="subscript"/>
        </w:rPr>
        <w:t>ср</w:t>
      </w:r>
      <w:r>
        <w:rPr>
          <w:rFonts w:ascii="Times New Roman"/>
          <w:b w:val="false"/>
          <w:i w:val="false"/>
          <w:color w:val="000000"/>
          <w:sz w:val="28"/>
        </w:rPr>
        <w:t>. – средняя отпускная цена;</w:t>
      </w:r>
    </w:p>
    <w:bookmarkEnd w:id="117"/>
    <w:bookmarkStart w:name="z124" w:id="118"/>
    <w:p>
      <w:pPr>
        <w:spacing w:after="0"/>
        <w:ind w:left="0"/>
        <w:jc w:val="both"/>
      </w:pPr>
      <w:r>
        <w:rPr>
          <w:rFonts w:ascii="Times New Roman"/>
          <w:b w:val="false"/>
          <w:i w:val="false"/>
          <w:color w:val="000000"/>
          <w:sz w:val="28"/>
        </w:rPr>
        <w:t xml:space="preserve">
      </w:t>
      </w:r>
      <w:r>
        <w:rPr>
          <w:rFonts w:ascii="Times New Roman"/>
          <w:b w:val="false"/>
          <w:i/>
          <w:color w:val="000000"/>
          <w:sz w:val="28"/>
        </w:rPr>
        <w:t>З</w:t>
      </w:r>
      <w:r>
        <w:rPr>
          <w:rFonts w:ascii="Times New Roman"/>
          <w:b w:val="false"/>
          <w:i w:val="false"/>
          <w:color w:val="000000"/>
          <w:vertAlign w:val="subscript"/>
        </w:rPr>
        <w:t>тр</w:t>
      </w:r>
      <w:r>
        <w:rPr>
          <w:rFonts w:ascii="Times New Roman"/>
          <w:b w:val="false"/>
          <w:i/>
          <w:color w:val="000000"/>
          <w:sz w:val="28"/>
        </w:rPr>
        <w:t>.</w:t>
      </w:r>
      <w:r>
        <w:rPr>
          <w:rFonts w:ascii="Times New Roman"/>
          <w:b w:val="false"/>
          <w:i w:val="false"/>
          <w:color w:val="000000"/>
          <w:sz w:val="28"/>
        </w:rPr>
        <w:t xml:space="preserve"> – транспортные расходы по перевозке материального ресурса (оборудования) на планируемый расчетный период;</w:t>
      </w:r>
    </w:p>
    <w:bookmarkEnd w:id="118"/>
    <w:bookmarkStart w:name="z125" w:id="119"/>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зс</w:t>
      </w:r>
      <w:r>
        <w:rPr>
          <w:rFonts w:ascii="Times New Roman"/>
          <w:b w:val="false"/>
          <w:i w:val="false"/>
          <w:color w:val="000000"/>
          <w:sz w:val="28"/>
        </w:rPr>
        <w:t xml:space="preserve"> – коэффициент, учитывающий заготовительно-складские расходы.</w:t>
      </w:r>
    </w:p>
    <w:bookmarkEnd w:id="119"/>
    <w:bookmarkStart w:name="z126" w:id="120"/>
    <w:p>
      <w:pPr>
        <w:spacing w:after="0"/>
        <w:ind w:left="0"/>
        <w:jc w:val="both"/>
      </w:pPr>
      <w:r>
        <w:rPr>
          <w:rFonts w:ascii="Times New Roman"/>
          <w:b w:val="false"/>
          <w:i w:val="false"/>
          <w:color w:val="000000"/>
          <w:sz w:val="28"/>
        </w:rPr>
        <w:t>
      26. Выбор метода расчета средней отпускной цены зависит от возможности информационного обеспечения, специфики условий реализации отдельных товаров, доступности на рынках, условий конкурентности, влияния сырьевых цен.</w:t>
      </w:r>
    </w:p>
    <w:bookmarkEnd w:id="120"/>
    <w:bookmarkStart w:name="z127" w:id="121"/>
    <w:p>
      <w:pPr>
        <w:spacing w:after="0"/>
        <w:ind w:left="0"/>
        <w:jc w:val="both"/>
      </w:pPr>
      <w:r>
        <w:rPr>
          <w:rFonts w:ascii="Times New Roman"/>
          <w:b w:val="false"/>
          <w:i w:val="false"/>
          <w:color w:val="000000"/>
          <w:sz w:val="28"/>
        </w:rPr>
        <w:t>
      27. При наличии объемов производимых и/или поставляемых на рынок строительства (реализации) материальных ресурсов (оборудования) базовых предприятий, включенных в реестр, расчетная средняя отпускная цена (</w:t>
      </w:r>
      <w:r>
        <w:rPr>
          <w:rFonts w:ascii="Times New Roman"/>
          <w:b w:val="false"/>
          <w:i/>
          <w:color w:val="000000"/>
          <w:sz w:val="28"/>
        </w:rPr>
        <w:t>Ц</w:t>
      </w:r>
      <w:r>
        <w:rPr>
          <w:rFonts w:ascii="Times New Roman"/>
          <w:b w:val="false"/>
          <w:i w:val="false"/>
          <w:color w:val="000000"/>
          <w:vertAlign w:val="subscript"/>
        </w:rPr>
        <w:t>ср</w:t>
      </w:r>
      <w:r>
        <w:rPr>
          <w:rFonts w:ascii="Times New Roman"/>
          <w:b w:val="false"/>
          <w:i/>
          <w:color w:val="000000"/>
          <w:sz w:val="28"/>
        </w:rPr>
        <w:t>.</w:t>
      </w:r>
      <w:r>
        <w:rPr>
          <w:rFonts w:ascii="Times New Roman"/>
          <w:b w:val="false"/>
          <w:i w:val="false"/>
          <w:color w:val="000000"/>
          <w:sz w:val="28"/>
        </w:rPr>
        <w:t>) на очередной расчетный период (год) определяется как средняя арифметическая взвешенная величина с учетом индекса месячного расчетного показателя (далее – индекс МРП) по формуле (3.3.2):</w:t>
      </w:r>
    </w:p>
    <w:bookmarkEnd w:id="1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60700" cy="10922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bl>
    <w:bookmarkStart w:name="z128" w:id="122"/>
    <w:p>
      <w:pPr>
        <w:spacing w:after="0"/>
        <w:ind w:left="0"/>
        <w:jc w:val="both"/>
      </w:pPr>
      <w:r>
        <w:rPr>
          <w:rFonts w:ascii="Times New Roman"/>
          <w:b w:val="false"/>
          <w:i w:val="false"/>
          <w:color w:val="000000"/>
          <w:sz w:val="28"/>
        </w:rPr>
        <w:t xml:space="preserve">
      где: </w:t>
      </w:r>
    </w:p>
    <w:bookmarkEnd w:id="122"/>
    <w:bookmarkStart w:name="z129" w:id="123"/>
    <w:p>
      <w:pPr>
        <w:spacing w:after="0"/>
        <w:ind w:left="0"/>
        <w:jc w:val="both"/>
      </w:pPr>
      <w:r>
        <w:rPr>
          <w:rFonts w:ascii="Times New Roman"/>
          <w:b w:val="false"/>
          <w:i w:val="false"/>
          <w:color w:val="000000"/>
          <w:sz w:val="28"/>
        </w:rPr>
        <w:t xml:space="preserve">
      </w:t>
      </w:r>
      <w:r>
        <w:rPr>
          <w:rFonts w:ascii="Times New Roman"/>
          <w:b w:val="false"/>
          <w:i/>
          <w:color w:val="000000"/>
          <w:sz w:val="28"/>
        </w:rPr>
        <w:t>Ц</w:t>
      </w:r>
      <w:r>
        <w:rPr>
          <w:rFonts w:ascii="Times New Roman"/>
          <w:b w:val="false"/>
          <w:i w:val="false"/>
          <w:color w:val="000000"/>
          <w:vertAlign w:val="subscript"/>
        </w:rPr>
        <w:t>ср</w:t>
      </w:r>
      <w:r>
        <w:rPr>
          <w:rFonts w:ascii="Times New Roman"/>
          <w:b w:val="false"/>
          <w:i w:val="false"/>
          <w:color w:val="000000"/>
          <w:sz w:val="28"/>
        </w:rPr>
        <w:t xml:space="preserve"> – средняя отпускная цена (средняя арифметическая взвешенная) на очередной расчетный период (год);</w:t>
      </w:r>
    </w:p>
    <w:bookmarkEnd w:id="123"/>
    <w:bookmarkStart w:name="z130" w:id="124"/>
    <w:p>
      <w:pPr>
        <w:spacing w:after="0"/>
        <w:ind w:left="0"/>
        <w:jc w:val="both"/>
      </w:pPr>
      <w:r>
        <w:rPr>
          <w:rFonts w:ascii="Times New Roman"/>
          <w:b w:val="false"/>
          <w:i w:val="false"/>
          <w:color w:val="000000"/>
          <w:sz w:val="28"/>
        </w:rPr>
        <w:t xml:space="preserve">
      </w:t>
      </w:r>
      <w:r>
        <w:rPr>
          <w:rFonts w:ascii="Times New Roman"/>
          <w:b w:val="false"/>
          <w:i/>
          <w:color w:val="000000"/>
          <w:sz w:val="28"/>
        </w:rPr>
        <w:t>Ц</w:t>
      </w:r>
      <w:r>
        <w:rPr>
          <w:rFonts w:ascii="Times New Roman"/>
          <w:b w:val="false"/>
          <w:i w:val="false"/>
          <w:color w:val="000000"/>
          <w:vertAlign w:val="subscript"/>
        </w:rPr>
        <w:t>Пi</w:t>
      </w:r>
      <w:r>
        <w:rPr>
          <w:rFonts w:ascii="Times New Roman"/>
          <w:b w:val="false"/>
          <w:i w:val="false"/>
          <w:color w:val="000000"/>
          <w:sz w:val="28"/>
        </w:rPr>
        <w:t xml:space="preserve"> –цена i-го производителя (поставщика) в течение расчетного периода;</w:t>
      </w:r>
    </w:p>
    <w:bookmarkEnd w:id="124"/>
    <w:bookmarkStart w:name="z131" w:id="125"/>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vertAlign w:val="subscript"/>
        </w:rPr>
        <w:t>i</w:t>
      </w:r>
      <w:r>
        <w:rPr>
          <w:rFonts w:ascii="Times New Roman"/>
          <w:b w:val="false"/>
          <w:i w:val="false"/>
          <w:color w:val="000000"/>
          <w:sz w:val="28"/>
        </w:rPr>
        <w:t xml:space="preserve"> – объемы реализации i-го производителя (поставщика) в течение расчетного периода;</w:t>
      </w:r>
    </w:p>
    <w:bookmarkEnd w:id="125"/>
    <w:bookmarkStart w:name="z132" w:id="126"/>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количество производителей (поставщиков), предоставивших цены на материальный ресурс (оборудование);</w:t>
      </w:r>
    </w:p>
    <w:bookmarkEnd w:id="126"/>
    <w:bookmarkStart w:name="z133" w:id="127"/>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отп</w:t>
      </w:r>
      <w:r>
        <w:rPr>
          <w:rFonts w:ascii="Times New Roman"/>
          <w:b w:val="false"/>
          <w:i w:val="false"/>
          <w:color w:val="000000"/>
          <w:sz w:val="28"/>
        </w:rPr>
        <w:t xml:space="preserve"> – коэффициент отпускной цены для группы материальных ресурсов (оборудования) в соответствии с Номенклатурой строительных материалов, изделий, конструкций и инженерного оборудования (далее - Номенклатура);</w:t>
      </w:r>
    </w:p>
    <w:bookmarkEnd w:id="127"/>
    <w:bookmarkStart w:name="z134" w:id="128"/>
    <w:p>
      <w:pPr>
        <w:spacing w:after="0"/>
        <w:ind w:left="0"/>
        <w:jc w:val="both"/>
      </w:pP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vertAlign w:val="subscript"/>
        </w:rPr>
        <w:t>МРП</w:t>
      </w:r>
      <w:r>
        <w:rPr>
          <w:rFonts w:ascii="Times New Roman"/>
          <w:b w:val="false"/>
          <w:i w:val="false"/>
          <w:color w:val="000000"/>
          <w:sz w:val="28"/>
        </w:rPr>
        <w:t xml:space="preserve"> – индекс МРП на очередной расчетный период – год.</w:t>
      </w:r>
    </w:p>
    <w:bookmarkEnd w:id="128"/>
    <w:bookmarkStart w:name="z135" w:id="129"/>
    <w:p>
      <w:pPr>
        <w:spacing w:after="0"/>
        <w:ind w:left="0"/>
        <w:jc w:val="both"/>
      </w:pPr>
      <w:r>
        <w:rPr>
          <w:rFonts w:ascii="Times New Roman"/>
          <w:b w:val="false"/>
          <w:i w:val="false"/>
          <w:color w:val="000000"/>
          <w:sz w:val="28"/>
        </w:rPr>
        <w:t>
      28. Индекс МРП на очередной расчетный период (год) определяется как отношение месячного расчетного показателя очередного года к месячному расчетному показателю года формирования сборников сметных цен.</w:t>
      </w:r>
    </w:p>
    <w:bookmarkEnd w:id="129"/>
    <w:bookmarkStart w:name="z136" w:id="130"/>
    <w:p>
      <w:pPr>
        <w:spacing w:after="0"/>
        <w:ind w:left="0"/>
        <w:jc w:val="both"/>
      </w:pPr>
      <w:r>
        <w:rPr>
          <w:rFonts w:ascii="Times New Roman"/>
          <w:b w:val="false"/>
          <w:i w:val="false"/>
          <w:color w:val="000000"/>
          <w:sz w:val="28"/>
        </w:rPr>
        <w:t>
      Размер месячного расчетного показателя принимается в соответствии с прогнозом социально-экономического развития Республики Казахстан на соответствующий пятилетний период.</w:t>
      </w:r>
    </w:p>
    <w:bookmarkEnd w:id="130"/>
    <w:bookmarkStart w:name="z137" w:id="131"/>
    <w:p>
      <w:pPr>
        <w:spacing w:after="0"/>
        <w:ind w:left="0"/>
        <w:jc w:val="both"/>
      </w:pPr>
      <w:r>
        <w:rPr>
          <w:rFonts w:ascii="Times New Roman"/>
          <w:b w:val="false"/>
          <w:i w:val="false"/>
          <w:color w:val="000000"/>
          <w:sz w:val="28"/>
        </w:rPr>
        <w:t>
      29. При определении средних арифметических взвешенных отпускных цен в течение отслеживаемого расчетного периода (год, квартал) в расчет принимаются все значения цен, по которым реализованы материальные ресурсы (оборудование) в течение этого периода.</w:t>
      </w:r>
    </w:p>
    <w:bookmarkEnd w:id="131"/>
    <w:bookmarkStart w:name="z138" w:id="132"/>
    <w:p>
      <w:pPr>
        <w:spacing w:after="0"/>
        <w:ind w:left="0"/>
        <w:jc w:val="both"/>
      </w:pPr>
      <w:r>
        <w:rPr>
          <w:rFonts w:ascii="Times New Roman"/>
          <w:b w:val="false"/>
          <w:i w:val="false"/>
          <w:color w:val="000000"/>
          <w:sz w:val="28"/>
        </w:rPr>
        <w:t>
      30. При отсутствии сведений об объемах производимых и/или поставляемых (реализации) на рынок строительства материальных ресурсов (оборудования) расчетная средняя отпускная цена (Ц</w:t>
      </w:r>
      <w:r>
        <w:rPr>
          <w:rFonts w:ascii="Times New Roman"/>
          <w:b w:val="false"/>
          <w:i w:val="false"/>
          <w:color w:val="000000"/>
          <w:vertAlign w:val="subscript"/>
        </w:rPr>
        <w:t>ср</w:t>
      </w:r>
      <w:r>
        <w:rPr>
          <w:rFonts w:ascii="Times New Roman"/>
          <w:b w:val="false"/>
          <w:i w:val="false"/>
          <w:color w:val="000000"/>
          <w:sz w:val="28"/>
        </w:rPr>
        <w:t>.) на очередной расчетный период (год) определяется как средняя арифметическая величина с учетом индекса МРП по формуле (3.3.3):</w:t>
      </w:r>
    </w:p>
    <w:bookmarkEnd w:id="1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95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95600" cy="10033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bl>
    <w:bookmarkStart w:name="z139" w:id="133"/>
    <w:p>
      <w:pPr>
        <w:spacing w:after="0"/>
        <w:ind w:left="0"/>
        <w:jc w:val="both"/>
      </w:pPr>
      <w:r>
        <w:rPr>
          <w:rFonts w:ascii="Times New Roman"/>
          <w:b w:val="false"/>
          <w:i w:val="false"/>
          <w:color w:val="000000"/>
          <w:sz w:val="28"/>
        </w:rPr>
        <w:t>
      где:</w:t>
      </w:r>
    </w:p>
    <w:bookmarkEnd w:id="133"/>
    <w:bookmarkStart w:name="z140" w:id="134"/>
    <w:p>
      <w:pPr>
        <w:spacing w:after="0"/>
        <w:ind w:left="0"/>
        <w:jc w:val="both"/>
      </w:pPr>
      <w:r>
        <w:rPr>
          <w:rFonts w:ascii="Times New Roman"/>
          <w:b w:val="false"/>
          <w:i w:val="false"/>
          <w:color w:val="000000"/>
          <w:sz w:val="28"/>
        </w:rPr>
        <w:t xml:space="preserve">
      </w:t>
      </w:r>
      <w:r>
        <w:rPr>
          <w:rFonts w:ascii="Times New Roman"/>
          <w:b w:val="false"/>
          <w:i/>
          <w:color w:val="000000"/>
          <w:sz w:val="28"/>
        </w:rPr>
        <w:t>Ц</w:t>
      </w:r>
      <w:r>
        <w:rPr>
          <w:rFonts w:ascii="Times New Roman"/>
          <w:b w:val="false"/>
          <w:i w:val="false"/>
          <w:color w:val="000000"/>
          <w:vertAlign w:val="subscript"/>
        </w:rPr>
        <w:t>ср</w:t>
      </w:r>
      <w:r>
        <w:rPr>
          <w:rFonts w:ascii="Times New Roman"/>
          <w:b w:val="false"/>
          <w:i/>
          <w:color w:val="000000"/>
          <w:sz w:val="28"/>
        </w:rPr>
        <w:t>.</w:t>
      </w:r>
      <w:r>
        <w:rPr>
          <w:rFonts w:ascii="Times New Roman"/>
          <w:b w:val="false"/>
          <w:i w:val="false"/>
          <w:color w:val="000000"/>
          <w:sz w:val="28"/>
        </w:rPr>
        <w:t xml:space="preserve"> – средняя отпускная цена (средняя арифметическая) на очередной расчетный период (год);</w:t>
      </w:r>
    </w:p>
    <w:bookmarkEnd w:id="134"/>
    <w:bookmarkStart w:name="z141" w:id="135"/>
    <w:p>
      <w:pPr>
        <w:spacing w:after="0"/>
        <w:ind w:left="0"/>
        <w:jc w:val="both"/>
      </w:pPr>
      <w:r>
        <w:rPr>
          <w:rFonts w:ascii="Times New Roman"/>
          <w:b w:val="false"/>
          <w:i w:val="false"/>
          <w:color w:val="000000"/>
          <w:sz w:val="28"/>
        </w:rPr>
        <w:t xml:space="preserve">
      </w:t>
      </w:r>
      <w:r>
        <w:rPr>
          <w:rFonts w:ascii="Times New Roman"/>
          <w:b w:val="false"/>
          <w:i/>
          <w:color w:val="000000"/>
          <w:sz w:val="28"/>
        </w:rPr>
        <w:t>Ц</w:t>
      </w:r>
      <w:r>
        <w:rPr>
          <w:rFonts w:ascii="Times New Roman"/>
          <w:b w:val="false"/>
          <w:i w:val="false"/>
          <w:color w:val="000000"/>
          <w:vertAlign w:val="subscript"/>
        </w:rPr>
        <w:t>Пi</w:t>
      </w:r>
      <w:r>
        <w:rPr>
          <w:rFonts w:ascii="Times New Roman"/>
          <w:b w:val="false"/>
          <w:i w:val="false"/>
          <w:color w:val="000000"/>
          <w:sz w:val="28"/>
        </w:rPr>
        <w:t xml:space="preserve"> –цена i-го производителя (поставщика) в течение расчетного периода;</w:t>
      </w:r>
    </w:p>
    <w:bookmarkEnd w:id="135"/>
    <w:bookmarkStart w:name="z142" w:id="136"/>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количество производителей (поставщиков), предоставивших цены на материальный ресурс (оборудование);</w:t>
      </w:r>
    </w:p>
    <w:bookmarkEnd w:id="136"/>
    <w:bookmarkStart w:name="z143" w:id="137"/>
    <w:p>
      <w:pPr>
        <w:spacing w:after="0"/>
        <w:ind w:left="0"/>
        <w:jc w:val="both"/>
      </w:pP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vertAlign w:val="subscript"/>
        </w:rPr>
        <w:t>МРП</w:t>
      </w:r>
      <w:r>
        <w:rPr>
          <w:rFonts w:ascii="Times New Roman"/>
          <w:b w:val="false"/>
          <w:i w:val="false"/>
          <w:color w:val="000000"/>
          <w:sz w:val="28"/>
        </w:rPr>
        <w:t xml:space="preserve"> – индекс МРП на очередной расчетный период – год;</w:t>
      </w:r>
    </w:p>
    <w:bookmarkEnd w:id="137"/>
    <w:bookmarkStart w:name="z144" w:id="138"/>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отп</w:t>
      </w:r>
      <w:r>
        <w:rPr>
          <w:rFonts w:ascii="Times New Roman"/>
          <w:b w:val="false"/>
          <w:i w:val="false"/>
          <w:color w:val="000000"/>
          <w:sz w:val="28"/>
        </w:rPr>
        <w:t xml:space="preserve"> – коэффициент отпускной цены для группы материальных ресурсов (оборудования) в соответствии с Номенклатурой.</w:t>
      </w:r>
    </w:p>
    <w:bookmarkEnd w:id="138"/>
    <w:bookmarkStart w:name="z145" w:id="139"/>
    <w:p>
      <w:pPr>
        <w:spacing w:after="0"/>
        <w:ind w:left="0"/>
        <w:jc w:val="both"/>
      </w:pPr>
      <w:r>
        <w:rPr>
          <w:rFonts w:ascii="Times New Roman"/>
          <w:b w:val="false"/>
          <w:i w:val="false"/>
          <w:color w:val="000000"/>
          <w:sz w:val="28"/>
        </w:rPr>
        <w:t>
      31. При расчете сметных цен на текущий год средние отпускные цены материальных ресурсов (оборудования) определяются по формулам (3.3.2), (3.3.3) с индексом МРП равным 1.</w:t>
      </w:r>
    </w:p>
    <w:bookmarkEnd w:id="139"/>
    <w:bookmarkStart w:name="z146" w:id="140"/>
    <w:p>
      <w:pPr>
        <w:spacing w:after="0"/>
        <w:ind w:left="0"/>
        <w:jc w:val="both"/>
      </w:pPr>
      <w:r>
        <w:rPr>
          <w:rFonts w:ascii="Times New Roman"/>
          <w:b w:val="false"/>
          <w:i w:val="false"/>
          <w:color w:val="000000"/>
          <w:sz w:val="28"/>
        </w:rPr>
        <w:t>
      32. По материальным ресурсам (оборудованию), по которым в процессе мониторинга отслежено только одно предприятие-поставщик (производитель) в регионе, средние отпускные цены (Ц</w:t>
      </w:r>
      <w:r>
        <w:rPr>
          <w:rFonts w:ascii="Times New Roman"/>
          <w:b w:val="false"/>
          <w:i w:val="false"/>
          <w:color w:val="000000"/>
          <w:vertAlign w:val="subscript"/>
        </w:rPr>
        <w:t>ср</w:t>
      </w:r>
      <w:r>
        <w:rPr>
          <w:rFonts w:ascii="Times New Roman"/>
          <w:b w:val="false"/>
          <w:i w:val="false"/>
          <w:color w:val="000000"/>
          <w:sz w:val="28"/>
        </w:rPr>
        <w:t>) на такие ресурсы принимаются по данным этого предприятия-поставщика (производителя).</w:t>
      </w:r>
    </w:p>
    <w:bookmarkEnd w:id="140"/>
    <w:bookmarkStart w:name="z147" w:id="141"/>
    <w:p>
      <w:pPr>
        <w:spacing w:after="0"/>
        <w:ind w:left="0"/>
        <w:jc w:val="both"/>
      </w:pPr>
      <w:r>
        <w:rPr>
          <w:rFonts w:ascii="Times New Roman"/>
          <w:b w:val="false"/>
          <w:i w:val="false"/>
          <w:color w:val="000000"/>
          <w:sz w:val="28"/>
        </w:rPr>
        <w:t>
      33. По бетонным изделиям, сборным железобетонным изделиям и конструкциям, стальным конструкциям, производство которых на территории региона отсутствует, средняя отпускная цена рассчитывается с учетом их доставки от завода-изготовителя до железнодорожной станции в этом регионе, открытой для грузовых перевозок, исходя из рациональной логистики (франко-вагон станция назначения).</w:t>
      </w:r>
    </w:p>
    <w:bookmarkEnd w:id="141"/>
    <w:bookmarkStart w:name="z148" w:id="142"/>
    <w:p>
      <w:pPr>
        <w:spacing w:after="0"/>
        <w:ind w:left="0"/>
        <w:jc w:val="both"/>
      </w:pPr>
      <w:r>
        <w:rPr>
          <w:rFonts w:ascii="Times New Roman"/>
          <w:b w:val="false"/>
          <w:i w:val="false"/>
          <w:color w:val="000000"/>
          <w:sz w:val="28"/>
        </w:rPr>
        <w:t>
      34. Средние отпускные цены расчетного периода на материальные ресурсы (оборудование) в разрезе регионов определяются усреднением сопоставимых цен производителей (поставщиков), участвующих в мониторинге, с применением коэффициента отпускной цены.</w:t>
      </w:r>
    </w:p>
    <w:bookmarkEnd w:id="142"/>
    <w:bookmarkStart w:name="z149" w:id="143"/>
    <w:p>
      <w:pPr>
        <w:spacing w:after="0"/>
        <w:ind w:left="0"/>
        <w:jc w:val="both"/>
      </w:pPr>
      <w:r>
        <w:rPr>
          <w:rFonts w:ascii="Times New Roman"/>
          <w:b w:val="false"/>
          <w:i w:val="false"/>
          <w:color w:val="000000"/>
          <w:sz w:val="28"/>
        </w:rPr>
        <w:t>
      35. Коэффициент отпускной цены (К</w:t>
      </w:r>
      <w:r>
        <w:rPr>
          <w:rFonts w:ascii="Times New Roman"/>
          <w:b w:val="false"/>
          <w:i w:val="false"/>
          <w:color w:val="000000"/>
          <w:vertAlign w:val="subscript"/>
        </w:rPr>
        <w:t>отп</w:t>
      </w:r>
      <w:r>
        <w:rPr>
          <w:rFonts w:ascii="Times New Roman"/>
          <w:b w:val="false"/>
          <w:i w:val="false"/>
          <w:color w:val="000000"/>
          <w:sz w:val="28"/>
        </w:rPr>
        <w:t>) характеризует изменение отпускной цены по отношению к цене производителя (поставщика) с учетом фактического уровня расходов на реализацию продукции и рассчитывается для группы материальных ресурсов (оборудования) по формуле (3.3.4):</w:t>
      </w:r>
    </w:p>
    <w:bookmarkEnd w:id="1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4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41500" cy="5207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bl>
    <w:bookmarkStart w:name="z150" w:id="144"/>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отп.j</w:t>
      </w:r>
      <w:r>
        <w:rPr>
          <w:rFonts w:ascii="Times New Roman"/>
          <w:b w:val="false"/>
          <w:i w:val="false"/>
          <w:color w:val="000000"/>
          <w:sz w:val="28"/>
        </w:rPr>
        <w:t xml:space="preserve"> – коэффициент отпускной цены j-го материального ресурса (оборудования), относящегося к одной группе в соответствии с Номенклатурой материальных ресурсов и оборудования;</w:t>
      </w:r>
    </w:p>
    <w:bookmarkEnd w:id="144"/>
    <w:bookmarkStart w:name="z151" w:id="145"/>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количество материальных ресурсов (оборудования), относящихся к одной группе в соответствии с Номенклатурой.</w:t>
      </w:r>
    </w:p>
    <w:bookmarkEnd w:id="145"/>
    <w:bookmarkStart w:name="z152" w:id="146"/>
    <w:p>
      <w:pPr>
        <w:spacing w:after="0"/>
        <w:ind w:left="0"/>
        <w:jc w:val="both"/>
      </w:pPr>
      <w:r>
        <w:rPr>
          <w:rFonts w:ascii="Times New Roman"/>
          <w:b w:val="false"/>
          <w:i w:val="false"/>
          <w:color w:val="000000"/>
          <w:sz w:val="28"/>
        </w:rPr>
        <w:t>
      Коэффициент отпускной цены не превышает 1.</w:t>
      </w:r>
    </w:p>
    <w:bookmarkEnd w:id="146"/>
    <w:bookmarkStart w:name="z153" w:id="147"/>
    <w:p>
      <w:pPr>
        <w:spacing w:after="0"/>
        <w:ind w:left="0"/>
        <w:jc w:val="both"/>
      </w:pPr>
      <w:r>
        <w:rPr>
          <w:rFonts w:ascii="Times New Roman"/>
          <w:b w:val="false"/>
          <w:i w:val="false"/>
          <w:color w:val="000000"/>
          <w:sz w:val="28"/>
        </w:rPr>
        <w:t>
      36. Коэффициент отпускной цены j-го материального ресурса (оборудования) рассчитывается по формуле (3.3.5):</w:t>
      </w:r>
    </w:p>
    <w:bookmarkEnd w:id="1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55800" cy="7112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bl>
    <w:bookmarkStart w:name="z154" w:id="148"/>
    <w:p>
      <w:pPr>
        <w:spacing w:after="0"/>
        <w:ind w:left="0"/>
        <w:jc w:val="both"/>
      </w:pPr>
      <w:r>
        <w:rPr>
          <w:rFonts w:ascii="Times New Roman"/>
          <w:b w:val="false"/>
          <w:i w:val="false"/>
          <w:color w:val="000000"/>
          <w:sz w:val="28"/>
        </w:rPr>
        <w:t>
      где:</w:t>
      </w:r>
    </w:p>
    <w:bookmarkEnd w:id="148"/>
    <w:bookmarkStart w:name="z155" w:id="149"/>
    <w:p>
      <w:pPr>
        <w:spacing w:after="0"/>
        <w:ind w:left="0"/>
        <w:jc w:val="both"/>
      </w:pPr>
      <w:r>
        <w:rPr>
          <w:rFonts w:ascii="Times New Roman"/>
          <w:b w:val="false"/>
          <w:i w:val="false"/>
          <w:color w:val="000000"/>
          <w:sz w:val="28"/>
        </w:rPr>
        <w:t xml:space="preserve">
      </w:t>
      </w:r>
      <w:r>
        <w:rPr>
          <w:rFonts w:ascii="Times New Roman"/>
          <w:b w:val="false"/>
          <w:i/>
          <w:color w:val="000000"/>
          <w:sz w:val="28"/>
        </w:rPr>
        <w:t>Ц</w:t>
      </w:r>
      <w:r>
        <w:rPr>
          <w:rFonts w:ascii="Times New Roman"/>
          <w:b w:val="false"/>
          <w:i w:val="false"/>
          <w:color w:val="000000"/>
          <w:vertAlign w:val="subscript"/>
        </w:rPr>
        <w:t>отп.i</w:t>
      </w:r>
      <w:r>
        <w:rPr>
          <w:rFonts w:ascii="Times New Roman"/>
          <w:b w:val="false"/>
          <w:i w:val="false"/>
          <w:color w:val="000000"/>
          <w:sz w:val="28"/>
        </w:rPr>
        <w:t xml:space="preserve"> – отпускная цена на материальный ресурс (оборудование) i-го производителя (поставщика), тенге;</w:t>
      </w:r>
    </w:p>
    <w:bookmarkEnd w:id="149"/>
    <w:bookmarkStart w:name="z156" w:id="150"/>
    <w:p>
      <w:pPr>
        <w:spacing w:after="0"/>
        <w:ind w:left="0"/>
        <w:jc w:val="both"/>
      </w:pPr>
      <w:r>
        <w:rPr>
          <w:rFonts w:ascii="Times New Roman"/>
          <w:b w:val="false"/>
          <w:i w:val="false"/>
          <w:color w:val="000000"/>
          <w:sz w:val="28"/>
        </w:rPr>
        <w:t xml:space="preserve">
      </w:t>
      </w:r>
      <w:r>
        <w:rPr>
          <w:rFonts w:ascii="Times New Roman"/>
          <w:b w:val="false"/>
          <w:i/>
          <w:color w:val="000000"/>
          <w:sz w:val="28"/>
        </w:rPr>
        <w:t>Ц</w:t>
      </w:r>
      <w:r>
        <w:rPr>
          <w:rFonts w:ascii="Times New Roman"/>
          <w:b w:val="false"/>
          <w:i w:val="false"/>
          <w:color w:val="000000"/>
          <w:vertAlign w:val="subscript"/>
        </w:rPr>
        <w:t>п.i</w:t>
      </w:r>
      <w:r>
        <w:rPr>
          <w:rFonts w:ascii="Times New Roman"/>
          <w:b w:val="false"/>
          <w:i w:val="false"/>
          <w:color w:val="000000"/>
          <w:sz w:val="28"/>
        </w:rPr>
        <w:t xml:space="preserve"> – цена на материальный ресурс (оборудование) i-го производителя (поставщика), тенге;</w:t>
      </w:r>
    </w:p>
    <w:bookmarkEnd w:id="150"/>
    <w:bookmarkStart w:name="z157" w:id="151"/>
    <w:p>
      <w:pPr>
        <w:spacing w:after="0"/>
        <w:ind w:left="0"/>
        <w:jc w:val="both"/>
      </w:pPr>
      <w:r>
        <w:rPr>
          <w:rFonts w:ascii="Times New Roman"/>
          <w:b w:val="false"/>
          <w:i w:val="false"/>
          <w:color w:val="000000"/>
          <w:sz w:val="28"/>
        </w:rPr>
        <w:t xml:space="preserve">
      </w:t>
      </w:r>
      <w:r>
        <w:rPr>
          <w:rFonts w:ascii="Times New Roman"/>
          <w:b w:val="false"/>
          <w:i/>
          <w:color w:val="000000"/>
          <w:sz w:val="28"/>
        </w:rPr>
        <w:t>m</w:t>
      </w:r>
      <w:r>
        <w:rPr>
          <w:rFonts w:ascii="Times New Roman"/>
          <w:b w:val="false"/>
          <w:i w:val="false"/>
          <w:color w:val="000000"/>
          <w:sz w:val="28"/>
        </w:rPr>
        <w:t xml:space="preserve"> – количество производителей (поставщиков), поставляющих материальный ресурс (оборудование).</w:t>
      </w:r>
    </w:p>
    <w:bookmarkEnd w:id="151"/>
    <w:bookmarkStart w:name="z158" w:id="152"/>
    <w:p>
      <w:pPr>
        <w:spacing w:after="0"/>
        <w:ind w:left="0"/>
        <w:jc w:val="both"/>
      </w:pPr>
      <w:r>
        <w:rPr>
          <w:rFonts w:ascii="Times New Roman"/>
          <w:b w:val="false"/>
          <w:i w:val="false"/>
          <w:color w:val="000000"/>
          <w:sz w:val="28"/>
        </w:rPr>
        <w:t>
      37. В случае, если по материальным ресурсам (оборудованию) в процессе мониторинга отслежено только одно предприятие-поставщик (производитель) в регионе, коэффициент отпускной цены (К</w:t>
      </w:r>
      <w:r>
        <w:rPr>
          <w:rFonts w:ascii="Times New Roman"/>
          <w:b w:val="false"/>
          <w:i w:val="false"/>
          <w:color w:val="000000"/>
          <w:vertAlign w:val="subscript"/>
        </w:rPr>
        <w:t>отп</w:t>
      </w:r>
      <w:r>
        <w:rPr>
          <w:rFonts w:ascii="Times New Roman"/>
          <w:b w:val="false"/>
          <w:i w:val="false"/>
          <w:color w:val="000000"/>
          <w:sz w:val="28"/>
        </w:rPr>
        <w:t>) принимается равным среднему по Республике Казахстан значению коэффициентов отпускной цены на такой материальный ресурс (оборудование).</w:t>
      </w:r>
    </w:p>
    <w:bookmarkEnd w:id="152"/>
    <w:bookmarkStart w:name="z159" w:id="153"/>
    <w:p>
      <w:pPr>
        <w:spacing w:after="0"/>
        <w:ind w:left="0"/>
        <w:jc w:val="both"/>
      </w:pPr>
      <w:r>
        <w:rPr>
          <w:rFonts w:ascii="Times New Roman"/>
          <w:b w:val="false"/>
          <w:i w:val="false"/>
          <w:color w:val="000000"/>
          <w:sz w:val="28"/>
        </w:rPr>
        <w:t>
      38. Транспортные расходы включаются в сметные цены на материальные ресурсы, оборудование путем расчета стоимости доставки на среднее расстояние от склада поставщика до приобъектного склада с применением сметных цен на перевозки грузов для строительства.</w:t>
      </w:r>
    </w:p>
    <w:bookmarkEnd w:id="153"/>
    <w:bookmarkStart w:name="z160" w:id="154"/>
    <w:p>
      <w:pPr>
        <w:spacing w:after="0"/>
        <w:ind w:left="0"/>
        <w:jc w:val="both"/>
      </w:pPr>
      <w:r>
        <w:rPr>
          <w:rFonts w:ascii="Times New Roman"/>
          <w:b w:val="false"/>
          <w:i w:val="false"/>
          <w:color w:val="000000"/>
          <w:sz w:val="28"/>
        </w:rPr>
        <w:t>
      Для нерудных материалов среднее расстояние перевозки определяется по сложившимся транспортным схемам, независимо от их административно-территориальной принадлежности исходя из рациональной логистики, от ближайших к центру региона карьеров до центра области, городов Нур-Султан, Алматы, Шымкент.</w:t>
      </w:r>
    </w:p>
    <w:bookmarkEnd w:id="154"/>
    <w:bookmarkStart w:name="z161" w:id="155"/>
    <w:p>
      <w:pPr>
        <w:spacing w:after="0"/>
        <w:ind w:left="0"/>
        <w:jc w:val="both"/>
      </w:pPr>
      <w:r>
        <w:rPr>
          <w:rFonts w:ascii="Times New Roman"/>
          <w:b w:val="false"/>
          <w:i w:val="false"/>
          <w:color w:val="000000"/>
          <w:sz w:val="28"/>
        </w:rPr>
        <w:t>
      39. Заготовительно-складские расходы принимаются в процентах от стоимости материальных ресурсов и оборудования франко-приобъектный склад в следующих размерах: для строительных материалов и изделий – 2%, металлических конструкций – 0,75%, инженерного оборудования – 1,2%. Соответственно, коэффициент, учитывающий заготовительно-складские расходы (К</w:t>
      </w:r>
      <w:r>
        <w:rPr>
          <w:rFonts w:ascii="Times New Roman"/>
          <w:b w:val="false"/>
          <w:i w:val="false"/>
          <w:color w:val="000000"/>
          <w:vertAlign w:val="subscript"/>
        </w:rPr>
        <w:t>зс</w:t>
      </w:r>
      <w:r>
        <w:rPr>
          <w:rFonts w:ascii="Times New Roman"/>
          <w:b w:val="false"/>
          <w:i w:val="false"/>
          <w:color w:val="000000"/>
          <w:sz w:val="28"/>
        </w:rPr>
        <w:t>), равен: для строительных материалов и изделий – 1,02, металлических конструкций – 1,0075, инженерного оборудования – 1,012.</w:t>
      </w:r>
    </w:p>
    <w:bookmarkEnd w:id="155"/>
    <w:bookmarkStart w:name="z162" w:id="156"/>
    <w:p>
      <w:pPr>
        <w:spacing w:after="0"/>
        <w:ind w:left="0"/>
        <w:jc w:val="both"/>
      </w:pPr>
      <w:r>
        <w:rPr>
          <w:rFonts w:ascii="Times New Roman"/>
          <w:b w:val="false"/>
          <w:i w:val="false"/>
          <w:color w:val="000000"/>
          <w:sz w:val="28"/>
        </w:rPr>
        <w:t>
      40. При отсутствии нормативно-технического документа по стандартизации, регламентирующего критерии и показатели качества, позволяющие идентифицировать инженерное оборудование разных торговых марок, наименование такого инженерного оборудования приводится со ссылкой "типа" на торговые марки и бренды.</w:t>
      </w:r>
    </w:p>
    <w:bookmarkEnd w:id="156"/>
    <w:bookmarkStart w:name="z163" w:id="157"/>
    <w:p>
      <w:pPr>
        <w:spacing w:after="0"/>
        <w:ind w:left="0"/>
        <w:jc w:val="both"/>
      </w:pPr>
      <w:r>
        <w:rPr>
          <w:rFonts w:ascii="Times New Roman"/>
          <w:b w:val="false"/>
          <w:i w:val="false"/>
          <w:color w:val="000000"/>
          <w:sz w:val="28"/>
        </w:rPr>
        <w:t>
      41. При отсутствии ценовой информации на отдельные материальные ресурсы формирование отпускных цен осуществляется индексным методом, а также на основании сметных цен материальных ресурсов (оборудования), входящих в однородную группу.</w:t>
      </w:r>
    </w:p>
    <w:bookmarkEnd w:id="157"/>
    <w:bookmarkStart w:name="z164" w:id="158"/>
    <w:p>
      <w:pPr>
        <w:spacing w:after="0"/>
        <w:ind w:left="0"/>
        <w:jc w:val="both"/>
      </w:pPr>
      <w:r>
        <w:rPr>
          <w:rFonts w:ascii="Times New Roman"/>
          <w:b w:val="false"/>
          <w:i w:val="false"/>
          <w:color w:val="000000"/>
          <w:sz w:val="28"/>
        </w:rPr>
        <w:t>
      42. При применении индексного метода по каждому конкретному виду материального ресурса (оборудования) рассчитывается индивидуальный индекс путем деления его средней текущей цены на цену предыдущего периода. Индивидуальные индексы усредняются в индекс по виду и группе ресурсов.</w:t>
      </w:r>
    </w:p>
    <w:bookmarkEnd w:id="158"/>
    <w:bookmarkStart w:name="z165" w:id="159"/>
    <w:p>
      <w:pPr>
        <w:spacing w:after="0"/>
        <w:ind w:left="0"/>
        <w:jc w:val="both"/>
      </w:pPr>
      <w:r>
        <w:rPr>
          <w:rFonts w:ascii="Times New Roman"/>
          <w:b w:val="false"/>
          <w:i w:val="false"/>
          <w:color w:val="000000"/>
          <w:sz w:val="28"/>
        </w:rPr>
        <w:t>
      43. В случае отсутствия цен на материальный ресурс (оборудование) в однородной группе, формирование средней отпускной цены осуществляется на основании сметных цен соседних материальных ресурсов (оборудования) с одинаковой единицей измерения, входящих в эту группу, как среднее арифметическое значение по формуле (3.3.6) или по геометрическим размерам по формуле (3.3.7):</w:t>
      </w:r>
    </w:p>
    <w:bookmarkEnd w:id="1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84400" cy="7112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bl>
    <w:bookmarkStart w:name="z166" w:id="160"/>
    <w:p>
      <w:pPr>
        <w:spacing w:after="0"/>
        <w:ind w:left="0"/>
        <w:jc w:val="both"/>
      </w:pPr>
      <w:r>
        <w:rPr>
          <w:rFonts w:ascii="Times New Roman"/>
          <w:b w:val="false"/>
          <w:i w:val="false"/>
          <w:color w:val="000000"/>
          <w:sz w:val="28"/>
        </w:rPr>
        <w:t>
      где:</w:t>
      </w:r>
    </w:p>
    <w:bookmarkEnd w:id="160"/>
    <w:bookmarkStart w:name="z167" w:id="161"/>
    <w:p>
      <w:pPr>
        <w:spacing w:after="0"/>
        <w:ind w:left="0"/>
        <w:jc w:val="both"/>
      </w:pPr>
      <w:r>
        <w:rPr>
          <w:rFonts w:ascii="Times New Roman"/>
          <w:b w:val="false"/>
          <w:i w:val="false"/>
          <w:color w:val="000000"/>
          <w:sz w:val="28"/>
        </w:rPr>
        <w:t xml:space="preserve">
      </w:t>
      </w:r>
      <w:r>
        <w:rPr>
          <w:rFonts w:ascii="Times New Roman"/>
          <w:b w:val="false"/>
          <w:i/>
          <w:color w:val="000000"/>
          <w:sz w:val="28"/>
        </w:rPr>
        <w:t>Ц</w:t>
      </w:r>
      <w:r>
        <w:rPr>
          <w:rFonts w:ascii="Times New Roman"/>
          <w:b w:val="false"/>
          <w:i w:val="false"/>
          <w:color w:val="000000"/>
          <w:vertAlign w:val="subscript"/>
        </w:rPr>
        <w:t>ср</w:t>
      </w:r>
      <w:r>
        <w:rPr>
          <w:rFonts w:ascii="Times New Roman"/>
          <w:b w:val="false"/>
          <w:i w:val="false"/>
          <w:color w:val="000000"/>
          <w:vertAlign w:val="subscript"/>
        </w:rPr>
        <w:t xml:space="preserve"> </w:t>
      </w:r>
      <w:r>
        <w:rPr>
          <w:rFonts w:ascii="Times New Roman"/>
          <w:b w:val="false"/>
          <w:i w:val="false"/>
          <w:color w:val="000000"/>
          <w:vertAlign w:val="subscript"/>
        </w:rPr>
        <w:t>n</w:t>
      </w:r>
      <w:r>
        <w:rPr>
          <w:rFonts w:ascii="Times New Roman"/>
          <w:b w:val="false"/>
          <w:i w:val="false"/>
          <w:color w:val="000000"/>
          <w:sz w:val="28"/>
        </w:rPr>
        <w:t xml:space="preserve"> – средняя отпускная цена материального ресурса (оборудования);</w:t>
      </w:r>
    </w:p>
    <w:bookmarkEnd w:id="161"/>
    <w:bookmarkStart w:name="z168" w:id="162"/>
    <w:p>
      <w:pPr>
        <w:spacing w:after="0"/>
        <w:ind w:left="0"/>
        <w:jc w:val="both"/>
      </w:pPr>
      <w:r>
        <w:rPr>
          <w:rFonts w:ascii="Times New Roman"/>
          <w:b w:val="false"/>
          <w:i w:val="false"/>
          <w:color w:val="000000"/>
          <w:sz w:val="28"/>
        </w:rPr>
        <w:t xml:space="preserve">
      </w:t>
      </w:r>
      <w:r>
        <w:rPr>
          <w:rFonts w:ascii="Times New Roman"/>
          <w:b w:val="false"/>
          <w:i/>
          <w:color w:val="000000"/>
          <w:sz w:val="28"/>
        </w:rPr>
        <w:t>Ц</w:t>
      </w:r>
      <w:r>
        <w:rPr>
          <w:rFonts w:ascii="Times New Roman"/>
          <w:b w:val="false"/>
          <w:i w:val="false"/>
          <w:color w:val="000000"/>
          <w:vertAlign w:val="subscript"/>
        </w:rPr>
        <w:t>ср</w:t>
      </w:r>
      <w:r>
        <w:rPr>
          <w:rFonts w:ascii="Times New Roman"/>
          <w:b w:val="false"/>
          <w:i w:val="false"/>
          <w:color w:val="000000"/>
          <w:vertAlign w:val="subscript"/>
        </w:rPr>
        <w:t xml:space="preserve"> </w:t>
      </w:r>
      <w:r>
        <w:rPr>
          <w:rFonts w:ascii="Times New Roman"/>
          <w:b w:val="false"/>
          <w:i w:val="false"/>
          <w:color w:val="000000"/>
          <w:vertAlign w:val="subscript"/>
        </w:rPr>
        <w:t>n-1</w:t>
      </w:r>
      <w:r>
        <w:rPr>
          <w:rFonts w:ascii="Times New Roman"/>
          <w:b w:val="false"/>
          <w:i w:val="false"/>
          <w:color w:val="000000"/>
          <w:sz w:val="28"/>
        </w:rPr>
        <w:t xml:space="preserve"> – средняя отпускная цена материального ресурса (оборудования), расположенного в однородной группе выше искомого;</w:t>
      </w:r>
    </w:p>
    <w:bookmarkEnd w:id="162"/>
    <w:bookmarkStart w:name="z169" w:id="163"/>
    <w:p>
      <w:pPr>
        <w:spacing w:after="0"/>
        <w:ind w:left="0"/>
        <w:jc w:val="both"/>
      </w:pPr>
      <w:r>
        <w:rPr>
          <w:rFonts w:ascii="Times New Roman"/>
          <w:b w:val="false"/>
          <w:i w:val="false"/>
          <w:color w:val="000000"/>
          <w:sz w:val="28"/>
        </w:rPr>
        <w:t xml:space="preserve">
      </w:t>
      </w:r>
      <w:r>
        <w:rPr>
          <w:rFonts w:ascii="Times New Roman"/>
          <w:b w:val="false"/>
          <w:i/>
          <w:color w:val="000000"/>
          <w:sz w:val="28"/>
        </w:rPr>
        <w:t>Ц</w:t>
      </w:r>
      <w:r>
        <w:rPr>
          <w:rFonts w:ascii="Times New Roman"/>
          <w:b w:val="false"/>
          <w:i w:val="false"/>
          <w:color w:val="000000"/>
          <w:vertAlign w:val="subscript"/>
        </w:rPr>
        <w:t>ср</w:t>
      </w:r>
      <w:r>
        <w:rPr>
          <w:rFonts w:ascii="Times New Roman"/>
          <w:b w:val="false"/>
          <w:i w:val="false"/>
          <w:color w:val="000000"/>
          <w:vertAlign w:val="subscript"/>
        </w:rPr>
        <w:t xml:space="preserve"> </w:t>
      </w:r>
      <w:r>
        <w:rPr>
          <w:rFonts w:ascii="Times New Roman"/>
          <w:b w:val="false"/>
          <w:i w:val="false"/>
          <w:color w:val="000000"/>
          <w:vertAlign w:val="subscript"/>
        </w:rPr>
        <w:t>n+1</w:t>
      </w:r>
      <w:r>
        <w:rPr>
          <w:rFonts w:ascii="Times New Roman"/>
          <w:b w:val="false"/>
          <w:i w:val="false"/>
          <w:color w:val="000000"/>
          <w:sz w:val="28"/>
        </w:rPr>
        <w:t xml:space="preserve"> – средняя отпускная цена материального ресурса (оборудования), расположенного в однородной группе ниже искомого.</w:t>
      </w:r>
    </w:p>
    <w:bookmarkEnd w:id="16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74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74800" cy="6350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bl>
    <w:bookmarkStart w:name="z170" w:id="164"/>
    <w:p>
      <w:pPr>
        <w:spacing w:after="0"/>
        <w:ind w:left="0"/>
        <w:jc w:val="both"/>
      </w:pPr>
      <w:r>
        <w:rPr>
          <w:rFonts w:ascii="Times New Roman"/>
          <w:b w:val="false"/>
          <w:i w:val="false"/>
          <w:color w:val="000000"/>
          <w:sz w:val="28"/>
        </w:rPr>
        <w:t>
      где:</w:t>
      </w:r>
    </w:p>
    <w:bookmarkEnd w:id="164"/>
    <w:bookmarkStart w:name="z171" w:id="165"/>
    <w:p>
      <w:pPr>
        <w:spacing w:after="0"/>
        <w:ind w:left="0"/>
        <w:jc w:val="both"/>
      </w:pPr>
      <w:r>
        <w:rPr>
          <w:rFonts w:ascii="Times New Roman"/>
          <w:b w:val="false"/>
          <w:i w:val="false"/>
          <w:color w:val="000000"/>
          <w:sz w:val="28"/>
        </w:rPr>
        <w:t xml:space="preserve">
      </w:t>
      </w:r>
      <w:r>
        <w:rPr>
          <w:rFonts w:ascii="Times New Roman"/>
          <w:b w:val="false"/>
          <w:i/>
          <w:color w:val="000000"/>
          <w:sz w:val="28"/>
        </w:rPr>
        <w:t>Ц</w:t>
      </w:r>
      <w:r>
        <w:rPr>
          <w:rFonts w:ascii="Times New Roman"/>
          <w:b w:val="false"/>
          <w:i w:val="false"/>
          <w:color w:val="000000"/>
          <w:vertAlign w:val="subscript"/>
        </w:rPr>
        <w:t>ср</w:t>
      </w:r>
      <w:r>
        <w:rPr>
          <w:rFonts w:ascii="Times New Roman"/>
          <w:b w:val="false"/>
          <w:i w:val="false"/>
          <w:color w:val="000000"/>
          <w:sz w:val="28"/>
        </w:rPr>
        <w:t xml:space="preserve"> – средняя отпускная цена материального ресурса (оборудования);</w:t>
      </w:r>
    </w:p>
    <w:bookmarkEnd w:id="165"/>
    <w:bookmarkStart w:name="z172" w:id="166"/>
    <w:p>
      <w:pPr>
        <w:spacing w:after="0"/>
        <w:ind w:left="0"/>
        <w:jc w:val="both"/>
      </w:pPr>
      <w:r>
        <w:rPr>
          <w:rFonts w:ascii="Times New Roman"/>
          <w:b w:val="false"/>
          <w:i w:val="false"/>
          <w:color w:val="000000"/>
          <w:sz w:val="28"/>
        </w:rPr>
        <w:t xml:space="preserve">
      </w:t>
      </w:r>
      <w:r>
        <w:rPr>
          <w:rFonts w:ascii="Times New Roman"/>
          <w:b w:val="false"/>
          <w:i/>
          <w:color w:val="000000"/>
          <w:sz w:val="28"/>
        </w:rPr>
        <w:t>Ц</w:t>
      </w:r>
      <w:r>
        <w:rPr>
          <w:rFonts w:ascii="Times New Roman"/>
          <w:b w:val="false"/>
          <w:i w:val="false"/>
          <w:color w:val="000000"/>
          <w:vertAlign w:val="subscript"/>
        </w:rPr>
        <w:t>ср1</w:t>
      </w:r>
      <w:r>
        <w:rPr>
          <w:rFonts w:ascii="Times New Roman"/>
          <w:b w:val="false"/>
          <w:i w:val="false"/>
          <w:color w:val="000000"/>
          <w:sz w:val="28"/>
        </w:rPr>
        <w:t>– средняя отпускная цена 1-го материального ресурса (оборудования);</w:t>
      </w:r>
    </w:p>
    <w:bookmarkEnd w:id="166"/>
    <w:bookmarkStart w:name="z173" w:id="167"/>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основной технический параметр (геометрический размер, объем, толщина и т.п.) материального ресурса (оборудования), по которому отсутствует ценовая информация;</w:t>
      </w:r>
    </w:p>
    <w:bookmarkEnd w:id="167"/>
    <w:bookmarkStart w:name="z174" w:id="168"/>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vertAlign w:val="subscript"/>
        </w:rPr>
        <w:t>1</w:t>
      </w:r>
      <w:r>
        <w:rPr>
          <w:rFonts w:ascii="Times New Roman"/>
          <w:b w:val="false"/>
          <w:i w:val="false"/>
          <w:color w:val="000000"/>
          <w:sz w:val="28"/>
        </w:rPr>
        <w:t xml:space="preserve"> – основной технический параметр 1-го материального ресурса (оборудования).</w:t>
      </w:r>
    </w:p>
    <w:bookmarkEnd w:id="168"/>
    <w:bookmarkStart w:name="z175" w:id="169"/>
    <w:p>
      <w:pPr>
        <w:spacing w:after="0"/>
        <w:ind w:left="0"/>
        <w:jc w:val="both"/>
      </w:pPr>
      <w:r>
        <w:rPr>
          <w:rFonts w:ascii="Times New Roman"/>
          <w:b w:val="false"/>
          <w:i w:val="false"/>
          <w:color w:val="000000"/>
          <w:sz w:val="28"/>
        </w:rPr>
        <w:t>
      44. Расчет средней отпускной цены (</w:t>
      </w:r>
      <w:r>
        <w:rPr>
          <w:rFonts w:ascii="Times New Roman"/>
          <w:b w:val="false"/>
          <w:i/>
          <w:color w:val="000000"/>
          <w:sz w:val="28"/>
        </w:rPr>
        <w:t>Ц</w:t>
      </w:r>
      <w:r>
        <w:rPr>
          <w:rFonts w:ascii="Times New Roman"/>
          <w:b w:val="false"/>
          <w:i w:val="false"/>
          <w:color w:val="000000"/>
          <w:vertAlign w:val="subscript"/>
        </w:rPr>
        <w:t>ср</w:t>
      </w:r>
      <w:r>
        <w:rPr>
          <w:rFonts w:ascii="Times New Roman"/>
          <w:b w:val="false"/>
          <w:i w:val="false"/>
          <w:color w:val="000000"/>
          <w:sz w:val="28"/>
        </w:rPr>
        <w:t>) может выполняться расчетно-аналитическими методами (например, калькулированием).</w:t>
      </w:r>
    </w:p>
    <w:bookmarkEnd w:id="169"/>
    <w:bookmarkStart w:name="z176" w:id="170"/>
    <w:p>
      <w:pPr>
        <w:spacing w:after="0"/>
        <w:ind w:left="0"/>
        <w:jc w:val="both"/>
      </w:pPr>
      <w:r>
        <w:rPr>
          <w:rFonts w:ascii="Times New Roman"/>
          <w:b w:val="false"/>
          <w:i w:val="false"/>
          <w:color w:val="000000"/>
          <w:sz w:val="28"/>
        </w:rPr>
        <w:t xml:space="preserve">
      45. Для материальных ресурсов и оборудования, по которым колебание средних отпускных цен по регионам зарегистрировано в диапазоне ±10%, сметные цены рассчитываются в целом для Республики Казахстан. Перечень групп материальных ресурсов (оборудования), сметные цены которых рассчитываются для Республики Казахстан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Руководящему документу.</w:t>
      </w:r>
    </w:p>
    <w:bookmarkEnd w:id="170"/>
    <w:bookmarkStart w:name="z177" w:id="171"/>
    <w:p>
      <w:pPr>
        <w:spacing w:after="0"/>
        <w:ind w:left="0"/>
        <w:jc w:val="left"/>
      </w:pPr>
      <w:r>
        <w:rPr>
          <w:rFonts w:ascii="Times New Roman"/>
          <w:b/>
          <w:i w:val="false"/>
          <w:color w:val="000000"/>
        </w:rPr>
        <w:t xml:space="preserve"> Глава 3. Порядок расчета сметной заработной платы в строительстве</w:t>
      </w:r>
    </w:p>
    <w:bookmarkEnd w:id="171"/>
    <w:bookmarkStart w:name="z178" w:id="172"/>
    <w:p>
      <w:pPr>
        <w:spacing w:after="0"/>
        <w:ind w:left="0"/>
        <w:jc w:val="left"/>
      </w:pPr>
      <w:r>
        <w:rPr>
          <w:rFonts w:ascii="Times New Roman"/>
          <w:b/>
          <w:i w:val="false"/>
          <w:color w:val="000000"/>
        </w:rPr>
        <w:t xml:space="preserve"> Раздел 1. Общие положения по расчету сметной заработной платы</w:t>
      </w:r>
    </w:p>
    <w:bookmarkEnd w:id="172"/>
    <w:bookmarkStart w:name="z179" w:id="173"/>
    <w:p>
      <w:pPr>
        <w:spacing w:after="0"/>
        <w:ind w:left="0"/>
        <w:jc w:val="both"/>
      </w:pPr>
      <w:r>
        <w:rPr>
          <w:rFonts w:ascii="Times New Roman"/>
          <w:b w:val="false"/>
          <w:i w:val="false"/>
          <w:color w:val="000000"/>
          <w:sz w:val="28"/>
        </w:rPr>
        <w:t>
      46.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p>
    <w:bookmarkEnd w:id="173"/>
    <w:bookmarkStart w:name="z180" w:id="174"/>
    <w:p>
      <w:pPr>
        <w:spacing w:after="0"/>
        <w:ind w:left="0"/>
        <w:jc w:val="both"/>
      </w:pPr>
      <w:r>
        <w:rPr>
          <w:rFonts w:ascii="Times New Roman"/>
          <w:b w:val="false"/>
          <w:i w:val="false"/>
          <w:color w:val="000000"/>
          <w:sz w:val="28"/>
        </w:rPr>
        <w:t xml:space="preserve">
      47. Квалификационные требования к работникам и сложность определенных видов работ устанавливаются на основе Единого тарифно-квалификационного справочника работ и профессий рабочих, Квалификационного справочника должностей руководителей, специалистов и других служащих, тарифно-квалификационных характеристик профессий рабочих и типовых квалификационных характеристик должностей руководителей, специалистов и других служащих организаций, утвержденного согласно подпункта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w:t>
      </w:r>
    </w:p>
    <w:bookmarkEnd w:id="174"/>
    <w:bookmarkStart w:name="z181" w:id="175"/>
    <w:p>
      <w:pPr>
        <w:spacing w:after="0"/>
        <w:ind w:left="0"/>
        <w:jc w:val="both"/>
      </w:pPr>
      <w:r>
        <w:rPr>
          <w:rFonts w:ascii="Times New Roman"/>
          <w:b w:val="false"/>
          <w:i w:val="false"/>
          <w:color w:val="000000"/>
          <w:sz w:val="28"/>
        </w:rPr>
        <w:t>
      48. Сметная заработная плата состоит из:</w:t>
      </w:r>
    </w:p>
    <w:bookmarkEnd w:id="175"/>
    <w:bookmarkStart w:name="z182" w:id="176"/>
    <w:p>
      <w:pPr>
        <w:spacing w:after="0"/>
        <w:ind w:left="0"/>
        <w:jc w:val="both"/>
      </w:pPr>
      <w:r>
        <w:rPr>
          <w:rFonts w:ascii="Times New Roman"/>
          <w:b w:val="false"/>
          <w:i w:val="false"/>
          <w:color w:val="000000"/>
          <w:sz w:val="28"/>
        </w:rPr>
        <w:t>
      1) заработной платы рабочих-строителей;</w:t>
      </w:r>
    </w:p>
    <w:bookmarkEnd w:id="176"/>
    <w:bookmarkStart w:name="z183" w:id="177"/>
    <w:p>
      <w:pPr>
        <w:spacing w:after="0"/>
        <w:ind w:left="0"/>
        <w:jc w:val="both"/>
      </w:pPr>
      <w:r>
        <w:rPr>
          <w:rFonts w:ascii="Times New Roman"/>
          <w:b w:val="false"/>
          <w:i w:val="false"/>
          <w:color w:val="000000"/>
          <w:sz w:val="28"/>
        </w:rPr>
        <w:t>
      2) заработной платы машинистов (рабочих, занятых управлением и обслуживанием строительных машин и механизмов).</w:t>
      </w:r>
    </w:p>
    <w:bookmarkEnd w:id="177"/>
    <w:bookmarkStart w:name="z184" w:id="178"/>
    <w:p>
      <w:pPr>
        <w:spacing w:after="0"/>
        <w:ind w:left="0"/>
        <w:jc w:val="both"/>
      </w:pPr>
      <w:r>
        <w:rPr>
          <w:rFonts w:ascii="Times New Roman"/>
          <w:b w:val="false"/>
          <w:i w:val="false"/>
          <w:color w:val="000000"/>
          <w:sz w:val="28"/>
        </w:rPr>
        <w:t>
      49. Заработная плата рабочих-строителей включает оплату труда рабочих, занятых непосредственно на строительных и монтажных работах. Сметная заработная плата рабочих-строителей рассчитывается на основании трудозатрат по виду строительных и монтажных работ и текущей стоимости человеко-часа для рабочих-строителей и машинистов, принимаемой по сборнику сметных тарифных ставок.</w:t>
      </w:r>
    </w:p>
    <w:bookmarkEnd w:id="178"/>
    <w:bookmarkStart w:name="z185" w:id="179"/>
    <w:p>
      <w:pPr>
        <w:spacing w:after="0"/>
        <w:ind w:left="0"/>
        <w:jc w:val="both"/>
      </w:pPr>
      <w:r>
        <w:rPr>
          <w:rFonts w:ascii="Times New Roman"/>
          <w:b w:val="false"/>
          <w:i w:val="false"/>
          <w:color w:val="000000"/>
          <w:sz w:val="28"/>
        </w:rPr>
        <w:t>
      50. Заработная плата машинистов включается в состав затрат на эксплуатацию строительных машин и механизмов и рассчитывается в составе стоимости машино-часа машин и механизмов в текущих ценах с применением сметных тарифных ставок (оклад).</w:t>
      </w:r>
    </w:p>
    <w:bookmarkEnd w:id="179"/>
    <w:bookmarkStart w:name="z186" w:id="180"/>
    <w:p>
      <w:pPr>
        <w:spacing w:after="0"/>
        <w:ind w:left="0"/>
        <w:jc w:val="both"/>
      </w:pPr>
      <w:r>
        <w:rPr>
          <w:rFonts w:ascii="Times New Roman"/>
          <w:b w:val="false"/>
          <w:i w:val="false"/>
          <w:color w:val="000000"/>
          <w:sz w:val="28"/>
        </w:rPr>
        <w:t>
      51. Текущая часовая тарифная ставка рабочих-строителей, машинистов и механизаторов определяется по данным государственной статистики о среднемесячной номинальной заработной плате работников по виду экономической деятельности "Строительство".</w:t>
      </w:r>
    </w:p>
    <w:bookmarkEnd w:id="180"/>
    <w:bookmarkStart w:name="z187" w:id="181"/>
    <w:p>
      <w:pPr>
        <w:spacing w:after="0"/>
        <w:ind w:left="0"/>
        <w:jc w:val="both"/>
      </w:pPr>
      <w:r>
        <w:rPr>
          <w:rFonts w:ascii="Times New Roman"/>
          <w:b w:val="false"/>
          <w:i w:val="false"/>
          <w:color w:val="000000"/>
          <w:sz w:val="28"/>
        </w:rPr>
        <w:t>
      52. Сметная тарифная ставка учитывает нормальные условия труда.</w:t>
      </w:r>
    </w:p>
    <w:bookmarkEnd w:id="181"/>
    <w:bookmarkStart w:name="z188" w:id="182"/>
    <w:p>
      <w:pPr>
        <w:spacing w:after="0"/>
        <w:ind w:left="0"/>
        <w:jc w:val="both"/>
      </w:pPr>
      <w:r>
        <w:rPr>
          <w:rFonts w:ascii="Times New Roman"/>
          <w:b w:val="false"/>
          <w:i w:val="false"/>
          <w:color w:val="000000"/>
          <w:sz w:val="28"/>
        </w:rPr>
        <w:t>
      53. По тяжелым работам, работам с вредными и (или) опасными условиями труда к сметным тарифным ставкам применяются отраслевые коэффициенты, классифицирующие условия труда по степени вредности, опасности, определяемые отраслевым соглашением в строительстве.</w:t>
      </w:r>
    </w:p>
    <w:bookmarkEnd w:id="182"/>
    <w:bookmarkStart w:name="z189" w:id="183"/>
    <w:p>
      <w:pPr>
        <w:spacing w:after="0"/>
        <w:ind w:left="0"/>
        <w:jc w:val="both"/>
      </w:pPr>
      <w:r>
        <w:rPr>
          <w:rFonts w:ascii="Times New Roman"/>
          <w:b w:val="false"/>
          <w:i w:val="false"/>
          <w:color w:val="000000"/>
          <w:sz w:val="28"/>
        </w:rPr>
        <w:t>
      54. Дополнительная оплата труда в зонах экологического бедствия и радиационного риска принимается в соответствии с законодательством Республики Казахстан.</w:t>
      </w:r>
    </w:p>
    <w:bookmarkEnd w:id="183"/>
    <w:bookmarkStart w:name="z190" w:id="184"/>
    <w:p>
      <w:pPr>
        <w:spacing w:after="0"/>
        <w:ind w:left="0"/>
        <w:jc w:val="left"/>
      </w:pPr>
      <w:r>
        <w:rPr>
          <w:rFonts w:ascii="Times New Roman"/>
          <w:b/>
          <w:i w:val="false"/>
          <w:color w:val="000000"/>
        </w:rPr>
        <w:t xml:space="preserve"> Раздел 2. Нормативно-расчетная база для расчета заработной платы в сметах на строительство</w:t>
      </w:r>
    </w:p>
    <w:bookmarkEnd w:id="184"/>
    <w:bookmarkStart w:name="z191" w:id="185"/>
    <w:p>
      <w:pPr>
        <w:spacing w:after="0"/>
        <w:ind w:left="0"/>
        <w:jc w:val="both"/>
      </w:pPr>
      <w:r>
        <w:rPr>
          <w:rFonts w:ascii="Times New Roman"/>
          <w:b w:val="false"/>
          <w:i w:val="false"/>
          <w:color w:val="000000"/>
          <w:sz w:val="28"/>
        </w:rPr>
        <w:t>
      55. Основой системы оплаты труда, применяемой в строительстве, является тарифная система, обеспечивающая соответствие квалификации и оплаты труда работников по сложности выполняемых ими работ.</w:t>
      </w:r>
    </w:p>
    <w:bookmarkEnd w:id="185"/>
    <w:bookmarkStart w:name="z192" w:id="186"/>
    <w:p>
      <w:pPr>
        <w:spacing w:after="0"/>
        <w:ind w:left="0"/>
        <w:jc w:val="both"/>
      </w:pPr>
      <w:r>
        <w:rPr>
          <w:rFonts w:ascii="Times New Roman"/>
          <w:b w:val="false"/>
          <w:i w:val="false"/>
          <w:color w:val="000000"/>
          <w:sz w:val="28"/>
        </w:rPr>
        <w:t>
      56. Тарифной системой устанавливаются тарифные ставки по квалификационным категориям (разрядам) и тарифные коэффициенты.</w:t>
      </w:r>
    </w:p>
    <w:bookmarkEnd w:id="186"/>
    <w:bookmarkStart w:name="z193" w:id="187"/>
    <w:p>
      <w:pPr>
        <w:spacing w:after="0"/>
        <w:ind w:left="0"/>
        <w:jc w:val="both"/>
      </w:pPr>
      <w:r>
        <w:rPr>
          <w:rFonts w:ascii="Times New Roman"/>
          <w:b w:val="false"/>
          <w:i w:val="false"/>
          <w:color w:val="000000"/>
          <w:sz w:val="28"/>
        </w:rPr>
        <w:t>
      57. Тарификация строительно-монтажных работ производится в соответствии с Единым тарифно-квалификационным справочником работ и профессий рабочих, утвержденным в установленном законодательством Республики Казахстан порядке, с применением тарифных коэффициентов для исчисления тарифных ставок рабочих-строителей и машинистов и тарифных коэффициентов для исчисления тарифных ставок инженерного звена, занятого непосредственно на монтажных работах.</w:t>
      </w:r>
    </w:p>
    <w:bookmarkEnd w:id="187"/>
    <w:bookmarkStart w:name="z194" w:id="188"/>
    <w:p>
      <w:pPr>
        <w:spacing w:after="0"/>
        <w:ind w:left="0"/>
        <w:jc w:val="both"/>
      </w:pPr>
      <w:r>
        <w:rPr>
          <w:rFonts w:ascii="Times New Roman"/>
          <w:b w:val="false"/>
          <w:i w:val="false"/>
          <w:color w:val="000000"/>
          <w:sz w:val="28"/>
        </w:rPr>
        <w:t>
      58. Основой расчета величины сметных тарифных ставок в строительстве является официальная статистическая информация.</w:t>
      </w:r>
    </w:p>
    <w:bookmarkEnd w:id="188"/>
    <w:bookmarkStart w:name="z195" w:id="189"/>
    <w:p>
      <w:pPr>
        <w:spacing w:after="0"/>
        <w:ind w:left="0"/>
        <w:jc w:val="both"/>
      </w:pPr>
      <w:r>
        <w:rPr>
          <w:rFonts w:ascii="Times New Roman"/>
          <w:b w:val="false"/>
          <w:i w:val="false"/>
          <w:color w:val="000000"/>
          <w:sz w:val="28"/>
        </w:rPr>
        <w:t>
      59. В целях учета социально-экономических особенностей регионов Республики Казахстан величины сметных тарифных ставок корректируются на величину регионального коэффициента.</w:t>
      </w:r>
    </w:p>
    <w:bookmarkEnd w:id="189"/>
    <w:bookmarkStart w:name="z196" w:id="190"/>
    <w:p>
      <w:pPr>
        <w:spacing w:after="0"/>
        <w:ind w:left="0"/>
        <w:jc w:val="both"/>
      </w:pPr>
      <w:r>
        <w:rPr>
          <w:rFonts w:ascii="Times New Roman"/>
          <w:b w:val="false"/>
          <w:i w:val="false"/>
          <w:color w:val="000000"/>
          <w:sz w:val="28"/>
        </w:rPr>
        <w:t xml:space="preserve">
      60. Расчет региональных коэффициентов производится ежегодно специализированной организацией в сфере ценообразования в строительстве на основании официальной статистической информации о прожиточном минимуме в среднем на душу населения, публикуемой на интернет-ресурсах, по данным за последние 12 месяцев. Расчет регионального коэффициента приведен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Руководящему документу, и публикуется в сборнике сметных тарифных ставок в строительстве.</w:t>
      </w:r>
    </w:p>
    <w:bookmarkEnd w:id="190"/>
    <w:bookmarkStart w:name="z197" w:id="191"/>
    <w:p>
      <w:pPr>
        <w:spacing w:after="0"/>
        <w:ind w:left="0"/>
        <w:jc w:val="left"/>
      </w:pPr>
      <w:r>
        <w:rPr>
          <w:rFonts w:ascii="Times New Roman"/>
          <w:b/>
          <w:i w:val="false"/>
          <w:color w:val="000000"/>
        </w:rPr>
        <w:t xml:space="preserve"> Раздел 3.Расчет сметных тарифных ставок</w:t>
      </w:r>
    </w:p>
    <w:bookmarkEnd w:id="191"/>
    <w:bookmarkStart w:name="z198" w:id="192"/>
    <w:p>
      <w:pPr>
        <w:spacing w:after="0"/>
        <w:ind w:left="0"/>
        <w:jc w:val="both"/>
      </w:pPr>
      <w:r>
        <w:rPr>
          <w:rFonts w:ascii="Times New Roman"/>
          <w:b w:val="false"/>
          <w:i w:val="false"/>
          <w:color w:val="000000"/>
          <w:sz w:val="28"/>
        </w:rPr>
        <w:t>
      61. Сметные тарифные ставки рабочих-строителей и машинистов для i-ого разряда (категории) работ (ТС</w:t>
      </w:r>
      <w:r>
        <w:rPr>
          <w:rFonts w:ascii="Times New Roman"/>
          <w:b w:val="false"/>
          <w:i w:val="false"/>
          <w:color w:val="000000"/>
          <w:vertAlign w:val="subscript"/>
        </w:rPr>
        <w:t>рег.i</w:t>
      </w:r>
      <w:r>
        <w:rPr>
          <w:rFonts w:ascii="Times New Roman"/>
          <w:b w:val="false"/>
          <w:i w:val="false"/>
          <w:color w:val="000000"/>
          <w:sz w:val="28"/>
        </w:rPr>
        <w:t>) рассчитываются на основании базовых сметных тарифных ставок (ТС</w:t>
      </w:r>
      <w:r>
        <w:rPr>
          <w:rFonts w:ascii="Times New Roman"/>
          <w:b w:val="false"/>
          <w:i w:val="false"/>
          <w:color w:val="000000"/>
          <w:vertAlign w:val="subscript"/>
        </w:rPr>
        <w:t>рег.баз</w:t>
      </w:r>
      <w:r>
        <w:rPr>
          <w:rFonts w:ascii="Times New Roman"/>
          <w:b w:val="false"/>
          <w:i w:val="false"/>
          <w:color w:val="000000"/>
          <w:sz w:val="28"/>
        </w:rPr>
        <w:t>) (для рабочих-строителей – первого разряда, для инженерного звена – техника 3 категории) и тарифных коэффициентов (ТК</w:t>
      </w:r>
      <w:r>
        <w:rPr>
          <w:rFonts w:ascii="Times New Roman"/>
          <w:b w:val="false"/>
          <w:i w:val="false"/>
          <w:color w:val="000000"/>
          <w:vertAlign w:val="subscript"/>
        </w:rPr>
        <w:t>i</w:t>
      </w:r>
      <w:r>
        <w:rPr>
          <w:rFonts w:ascii="Times New Roman"/>
          <w:b w:val="false"/>
          <w:i w:val="false"/>
          <w:color w:val="000000"/>
          <w:sz w:val="28"/>
        </w:rPr>
        <w:t>), по следующей формуле:</w:t>
      </w:r>
    </w:p>
    <w:bookmarkEnd w:id="192"/>
    <w:bookmarkStart w:name="z199"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29972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97200" cy="571500"/>
                    </a:xfrm>
                    <a:prstGeom prst="rect">
                      <a:avLst/>
                    </a:prstGeom>
                  </pic:spPr>
                </pic:pic>
              </a:graphicData>
            </a:graphic>
          </wp:inline>
        </w:drawing>
      </w:r>
    </w:p>
    <w:p>
      <w:pPr>
        <w:spacing w:after="0"/>
        <w:ind w:left="0"/>
        <w:jc w:val="left"/>
      </w:pPr>
      <w:r>
        <w:rPr>
          <w:rFonts w:ascii="Times New Roman"/>
          <w:b w:val="false"/>
          <w:i w:val="false"/>
          <w:color w:val="000000"/>
          <w:sz w:val="28"/>
        </w:rPr>
        <w:t>, (4.3.1)</w:t>
      </w:r>
      <w:r>
        <w:br/>
      </w:r>
      <w:r>
        <w:rPr>
          <w:rFonts w:ascii="Times New Roman"/>
          <w:b w:val="false"/>
          <w:i w:val="false"/>
          <w:color w:val="000000"/>
          <w:sz w:val="28"/>
        </w:rPr>
        <w:t>
</w:t>
      </w:r>
    </w:p>
    <w:bookmarkStart w:name="z200" w:id="194"/>
    <w:p>
      <w:pPr>
        <w:spacing w:after="0"/>
        <w:ind w:left="0"/>
        <w:jc w:val="both"/>
      </w:pPr>
      <w:r>
        <w:rPr>
          <w:rFonts w:ascii="Times New Roman"/>
          <w:b w:val="false"/>
          <w:i w:val="false"/>
          <w:color w:val="000000"/>
          <w:sz w:val="28"/>
        </w:rPr>
        <w:t xml:space="preserve">
      Тарифные коэффициенты для исчисления тарифных ставок рабочих-строителей и машинистов и Тарифные коэффициенты для исчисления тарифных ставок инженерного звена, занятого непосредственно на монтажных работах приведены в </w:t>
      </w:r>
      <w:r>
        <w:rPr>
          <w:rFonts w:ascii="Times New Roman"/>
          <w:b w:val="false"/>
          <w:i w:val="false"/>
          <w:color w:val="000000"/>
          <w:sz w:val="28"/>
        </w:rPr>
        <w:t>приложении 5</w:t>
      </w:r>
      <w:r>
        <w:rPr>
          <w:rFonts w:ascii="Times New Roman"/>
          <w:b w:val="false"/>
          <w:i w:val="false"/>
          <w:color w:val="000000"/>
          <w:sz w:val="28"/>
        </w:rPr>
        <w:t xml:space="preserve"> и </w:t>
      </w:r>
      <w:r>
        <w:rPr>
          <w:rFonts w:ascii="Times New Roman"/>
          <w:b w:val="false"/>
          <w:i w:val="false"/>
          <w:color w:val="000000"/>
          <w:sz w:val="28"/>
        </w:rPr>
        <w:t>приложении 6</w:t>
      </w:r>
      <w:r>
        <w:rPr>
          <w:rFonts w:ascii="Times New Roman"/>
          <w:b w:val="false"/>
          <w:i w:val="false"/>
          <w:color w:val="000000"/>
          <w:sz w:val="28"/>
        </w:rPr>
        <w:t xml:space="preserve"> к настоящему Руководящему документу.</w:t>
      </w:r>
    </w:p>
    <w:bookmarkEnd w:id="194"/>
    <w:bookmarkStart w:name="z201" w:id="195"/>
    <w:p>
      <w:pPr>
        <w:spacing w:after="0"/>
        <w:ind w:left="0"/>
        <w:jc w:val="both"/>
      </w:pPr>
      <w:r>
        <w:rPr>
          <w:rFonts w:ascii="Times New Roman"/>
          <w:b w:val="false"/>
          <w:i w:val="false"/>
          <w:color w:val="000000"/>
          <w:sz w:val="28"/>
        </w:rPr>
        <w:t>
      62. Сметные тарифные ставки на текущий календарный год рассчитываются на основании официальной статистической информации о среднемесячной номинальной заработной плате работников по виду экономической деятельности "Строительство" как среднее за последние 12 месяцев. Результаты вычислений округляются до целых тенге.</w:t>
      </w:r>
    </w:p>
    <w:bookmarkEnd w:id="195"/>
    <w:bookmarkStart w:name="z202" w:id="196"/>
    <w:p>
      <w:pPr>
        <w:spacing w:after="0"/>
        <w:ind w:left="0"/>
        <w:jc w:val="both"/>
      </w:pPr>
      <w:r>
        <w:rPr>
          <w:rFonts w:ascii="Times New Roman"/>
          <w:b w:val="false"/>
          <w:i w:val="false"/>
          <w:color w:val="000000"/>
          <w:sz w:val="28"/>
        </w:rPr>
        <w:t>
      63. На основании данных о среднемесячной номинальной заработной плате работников в строительстве рассчитывается среднестатистическая часовая тарифная ставка (ТС</w:t>
      </w:r>
      <w:r>
        <w:rPr>
          <w:rFonts w:ascii="Times New Roman"/>
          <w:b w:val="false"/>
          <w:i w:val="false"/>
          <w:color w:val="000000"/>
          <w:vertAlign w:val="subscript"/>
        </w:rPr>
        <w:t>стат</w:t>
      </w:r>
      <w:r>
        <w:rPr>
          <w:rFonts w:ascii="Times New Roman"/>
          <w:b w:val="false"/>
          <w:i w:val="false"/>
          <w:color w:val="000000"/>
          <w:sz w:val="28"/>
        </w:rPr>
        <w:t>) по следующей формуле:</w:t>
      </w:r>
    </w:p>
    <w:bookmarkEnd w:id="1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46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46300" cy="6350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bl>
    <w:bookmarkStart w:name="z203" w:id="197"/>
    <w:p>
      <w:pPr>
        <w:spacing w:after="0"/>
        <w:ind w:left="0"/>
        <w:jc w:val="both"/>
      </w:pPr>
      <w:r>
        <w:rPr>
          <w:rFonts w:ascii="Times New Roman"/>
          <w:b w:val="false"/>
          <w:i w:val="false"/>
          <w:color w:val="000000"/>
          <w:sz w:val="28"/>
        </w:rPr>
        <w:t>
      где:</w:t>
      </w:r>
    </w:p>
    <w:bookmarkEnd w:id="197"/>
    <w:bookmarkStart w:name="z204" w:id="198"/>
    <w:p>
      <w:pPr>
        <w:spacing w:after="0"/>
        <w:ind w:left="0"/>
        <w:jc w:val="both"/>
      </w:pPr>
      <w:r>
        <w:rPr>
          <w:rFonts w:ascii="Times New Roman"/>
          <w:b w:val="false"/>
          <w:i w:val="false"/>
          <w:color w:val="000000"/>
          <w:sz w:val="28"/>
        </w:rPr>
        <w:t>
      СЗП</w:t>
      </w:r>
      <w:r>
        <w:rPr>
          <w:rFonts w:ascii="Times New Roman"/>
          <w:b w:val="false"/>
          <w:i w:val="false"/>
          <w:color w:val="000000"/>
          <w:vertAlign w:val="subscript"/>
        </w:rPr>
        <w:t>стр</w:t>
      </w:r>
      <w:r>
        <w:rPr>
          <w:rFonts w:ascii="Times New Roman"/>
          <w:b w:val="false"/>
          <w:i w:val="false"/>
          <w:color w:val="000000"/>
          <w:sz w:val="28"/>
        </w:rPr>
        <w:t xml:space="preserve"> – среднемесячная номинальная заработная плата по виду экономической деятельности "Строительство" по республике согласно официальной статистической информации, тенге;</w:t>
      </w:r>
    </w:p>
    <w:bookmarkEnd w:id="198"/>
    <w:bookmarkStart w:name="z205" w:id="199"/>
    <w:p>
      <w:pPr>
        <w:spacing w:after="0"/>
        <w:ind w:left="0"/>
        <w:jc w:val="both"/>
      </w:pPr>
      <w:r>
        <w:rPr>
          <w:rFonts w:ascii="Times New Roman"/>
          <w:b w:val="false"/>
          <w:i w:val="false"/>
          <w:color w:val="000000"/>
          <w:sz w:val="28"/>
        </w:rPr>
        <w:t>
      Т – среднемесячная продолжительность рабочего времени при 40-часовой рабочей неделе с двумя выходными днями в соответствии с производственным календарем на соответствующий год, час.</w:t>
      </w:r>
    </w:p>
    <w:bookmarkEnd w:id="199"/>
    <w:bookmarkStart w:name="z206" w:id="200"/>
    <w:p>
      <w:pPr>
        <w:spacing w:after="0"/>
        <w:ind w:left="0"/>
        <w:jc w:val="both"/>
      </w:pPr>
      <w:r>
        <w:rPr>
          <w:rFonts w:ascii="Times New Roman"/>
          <w:b w:val="false"/>
          <w:i w:val="false"/>
          <w:color w:val="000000"/>
          <w:sz w:val="28"/>
        </w:rPr>
        <w:t>
      64. Сметная тарифная ставка в текущем уровне рабочего первого разряда для конкретного региона (ТС</w:t>
      </w:r>
      <w:r>
        <w:rPr>
          <w:rFonts w:ascii="Times New Roman"/>
          <w:b w:val="false"/>
          <w:i w:val="false"/>
          <w:color w:val="000000"/>
          <w:vertAlign w:val="subscript"/>
        </w:rPr>
        <w:t>рег.1р</w:t>
      </w:r>
      <w:r>
        <w:rPr>
          <w:rFonts w:ascii="Times New Roman"/>
          <w:b w:val="false"/>
          <w:i w:val="false"/>
          <w:color w:val="000000"/>
          <w:sz w:val="28"/>
        </w:rPr>
        <w:t>) рассчитывается по следующей формуле:</w:t>
      </w:r>
    </w:p>
    <w:bookmarkEnd w:id="20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191000" cy="6096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bl>
    <w:bookmarkStart w:name="z207" w:id="201"/>
    <w:p>
      <w:pPr>
        <w:spacing w:after="0"/>
        <w:ind w:left="0"/>
        <w:jc w:val="both"/>
      </w:pPr>
      <w:r>
        <w:rPr>
          <w:rFonts w:ascii="Times New Roman"/>
          <w:b w:val="false"/>
          <w:i w:val="false"/>
          <w:color w:val="000000"/>
          <w:sz w:val="28"/>
        </w:rPr>
        <w:t>
      где:</w:t>
      </w:r>
    </w:p>
    <w:bookmarkEnd w:id="201"/>
    <w:bookmarkStart w:name="z208" w:id="202"/>
    <w:p>
      <w:pPr>
        <w:spacing w:after="0"/>
        <w:ind w:left="0"/>
        <w:jc w:val="both"/>
      </w:pP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vertAlign w:val="subscript"/>
        </w:rPr>
        <w:t>МРП</w:t>
      </w:r>
      <w:r>
        <w:rPr>
          <w:rFonts w:ascii="Times New Roman"/>
          <w:b w:val="false"/>
          <w:i w:val="false"/>
          <w:color w:val="000000"/>
          <w:sz w:val="28"/>
        </w:rPr>
        <w:t xml:space="preserve"> – индекс, учитывающий изменение месячного расчетного показателя планируемого года по отношению к месячному расчетному показателю предыдущего года в соответствии с законодательством Республики Казахстан;</w:t>
      </w:r>
    </w:p>
    <w:bookmarkEnd w:id="202"/>
    <w:bookmarkStart w:name="z209" w:id="203"/>
    <w:p>
      <w:pPr>
        <w:spacing w:after="0"/>
        <w:ind w:left="0"/>
        <w:jc w:val="both"/>
      </w:pPr>
      <w:r>
        <w:rPr>
          <w:rFonts w:ascii="Times New Roman"/>
          <w:b w:val="false"/>
          <w:i w:val="false"/>
          <w:color w:val="000000"/>
          <w:sz w:val="28"/>
        </w:rPr>
        <w:t xml:space="preserve">
      </w:t>
      </w:r>
      <w:r>
        <w:rPr>
          <w:rFonts w:ascii="Times New Roman"/>
          <w:b w:val="false"/>
          <w:i/>
          <w:color w:val="000000"/>
          <w:sz w:val="28"/>
        </w:rPr>
        <w:t>ТК</w:t>
      </w:r>
      <w:r>
        <w:rPr>
          <w:rFonts w:ascii="Times New Roman"/>
          <w:b w:val="false"/>
          <w:i w:val="false"/>
          <w:color w:val="000000"/>
          <w:vertAlign w:val="subscript"/>
        </w:rPr>
        <w:t>4р</w:t>
      </w:r>
      <w:r>
        <w:rPr>
          <w:rFonts w:ascii="Times New Roman"/>
          <w:b w:val="false"/>
          <w:i w:val="false"/>
          <w:color w:val="000000"/>
          <w:sz w:val="28"/>
        </w:rPr>
        <w:t xml:space="preserve"> – тарифный коэффициент среднего разряда работ, равен значению тарифного коэффициента 4-го разряда;</w:t>
      </w:r>
    </w:p>
    <w:bookmarkEnd w:id="203"/>
    <w:bookmarkStart w:name="z210" w:id="204"/>
    <w:p>
      <w:pPr>
        <w:spacing w:after="0"/>
        <w:ind w:left="0"/>
        <w:jc w:val="both"/>
      </w:pPr>
      <w:r>
        <w:rPr>
          <w:rFonts w:ascii="Times New Roman"/>
          <w:b w:val="false"/>
          <w:i w:val="false"/>
          <w:color w:val="000000"/>
          <w:sz w:val="28"/>
        </w:rPr>
        <w:t xml:space="preserve">
      </w:t>
      </w:r>
      <w:r>
        <w:rPr>
          <w:rFonts w:ascii="Times New Roman"/>
          <w:b w:val="false"/>
          <w:i/>
          <w:color w:val="000000"/>
          <w:sz w:val="28"/>
        </w:rPr>
        <w:t>К</w:t>
      </w:r>
      <w:r>
        <w:rPr>
          <w:rFonts w:ascii="Times New Roman"/>
          <w:b w:val="false"/>
          <w:i w:val="false"/>
          <w:color w:val="000000"/>
          <w:vertAlign w:val="subscript"/>
        </w:rPr>
        <w:t>рег</w:t>
      </w:r>
      <w:r>
        <w:rPr>
          <w:rFonts w:ascii="Times New Roman"/>
          <w:b w:val="false"/>
          <w:i w:val="false"/>
          <w:color w:val="000000"/>
          <w:sz w:val="28"/>
        </w:rPr>
        <w:t>– региональный коэффициент.</w:t>
      </w:r>
    </w:p>
    <w:bookmarkEnd w:id="204"/>
    <w:bookmarkStart w:name="z211" w:id="205"/>
    <w:p>
      <w:pPr>
        <w:spacing w:after="0"/>
        <w:ind w:left="0"/>
        <w:jc w:val="both"/>
      </w:pPr>
      <w:r>
        <w:rPr>
          <w:rFonts w:ascii="Times New Roman"/>
          <w:b w:val="false"/>
          <w:i w:val="false"/>
          <w:color w:val="000000"/>
          <w:sz w:val="28"/>
        </w:rPr>
        <w:t xml:space="preserve">
      65. Сметная тарифная ставка в текущем уровне техника 3 категории, занятого непосредственно на монтажных работах, (ТС </w:t>
      </w:r>
      <w:r>
        <w:rPr>
          <w:rFonts w:ascii="Times New Roman"/>
          <w:b w:val="false"/>
          <w:i w:val="false"/>
          <w:color w:val="000000"/>
          <w:vertAlign w:val="subscript"/>
        </w:rPr>
        <w:t>рег.техника</w:t>
      </w:r>
      <w:r>
        <w:rPr>
          <w:rFonts w:ascii="Times New Roman"/>
          <w:b w:val="false"/>
          <w:i w:val="false"/>
          <w:color w:val="000000"/>
          <w:vertAlign w:val="subscript"/>
        </w:rPr>
        <w:t xml:space="preserve"> </w:t>
      </w:r>
      <w:r>
        <w:rPr>
          <w:rFonts w:ascii="Times New Roman"/>
          <w:b w:val="false"/>
          <w:i w:val="false"/>
          <w:color w:val="000000"/>
          <w:vertAlign w:val="subscript"/>
        </w:rPr>
        <w:t>3</w:t>
      </w:r>
      <w:r>
        <w:rPr>
          <w:rFonts w:ascii="Times New Roman"/>
          <w:b w:val="false"/>
          <w:i w:val="false"/>
          <w:color w:val="000000"/>
          <w:vertAlign w:val="subscript"/>
        </w:rPr>
        <w:t xml:space="preserve"> </w:t>
      </w:r>
      <w:r>
        <w:rPr>
          <w:rFonts w:ascii="Times New Roman"/>
          <w:b w:val="false"/>
          <w:i w:val="false"/>
          <w:color w:val="000000"/>
          <w:vertAlign w:val="subscript"/>
        </w:rPr>
        <w:t>кат</w:t>
      </w:r>
      <w:r>
        <w:rPr>
          <w:rFonts w:ascii="Times New Roman"/>
          <w:b w:val="false"/>
          <w:i w:val="false"/>
          <w:color w:val="000000"/>
          <w:sz w:val="28"/>
        </w:rPr>
        <w:t>) для конкретного региона рассчитывается по следующей формуле:</w:t>
      </w:r>
    </w:p>
    <w:bookmarkEnd w:id="2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30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30700" cy="6350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bl>
    <w:bookmarkStart w:name="z212" w:id="206"/>
    <w:p>
      <w:pPr>
        <w:spacing w:after="0"/>
        <w:ind w:left="0"/>
        <w:jc w:val="both"/>
      </w:pPr>
      <w:r>
        <w:rPr>
          <w:rFonts w:ascii="Times New Roman"/>
          <w:b w:val="false"/>
          <w:i w:val="false"/>
          <w:color w:val="000000"/>
          <w:sz w:val="28"/>
        </w:rPr>
        <w:t>
      где:</w:t>
      </w:r>
    </w:p>
    <w:bookmarkEnd w:id="206"/>
    <w:bookmarkStart w:name="z213" w:id="207"/>
    <w:p>
      <w:pPr>
        <w:spacing w:after="0"/>
        <w:ind w:left="0"/>
        <w:jc w:val="both"/>
      </w:pPr>
      <w:r>
        <w:rPr>
          <w:rFonts w:ascii="Times New Roman"/>
          <w:b w:val="false"/>
          <w:i w:val="false"/>
          <w:color w:val="000000"/>
          <w:sz w:val="28"/>
        </w:rPr>
        <w:t>
      И</w:t>
      </w:r>
      <w:r>
        <w:rPr>
          <w:rFonts w:ascii="Times New Roman"/>
          <w:b w:val="false"/>
          <w:i w:val="false"/>
          <w:color w:val="000000"/>
          <w:vertAlign w:val="subscript"/>
        </w:rPr>
        <w:t>МРП</w:t>
      </w:r>
      <w:r>
        <w:rPr>
          <w:rFonts w:ascii="Times New Roman"/>
          <w:b w:val="false"/>
          <w:i w:val="false"/>
          <w:color w:val="000000"/>
          <w:sz w:val="28"/>
        </w:rPr>
        <w:t xml:space="preserve"> – индекс, учитывающий изменение месячного расчетного показателя планируемого года по отношению к месячному расчетному показателю предыдущего года в соответствии с законодательством Республики Казахстан;</w:t>
      </w:r>
    </w:p>
    <w:bookmarkEnd w:id="207"/>
    <w:bookmarkStart w:name="z214" w:id="208"/>
    <w:p>
      <w:pPr>
        <w:spacing w:after="0"/>
        <w:ind w:left="0"/>
        <w:jc w:val="both"/>
      </w:pPr>
      <w:r>
        <w:rPr>
          <w:rFonts w:ascii="Times New Roman"/>
          <w:b w:val="false"/>
          <w:i w:val="false"/>
          <w:color w:val="000000"/>
          <w:sz w:val="28"/>
        </w:rPr>
        <w:t>
      ТК</w:t>
      </w:r>
      <w:r>
        <w:rPr>
          <w:rFonts w:ascii="Times New Roman"/>
          <w:b w:val="false"/>
          <w:i w:val="false"/>
          <w:color w:val="000000"/>
          <w:vertAlign w:val="subscript"/>
        </w:rPr>
        <w:t>техника</w:t>
      </w:r>
      <w:r>
        <w:rPr>
          <w:rFonts w:ascii="Times New Roman"/>
          <w:b w:val="false"/>
          <w:i w:val="false"/>
          <w:color w:val="000000"/>
          <w:vertAlign w:val="subscript"/>
        </w:rPr>
        <w:t xml:space="preserve"> </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vertAlign w:val="subscript"/>
        </w:rPr>
        <w:t>кат</w:t>
      </w:r>
      <w:r>
        <w:rPr>
          <w:rFonts w:ascii="Times New Roman"/>
          <w:b w:val="false"/>
          <w:i w:val="false"/>
          <w:color w:val="000000"/>
          <w:sz w:val="28"/>
        </w:rPr>
        <w:t>. – тарифный коэффициент среднего разряда работ, выполняемых техниками, равен значению тарифного коэффициента техника 2-й категории;</w:t>
      </w:r>
    </w:p>
    <w:bookmarkEnd w:id="208"/>
    <w:bookmarkStart w:name="z215" w:id="20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рег</w:t>
      </w:r>
      <w:r>
        <w:rPr>
          <w:rFonts w:ascii="Times New Roman"/>
          <w:b w:val="false"/>
          <w:i w:val="false"/>
          <w:color w:val="000000"/>
          <w:sz w:val="28"/>
        </w:rPr>
        <w:t>– региональный коэффициент.</w:t>
      </w:r>
    </w:p>
    <w:bookmarkEnd w:id="209"/>
    <w:bookmarkStart w:name="z216" w:id="210"/>
    <w:p>
      <w:pPr>
        <w:spacing w:after="0"/>
        <w:ind w:left="0"/>
        <w:jc w:val="left"/>
      </w:pPr>
      <w:r>
        <w:rPr>
          <w:rFonts w:ascii="Times New Roman"/>
          <w:b/>
          <w:i w:val="false"/>
          <w:color w:val="000000"/>
        </w:rPr>
        <w:t xml:space="preserve"> Раздел 4.Расчет сметной заработной платы рабочих-строителей и машинистов</w:t>
      </w:r>
    </w:p>
    <w:bookmarkEnd w:id="210"/>
    <w:bookmarkStart w:name="z217" w:id="211"/>
    <w:p>
      <w:pPr>
        <w:spacing w:after="0"/>
        <w:ind w:left="0"/>
        <w:jc w:val="both"/>
      </w:pPr>
      <w:r>
        <w:rPr>
          <w:rFonts w:ascii="Times New Roman"/>
          <w:b w:val="false"/>
          <w:i w:val="false"/>
          <w:color w:val="000000"/>
          <w:sz w:val="28"/>
        </w:rPr>
        <w:t>
      66. Сметная заработная плата рабочих-строителей и машинистов (З) определяется в локальных и объектных сметах и сметных расчетах по формуле:</w:t>
      </w:r>
    </w:p>
    <w:bookmarkEnd w:id="2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90700" cy="4953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bl>
    <w:bookmarkStart w:name="z218" w:id="212"/>
    <w:p>
      <w:pPr>
        <w:spacing w:after="0"/>
        <w:ind w:left="0"/>
        <w:jc w:val="both"/>
      </w:pPr>
      <w:r>
        <w:rPr>
          <w:rFonts w:ascii="Times New Roman"/>
          <w:b w:val="false"/>
          <w:i w:val="false"/>
          <w:color w:val="000000"/>
          <w:sz w:val="28"/>
        </w:rPr>
        <w:t>
      где:</w:t>
      </w:r>
    </w:p>
    <w:bookmarkEnd w:id="212"/>
    <w:bookmarkStart w:name="z219" w:id="213"/>
    <w:p>
      <w:pPr>
        <w:spacing w:after="0"/>
        <w:ind w:left="0"/>
        <w:jc w:val="both"/>
      </w:pPr>
      <w:r>
        <w:rPr>
          <w:rFonts w:ascii="Times New Roman"/>
          <w:b w:val="false"/>
          <w:i w:val="false"/>
          <w:color w:val="000000"/>
          <w:sz w:val="28"/>
        </w:rPr>
        <w:t xml:space="preserve">
      </w:t>
      </w:r>
      <w:r>
        <w:rPr>
          <w:rFonts w:ascii="Times New Roman"/>
          <w:b w:val="false"/>
          <w:i/>
          <w:color w:val="000000"/>
          <w:sz w:val="28"/>
        </w:rPr>
        <w:t>З</w:t>
      </w:r>
      <w:r>
        <w:rPr>
          <w:rFonts w:ascii="Times New Roman"/>
          <w:b w:val="false"/>
          <w:i w:val="false"/>
          <w:color w:val="000000"/>
          <w:vertAlign w:val="subscript"/>
        </w:rPr>
        <w:t>р</w:t>
      </w:r>
      <w:r>
        <w:rPr>
          <w:rFonts w:ascii="Times New Roman"/>
          <w:b w:val="false"/>
          <w:i w:val="false"/>
          <w:color w:val="000000"/>
          <w:sz w:val="28"/>
        </w:rPr>
        <w:t xml:space="preserve"> – заработная плата рабочих-строителей, занятых непосредственно на строительных и монтажных работах, тенге;</w:t>
      </w:r>
    </w:p>
    <w:bookmarkEnd w:id="213"/>
    <w:bookmarkStart w:name="z220" w:id="214"/>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м</w:t>
      </w:r>
      <w:r>
        <w:rPr>
          <w:rFonts w:ascii="Times New Roman"/>
          <w:b w:val="false"/>
          <w:i w:val="false"/>
          <w:color w:val="000000"/>
          <w:sz w:val="28"/>
        </w:rPr>
        <w:t xml:space="preserve"> – заработная плата машинистов, тенге;</w:t>
      </w:r>
    </w:p>
    <w:bookmarkEnd w:id="214"/>
    <w:bookmarkStart w:name="z221" w:id="215"/>
    <w:p>
      <w:pPr>
        <w:spacing w:after="0"/>
        <w:ind w:left="0"/>
        <w:jc w:val="both"/>
      </w:pPr>
      <w:r>
        <w:rPr>
          <w:rFonts w:ascii="Times New Roman"/>
          <w:b w:val="false"/>
          <w:i w:val="false"/>
          <w:color w:val="000000"/>
          <w:sz w:val="28"/>
        </w:rPr>
        <w:t>
      67. Заработная плата рабочих, занятых непосредственно на строительных и монтажных работах, (З</w:t>
      </w:r>
      <w:r>
        <w:rPr>
          <w:rFonts w:ascii="Times New Roman"/>
          <w:b w:val="false"/>
          <w:i w:val="false"/>
          <w:color w:val="000000"/>
          <w:vertAlign w:val="subscript"/>
        </w:rPr>
        <w:t>р</w:t>
      </w:r>
      <w:r>
        <w:rPr>
          <w:rFonts w:ascii="Times New Roman"/>
          <w:b w:val="false"/>
          <w:i w:val="false"/>
          <w:color w:val="000000"/>
          <w:sz w:val="28"/>
        </w:rPr>
        <w:t>) в локальных сметах определяется путем перемножения величины сметной тарифной ставки для i-го разряда (категории) работ на нормативные затраты труда рабочих-строителей на количество единиц измерения j-го вида работ с последующим суммированием всех строк сметы на основе формулы:</w:t>
      </w:r>
    </w:p>
    <w:bookmarkEnd w:id="2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14800" cy="5588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bl>
    <w:bookmarkStart w:name="z222" w:id="216"/>
    <w:p>
      <w:pPr>
        <w:spacing w:after="0"/>
        <w:ind w:left="0"/>
        <w:jc w:val="both"/>
      </w:pPr>
      <w:r>
        <w:rPr>
          <w:rFonts w:ascii="Times New Roman"/>
          <w:b w:val="false"/>
          <w:i w:val="false"/>
          <w:color w:val="000000"/>
          <w:sz w:val="28"/>
        </w:rPr>
        <w:t>
      где:</w:t>
      </w:r>
    </w:p>
    <w:bookmarkEnd w:id="216"/>
    <w:bookmarkStart w:name="z223" w:id="217"/>
    <w:p>
      <w:pPr>
        <w:spacing w:after="0"/>
        <w:ind w:left="0"/>
        <w:jc w:val="both"/>
      </w:pPr>
      <w:r>
        <w:rPr>
          <w:rFonts w:ascii="Times New Roman"/>
          <w:b w:val="false"/>
          <w:i w:val="false"/>
          <w:color w:val="000000"/>
          <w:sz w:val="28"/>
        </w:rPr>
        <w:t>
      V</w:t>
      </w:r>
      <w:r>
        <w:rPr>
          <w:rFonts w:ascii="Times New Roman"/>
          <w:b w:val="false"/>
          <w:i w:val="false"/>
          <w:color w:val="000000"/>
          <w:vertAlign w:val="subscript"/>
        </w:rPr>
        <w:t>j</w:t>
      </w:r>
      <w:r>
        <w:rPr>
          <w:rFonts w:ascii="Times New Roman"/>
          <w:b w:val="false"/>
          <w:i w:val="false"/>
          <w:color w:val="000000"/>
          <w:sz w:val="28"/>
        </w:rPr>
        <w:t xml:space="preserve"> – объемы работ по j-му виду работ, (в установленных единицах);</w:t>
      </w:r>
    </w:p>
    <w:bookmarkEnd w:id="217"/>
    <w:bookmarkStart w:name="z224" w:id="218"/>
    <w:p>
      <w:pPr>
        <w:spacing w:after="0"/>
        <w:ind w:left="0"/>
        <w:jc w:val="both"/>
      </w:pPr>
      <w:r>
        <w:rPr>
          <w:rFonts w:ascii="Times New Roman"/>
          <w:b w:val="false"/>
          <w:i w:val="false"/>
          <w:color w:val="000000"/>
          <w:sz w:val="28"/>
        </w:rPr>
        <w:t>
      НЗТ</w:t>
      </w:r>
      <w:r>
        <w:rPr>
          <w:rFonts w:ascii="Times New Roman"/>
          <w:b w:val="false"/>
          <w:i w:val="false"/>
          <w:color w:val="000000"/>
          <w:vertAlign w:val="subscript"/>
        </w:rPr>
        <w:t>j</w:t>
      </w:r>
      <w:r>
        <w:rPr>
          <w:rFonts w:ascii="Times New Roman"/>
          <w:b w:val="false"/>
          <w:i w:val="false"/>
          <w:color w:val="000000"/>
          <w:sz w:val="28"/>
        </w:rPr>
        <w:t xml:space="preserve"> – нормативные затраты труда рабочих-строителей на единицу измерения объема j-го вида работ, чел.-ч;</w:t>
      </w:r>
    </w:p>
    <w:bookmarkEnd w:id="218"/>
    <w:bookmarkStart w:name="z225" w:id="219"/>
    <w:p>
      <w:pPr>
        <w:spacing w:after="0"/>
        <w:ind w:left="0"/>
        <w:jc w:val="both"/>
      </w:pPr>
      <w:r>
        <w:rPr>
          <w:rFonts w:ascii="Times New Roman"/>
          <w:b w:val="false"/>
          <w:i w:val="false"/>
          <w:color w:val="000000"/>
          <w:sz w:val="28"/>
        </w:rPr>
        <w:t>
      Ктч – поправочные коэффициенты к нормам затрат труда, учитывающие условия производства работ, приведенные в технических частях соответствующих разделов сметных нормативов, а также в общих положениях по их применению;</w:t>
      </w:r>
    </w:p>
    <w:bookmarkEnd w:id="219"/>
    <w:bookmarkStart w:name="z226" w:id="220"/>
    <w:p>
      <w:pPr>
        <w:spacing w:after="0"/>
        <w:ind w:left="0"/>
        <w:jc w:val="both"/>
      </w:pPr>
      <w:r>
        <w:rPr>
          <w:rFonts w:ascii="Times New Roman"/>
          <w:b w:val="false"/>
          <w:i w:val="false"/>
          <w:color w:val="000000"/>
          <w:sz w:val="28"/>
        </w:rPr>
        <w:t>
      ТС</w:t>
      </w:r>
      <w:r>
        <w:rPr>
          <w:rFonts w:ascii="Times New Roman"/>
          <w:b w:val="false"/>
          <w:i w:val="false"/>
          <w:color w:val="000000"/>
          <w:vertAlign w:val="subscript"/>
        </w:rPr>
        <w:t>рег.i</w:t>
      </w:r>
      <w:r>
        <w:rPr>
          <w:rFonts w:ascii="Times New Roman"/>
          <w:b w:val="false"/>
          <w:i w:val="false"/>
          <w:color w:val="000000"/>
          <w:sz w:val="28"/>
        </w:rPr>
        <w:t xml:space="preserve"> - сметная тарифная ставка для i-го разряда (категории) работ (тенге/час).</w:t>
      </w:r>
    </w:p>
    <w:bookmarkEnd w:id="220"/>
    <w:bookmarkStart w:name="z227" w:id="221"/>
    <w:p>
      <w:pPr>
        <w:spacing w:after="0"/>
        <w:ind w:left="0"/>
        <w:jc w:val="both"/>
      </w:pPr>
      <w:r>
        <w:rPr>
          <w:rFonts w:ascii="Times New Roman"/>
          <w:b w:val="false"/>
          <w:i w:val="false"/>
          <w:color w:val="000000"/>
          <w:sz w:val="28"/>
        </w:rPr>
        <w:t>
      Заработная плата рабочих в локальных сметах показывается в отдельной строке под наименованием "зарплата рабочих-строителей".</w:t>
      </w:r>
    </w:p>
    <w:bookmarkEnd w:id="221"/>
    <w:bookmarkStart w:name="z228" w:id="222"/>
    <w:p>
      <w:pPr>
        <w:spacing w:after="0"/>
        <w:ind w:left="0"/>
        <w:jc w:val="both"/>
      </w:pPr>
      <w:r>
        <w:rPr>
          <w:rFonts w:ascii="Times New Roman"/>
          <w:b w:val="false"/>
          <w:i w:val="false"/>
          <w:color w:val="000000"/>
          <w:sz w:val="28"/>
        </w:rPr>
        <w:t>
      68. Заработная плата рабочих, управляющих машинами и механизмами (З</w:t>
      </w:r>
      <w:r>
        <w:rPr>
          <w:rFonts w:ascii="Times New Roman"/>
          <w:b w:val="false"/>
          <w:i w:val="false"/>
          <w:color w:val="000000"/>
          <w:vertAlign w:val="subscript"/>
        </w:rPr>
        <w:t>м</w:t>
      </w:r>
      <w:r>
        <w:rPr>
          <w:rFonts w:ascii="Times New Roman"/>
          <w:b w:val="false"/>
          <w:i w:val="false"/>
          <w:color w:val="000000"/>
          <w:sz w:val="28"/>
        </w:rPr>
        <w:t>), в локальных сметах определяется также построчно с последующим суммированием всех строк сметы на основе формулы:</w:t>
      </w:r>
    </w:p>
    <w:bookmarkEnd w:id="2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60700" cy="5334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bl>
    <w:bookmarkStart w:name="z229" w:id="223"/>
    <w:p>
      <w:pPr>
        <w:spacing w:after="0"/>
        <w:ind w:left="0"/>
        <w:jc w:val="both"/>
      </w:pPr>
      <w:r>
        <w:rPr>
          <w:rFonts w:ascii="Times New Roman"/>
          <w:b w:val="false"/>
          <w:i w:val="false"/>
          <w:color w:val="000000"/>
          <w:sz w:val="28"/>
        </w:rPr>
        <w:t>
      где:</w:t>
      </w:r>
    </w:p>
    <w:bookmarkEnd w:id="223"/>
    <w:bookmarkStart w:name="z230" w:id="224"/>
    <w:p>
      <w:pPr>
        <w:spacing w:after="0"/>
        <w:ind w:left="0"/>
        <w:jc w:val="both"/>
      </w:pPr>
      <w:r>
        <w:rPr>
          <w:rFonts w:ascii="Times New Roman"/>
          <w:b w:val="false"/>
          <w:i w:val="false"/>
          <w:color w:val="000000"/>
          <w:sz w:val="28"/>
        </w:rPr>
        <w:t>
      V</w:t>
      </w:r>
      <w:r>
        <w:rPr>
          <w:rFonts w:ascii="Times New Roman"/>
          <w:b w:val="false"/>
          <w:i w:val="false"/>
          <w:color w:val="000000"/>
          <w:vertAlign w:val="subscript"/>
        </w:rPr>
        <w:t>j</w:t>
      </w:r>
      <w:r>
        <w:rPr>
          <w:rFonts w:ascii="Times New Roman"/>
          <w:b w:val="false"/>
          <w:i w:val="false"/>
          <w:color w:val="000000"/>
          <w:sz w:val="28"/>
        </w:rPr>
        <w:t xml:space="preserve"> – объемы работ по j-му виду работ, в установленных единицах;</w:t>
      </w:r>
    </w:p>
    <w:bookmarkEnd w:id="224"/>
    <w:bookmarkStart w:name="z231" w:id="225"/>
    <w:p>
      <w:pPr>
        <w:spacing w:after="0"/>
        <w:ind w:left="0"/>
        <w:jc w:val="both"/>
      </w:pPr>
      <w:r>
        <w:rPr>
          <w:rFonts w:ascii="Times New Roman"/>
          <w:b w:val="false"/>
          <w:i w:val="false"/>
          <w:color w:val="000000"/>
          <w:sz w:val="28"/>
        </w:rPr>
        <w:t>
      ЗПМ</w:t>
      </w:r>
      <w:r>
        <w:rPr>
          <w:rFonts w:ascii="Times New Roman"/>
          <w:b w:val="false"/>
          <w:i w:val="false"/>
          <w:color w:val="000000"/>
          <w:vertAlign w:val="subscript"/>
        </w:rPr>
        <w:t>j</w:t>
      </w:r>
      <w:r>
        <w:rPr>
          <w:rFonts w:ascii="Times New Roman"/>
          <w:b w:val="false"/>
          <w:i w:val="false"/>
          <w:color w:val="000000"/>
          <w:sz w:val="28"/>
        </w:rPr>
        <w:t xml:space="preserve"> – заработная плата машинистов для конкретного региона на единицу измерения объема j-го вида работ, тенге;</w:t>
      </w:r>
    </w:p>
    <w:bookmarkEnd w:id="225"/>
    <w:bookmarkStart w:name="z232" w:id="22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тч</w:t>
      </w:r>
      <w:r>
        <w:rPr>
          <w:rFonts w:ascii="Times New Roman"/>
          <w:b w:val="false"/>
          <w:i w:val="false"/>
          <w:color w:val="000000"/>
          <w:sz w:val="28"/>
        </w:rPr>
        <w:t xml:space="preserve"> – поправочные коэффициенты к нормам затрат труда, учитывающие условия производства работ, приведенные в технических частях соответствующих разделов сметных нормативов, а также в общих положениях по их применению.</w:t>
      </w:r>
    </w:p>
    <w:bookmarkEnd w:id="226"/>
    <w:bookmarkStart w:name="z233" w:id="227"/>
    <w:p>
      <w:pPr>
        <w:spacing w:after="0"/>
        <w:ind w:left="0"/>
        <w:jc w:val="both"/>
      </w:pPr>
      <w:r>
        <w:rPr>
          <w:rFonts w:ascii="Times New Roman"/>
          <w:b w:val="false"/>
          <w:i w:val="false"/>
          <w:color w:val="000000"/>
          <w:sz w:val="28"/>
        </w:rPr>
        <w:t>
      Заработная плата машинистов для конкретного региона на единицу измерения объема j-го вида работ (ЗПМ</w:t>
      </w:r>
      <w:r>
        <w:rPr>
          <w:rFonts w:ascii="Times New Roman"/>
          <w:b w:val="false"/>
          <w:i w:val="false"/>
          <w:color w:val="000000"/>
          <w:vertAlign w:val="subscript"/>
        </w:rPr>
        <w:t>j</w:t>
      </w:r>
      <w:r>
        <w:rPr>
          <w:rFonts w:ascii="Times New Roman"/>
          <w:b w:val="false"/>
          <w:i w:val="false"/>
          <w:color w:val="000000"/>
          <w:sz w:val="28"/>
        </w:rPr>
        <w:t>) определяется по формуле:</w:t>
      </w:r>
    </w:p>
    <w:bookmarkEnd w:id="2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bl>
    <w:bookmarkStart w:name="z234" w:id="228"/>
    <w:p>
      <w:pPr>
        <w:spacing w:after="0"/>
        <w:ind w:left="0"/>
        <w:jc w:val="both"/>
      </w:pPr>
      <w:r>
        <w:rPr>
          <w:rFonts w:ascii="Times New Roman"/>
          <w:b w:val="false"/>
          <w:i w:val="false"/>
          <w:color w:val="000000"/>
          <w:sz w:val="28"/>
        </w:rPr>
        <w:t>
      где:</w:t>
      </w:r>
    </w:p>
    <w:bookmarkEnd w:id="228"/>
    <w:bookmarkStart w:name="z235"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800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00100" cy="381000"/>
                    </a:xfrm>
                    <a:prstGeom prst="rect">
                      <a:avLst/>
                    </a:prstGeom>
                  </pic:spPr>
                </pic:pic>
              </a:graphicData>
            </a:graphic>
          </wp:inline>
        </w:drawing>
      </w:r>
    </w:p>
    <w:p>
      <w:pPr>
        <w:spacing w:after="0"/>
        <w:ind w:left="0"/>
        <w:jc w:val="left"/>
      </w:pPr>
      <w:r>
        <w:rPr>
          <w:rFonts w:ascii="Times New Roman"/>
          <w:b w:val="false"/>
          <w:i w:val="false"/>
          <w:color w:val="000000"/>
          <w:sz w:val="28"/>
        </w:rPr>
        <w:t>– норма затрат k-ой машины на единицу измерения объема j-го вида работ, маш-час;</w:t>
      </w:r>
      <w:r>
        <w:br/>
      </w:r>
      <w:r>
        <w:rPr>
          <w:rFonts w:ascii="Times New Roman"/>
          <w:b w:val="false"/>
          <w:i w:val="false"/>
          <w:color w:val="000000"/>
          <w:sz w:val="28"/>
        </w:rPr>
        <w:t>
</w:t>
      </w:r>
    </w:p>
    <w:bookmarkStart w:name="z236" w:id="230"/>
    <w:p>
      <w:pPr>
        <w:spacing w:after="0"/>
        <w:ind w:left="0"/>
        <w:jc w:val="both"/>
      </w:pPr>
      <w:r>
        <w:rPr>
          <w:rFonts w:ascii="Times New Roman"/>
          <w:b w:val="false"/>
          <w:i w:val="false"/>
          <w:color w:val="000000"/>
          <w:sz w:val="28"/>
        </w:rPr>
        <w:t>
      ЗПМ</w:t>
      </w:r>
      <w:r>
        <w:rPr>
          <w:rFonts w:ascii="Times New Roman"/>
          <w:b w:val="false"/>
          <w:i w:val="false"/>
          <w:color w:val="000000"/>
          <w:vertAlign w:val="subscript"/>
        </w:rPr>
        <w:t>k</w:t>
      </w:r>
      <w:r>
        <w:rPr>
          <w:rFonts w:ascii="Times New Roman"/>
          <w:b w:val="false"/>
          <w:i w:val="false"/>
          <w:color w:val="000000"/>
          <w:sz w:val="28"/>
        </w:rPr>
        <w:t xml:space="preserve"> – заработная плата машинистов конкретного региона для k-ой машины, тенге/маш-час.</w:t>
      </w:r>
    </w:p>
    <w:bookmarkEnd w:id="230"/>
    <w:bookmarkStart w:name="z237" w:id="231"/>
    <w:p>
      <w:pPr>
        <w:spacing w:after="0"/>
        <w:ind w:left="0"/>
        <w:jc w:val="both"/>
      </w:pPr>
      <w:r>
        <w:rPr>
          <w:rFonts w:ascii="Times New Roman"/>
          <w:b w:val="false"/>
          <w:i w:val="false"/>
          <w:color w:val="000000"/>
          <w:sz w:val="28"/>
        </w:rPr>
        <w:t>
      Заработная плата рабочих, управляющих машинами и механизмами, в указанных сметных документах показывается также в отдельной строке под наименованием "в том числе зарплата машинистов".</w:t>
      </w:r>
    </w:p>
    <w:bookmarkEnd w:id="231"/>
    <w:bookmarkStart w:name="z238" w:id="232"/>
    <w:p>
      <w:pPr>
        <w:spacing w:after="0"/>
        <w:ind w:left="0"/>
        <w:jc w:val="both"/>
      </w:pPr>
      <w:r>
        <w:rPr>
          <w:rFonts w:ascii="Times New Roman"/>
          <w:b w:val="false"/>
          <w:i w:val="false"/>
          <w:color w:val="000000"/>
          <w:sz w:val="28"/>
        </w:rPr>
        <w:t>
      69. Итоговая сметная заработная плата в составе локальной сметы складывается из заработной платы рабочих-строителей, занятых непосредственно на строительных и монтажных работах, (Зр) и заработной платы машинистов (З</w:t>
      </w:r>
      <w:r>
        <w:rPr>
          <w:rFonts w:ascii="Times New Roman"/>
          <w:b w:val="false"/>
          <w:i w:val="false"/>
          <w:color w:val="000000"/>
          <w:vertAlign w:val="subscript"/>
        </w:rPr>
        <w:t>м</w:t>
      </w:r>
      <w:r>
        <w:rPr>
          <w:rFonts w:ascii="Times New Roman"/>
          <w:b w:val="false"/>
          <w:i w:val="false"/>
          <w:color w:val="000000"/>
          <w:sz w:val="28"/>
        </w:rPr>
        <w:t>).</w:t>
      </w:r>
    </w:p>
    <w:bookmarkEnd w:id="232"/>
    <w:bookmarkStart w:name="z239" w:id="233"/>
    <w:p>
      <w:pPr>
        <w:spacing w:after="0"/>
        <w:ind w:left="0"/>
        <w:jc w:val="both"/>
      </w:pPr>
      <w:r>
        <w:rPr>
          <w:rFonts w:ascii="Times New Roman"/>
          <w:b w:val="false"/>
          <w:i w:val="false"/>
          <w:color w:val="000000"/>
          <w:sz w:val="28"/>
        </w:rPr>
        <w:t>
      70. В объектных сметах (объектных сметных расчетах) сметная заработная плата в одноименной графе показывается в тысячах тенге с округлением до трех знаков после запятой.</w:t>
      </w:r>
    </w:p>
    <w:bookmarkEnd w:id="233"/>
    <w:bookmarkStart w:name="z240" w:id="234"/>
    <w:p>
      <w:pPr>
        <w:spacing w:after="0"/>
        <w:ind w:left="0"/>
        <w:jc w:val="left"/>
      </w:pPr>
      <w:r>
        <w:rPr>
          <w:rFonts w:ascii="Times New Roman"/>
          <w:b/>
          <w:i w:val="false"/>
          <w:color w:val="000000"/>
        </w:rPr>
        <w:t xml:space="preserve"> Раздел 5. Расчет сметной заработной платы рабочих, занятых на вспомогательных работах</w:t>
      </w:r>
    </w:p>
    <w:bookmarkEnd w:id="234"/>
    <w:bookmarkStart w:name="z241" w:id="235"/>
    <w:p>
      <w:pPr>
        <w:spacing w:after="0"/>
        <w:ind w:left="0"/>
        <w:jc w:val="both"/>
      </w:pPr>
      <w:r>
        <w:rPr>
          <w:rFonts w:ascii="Times New Roman"/>
          <w:b w:val="false"/>
          <w:i w:val="false"/>
          <w:color w:val="000000"/>
          <w:sz w:val="28"/>
        </w:rPr>
        <w:t>
      71. Заработная плата рабочих, занятых на вспомогательных работах, выделяемая из состава лимитированных затрат и накладных расходов, З</w:t>
      </w:r>
      <w:r>
        <w:rPr>
          <w:rFonts w:ascii="Times New Roman"/>
          <w:b w:val="false"/>
          <w:i w:val="false"/>
          <w:color w:val="000000"/>
          <w:vertAlign w:val="subscript"/>
        </w:rPr>
        <w:t>пр</w:t>
      </w:r>
      <w:r>
        <w:rPr>
          <w:rFonts w:ascii="Times New Roman"/>
          <w:b w:val="false"/>
          <w:i w:val="false"/>
          <w:color w:val="000000"/>
          <w:sz w:val="28"/>
        </w:rPr>
        <w:t xml:space="preserve"> (в тенге) определяется в локальных и объектных сметах и сметных расчетах по формуле:</w:t>
      </w:r>
    </w:p>
    <w:bookmarkEnd w:id="2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16200" cy="4572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bl>
    <w:bookmarkStart w:name="z242" w:id="236"/>
    <w:p>
      <w:pPr>
        <w:spacing w:after="0"/>
        <w:ind w:left="0"/>
        <w:jc w:val="both"/>
      </w:pPr>
      <w:r>
        <w:rPr>
          <w:rFonts w:ascii="Times New Roman"/>
          <w:b w:val="false"/>
          <w:i w:val="false"/>
          <w:color w:val="000000"/>
          <w:sz w:val="28"/>
        </w:rPr>
        <w:t>
      где:</w:t>
      </w:r>
    </w:p>
    <w:bookmarkEnd w:id="236"/>
    <w:bookmarkStart w:name="z243" w:id="237"/>
    <w:p>
      <w:pPr>
        <w:spacing w:after="0"/>
        <w:ind w:left="0"/>
        <w:jc w:val="both"/>
      </w:pPr>
      <w:r>
        <w:rPr>
          <w:rFonts w:ascii="Times New Roman"/>
          <w:b w:val="false"/>
          <w:i w:val="false"/>
          <w:color w:val="000000"/>
          <w:sz w:val="28"/>
        </w:rPr>
        <w:t xml:space="preserve">
      </w:t>
      </w:r>
      <w:r>
        <w:rPr>
          <w:rFonts w:ascii="Times New Roman"/>
          <w:b w:val="false"/>
          <w:i/>
          <w:color w:val="000000"/>
          <w:sz w:val="28"/>
        </w:rPr>
        <w:t>З</w:t>
      </w:r>
      <w:r>
        <w:rPr>
          <w:rFonts w:ascii="Times New Roman"/>
          <w:b w:val="false"/>
          <w:i w:val="false"/>
          <w:color w:val="000000"/>
          <w:vertAlign w:val="subscript"/>
        </w:rPr>
        <w:t>нр</w:t>
      </w:r>
      <w:r>
        <w:rPr>
          <w:rFonts w:ascii="Times New Roman"/>
          <w:b w:val="false"/>
          <w:i w:val="false"/>
          <w:color w:val="000000"/>
          <w:sz w:val="28"/>
        </w:rPr>
        <w:t xml:space="preserve"> – заработная плата рабочих, занятых на вспомогательных работах, учтенная в сметных накладных расходах;</w:t>
      </w:r>
    </w:p>
    <w:bookmarkEnd w:id="237"/>
    <w:bookmarkStart w:name="z244" w:id="238"/>
    <w:p>
      <w:pPr>
        <w:spacing w:after="0"/>
        <w:ind w:left="0"/>
        <w:jc w:val="both"/>
      </w:pPr>
      <w:r>
        <w:rPr>
          <w:rFonts w:ascii="Times New Roman"/>
          <w:b w:val="false"/>
          <w:i w:val="false"/>
          <w:color w:val="000000"/>
          <w:sz w:val="28"/>
        </w:rPr>
        <w:t xml:space="preserve">
      </w:t>
      </w:r>
      <w:r>
        <w:rPr>
          <w:rFonts w:ascii="Times New Roman"/>
          <w:b w:val="false"/>
          <w:i/>
          <w:color w:val="000000"/>
          <w:sz w:val="28"/>
        </w:rPr>
        <w:t>З</w:t>
      </w:r>
      <w:r>
        <w:rPr>
          <w:rFonts w:ascii="Times New Roman"/>
          <w:b w:val="false"/>
          <w:i w:val="false"/>
          <w:color w:val="000000"/>
          <w:vertAlign w:val="subscript"/>
        </w:rPr>
        <w:t>вр</w:t>
      </w:r>
      <w:r>
        <w:rPr>
          <w:rFonts w:ascii="Times New Roman"/>
          <w:b w:val="false"/>
          <w:i w:val="false"/>
          <w:color w:val="000000"/>
          <w:sz w:val="28"/>
        </w:rPr>
        <w:t xml:space="preserve"> – заработная плата рабочих, занятых на вспомогательных работах, учтенная в стоимости возведения титульных временных зданий и сооружений;</w:t>
      </w:r>
    </w:p>
    <w:bookmarkEnd w:id="238"/>
    <w:bookmarkStart w:name="z245" w:id="239"/>
    <w:p>
      <w:pPr>
        <w:spacing w:after="0"/>
        <w:ind w:left="0"/>
        <w:jc w:val="both"/>
      </w:pPr>
      <w:r>
        <w:rPr>
          <w:rFonts w:ascii="Times New Roman"/>
          <w:b w:val="false"/>
          <w:i w:val="false"/>
          <w:color w:val="000000"/>
          <w:sz w:val="28"/>
        </w:rPr>
        <w:t xml:space="preserve">
      </w:t>
      </w:r>
      <w:r>
        <w:rPr>
          <w:rFonts w:ascii="Times New Roman"/>
          <w:b w:val="false"/>
          <w:i/>
          <w:color w:val="000000"/>
          <w:sz w:val="28"/>
        </w:rPr>
        <w:t>З</w:t>
      </w:r>
      <w:r>
        <w:rPr>
          <w:rFonts w:ascii="Times New Roman"/>
          <w:b w:val="false"/>
          <w:i w:val="false"/>
          <w:color w:val="000000"/>
          <w:vertAlign w:val="subscript"/>
        </w:rPr>
        <w:t>зу</w:t>
      </w:r>
      <w:r>
        <w:rPr>
          <w:rFonts w:ascii="Times New Roman"/>
          <w:b w:val="false"/>
          <w:i w:val="false"/>
          <w:color w:val="000000"/>
          <w:sz w:val="28"/>
        </w:rPr>
        <w:t xml:space="preserve"> – заработная плата рабочих, учтенная в составе дополнительных затрат при производстве строительно-монтажных (ремонтно-строительных) работ в зимнее время.</w:t>
      </w:r>
    </w:p>
    <w:bookmarkEnd w:id="239"/>
    <w:bookmarkStart w:name="z246" w:id="240"/>
    <w:p>
      <w:pPr>
        <w:spacing w:after="0"/>
        <w:ind w:left="0"/>
        <w:jc w:val="both"/>
      </w:pPr>
      <w:r>
        <w:rPr>
          <w:rFonts w:ascii="Times New Roman"/>
          <w:b w:val="false"/>
          <w:i w:val="false"/>
          <w:color w:val="000000"/>
          <w:sz w:val="28"/>
        </w:rPr>
        <w:t>
      72. К работам, учтенным в составе накладных расходов и выполняемых рабочими, относятся: возведение временных (нетитульных) зданий и сооружений, благоустройство и содержание строительных площадок, подготовка объектов к сдаче и другие. Заработная плата рабочих, выполняющих работы за счет сметных накладных расходов, (З</w:t>
      </w:r>
      <w:r>
        <w:rPr>
          <w:rFonts w:ascii="Times New Roman"/>
          <w:b w:val="false"/>
          <w:i w:val="false"/>
          <w:color w:val="000000"/>
          <w:vertAlign w:val="subscript"/>
        </w:rPr>
        <w:t>нр</w:t>
      </w:r>
      <w:r>
        <w:rPr>
          <w:rFonts w:ascii="Times New Roman"/>
          <w:b w:val="false"/>
          <w:i w:val="false"/>
          <w:color w:val="000000"/>
          <w:sz w:val="28"/>
        </w:rPr>
        <w:t>) в локальных сметах определяется по формуле:</w:t>
      </w:r>
    </w:p>
    <w:bookmarkEnd w:id="2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7" w:id="241"/>
          <w:p>
            <w:pPr>
              <w:spacing w:after="20"/>
              <w:ind w:left="20"/>
              <w:jc w:val="both"/>
            </w:pPr>
          </w:p>
          <w:bookmarkEnd w:id="241"/>
          <w:p>
            <w:pPr>
              <w:spacing w:after="20"/>
              <w:ind w:left="20"/>
              <w:jc w:val="both"/>
            </w:pPr>
            <w:r>
              <w:drawing>
                <wp:inline distT="0" distB="0" distL="0" distR="0">
                  <wp:extent cx="2171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1717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bl>
    <w:bookmarkStart w:name="z248" w:id="242"/>
    <w:p>
      <w:pPr>
        <w:spacing w:after="0"/>
        <w:ind w:left="0"/>
        <w:jc w:val="both"/>
      </w:pPr>
      <w:r>
        <w:rPr>
          <w:rFonts w:ascii="Times New Roman"/>
          <w:b w:val="false"/>
          <w:i w:val="false"/>
          <w:color w:val="000000"/>
          <w:sz w:val="28"/>
        </w:rPr>
        <w:t>
      где:</w:t>
      </w:r>
    </w:p>
    <w:bookmarkEnd w:id="242"/>
    <w:bookmarkStart w:name="z249" w:id="243"/>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нр</w:t>
      </w:r>
      <w:r>
        <w:rPr>
          <w:rFonts w:ascii="Times New Roman"/>
          <w:b w:val="false"/>
          <w:i w:val="false"/>
          <w:color w:val="000000"/>
          <w:sz w:val="28"/>
        </w:rPr>
        <w:t xml:space="preserve"> – масса накладных расходов, принимаемая из строки "Накладные расходы" локальной сметы (локального сметного расчета), тенге;</w:t>
      </w:r>
    </w:p>
    <w:bookmarkEnd w:id="243"/>
    <w:bookmarkStart w:name="z250" w:id="244"/>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нр</w:t>
      </w:r>
      <w:r>
        <w:rPr>
          <w:rFonts w:ascii="Times New Roman"/>
          <w:b w:val="false"/>
          <w:i w:val="false"/>
          <w:color w:val="000000"/>
          <w:sz w:val="28"/>
        </w:rPr>
        <w:t xml:space="preserve"> – доля заработной платы рабочих, занятых на строительных и монтажных работах, учтенная в общей массе накладных расходах (в среднеотраслевой структуре накладных расходов составляет 9%);</w:t>
      </w:r>
    </w:p>
    <w:bookmarkEnd w:id="244"/>
    <w:bookmarkStart w:name="z251" w:id="245"/>
    <w:p>
      <w:pPr>
        <w:spacing w:after="0"/>
        <w:ind w:left="0"/>
        <w:jc w:val="both"/>
      </w:pPr>
      <w:r>
        <w:rPr>
          <w:rFonts w:ascii="Times New Roman"/>
          <w:b w:val="false"/>
          <w:i w:val="false"/>
          <w:color w:val="000000"/>
          <w:sz w:val="28"/>
        </w:rPr>
        <w:t>
      73. Сметная заработная плата рабочих, выполняющих работы по возведению временных зданий и сооружений, (З</w:t>
      </w:r>
      <w:r>
        <w:rPr>
          <w:rFonts w:ascii="Times New Roman"/>
          <w:b w:val="false"/>
          <w:i w:val="false"/>
          <w:color w:val="000000"/>
          <w:vertAlign w:val="subscript"/>
        </w:rPr>
        <w:t>вр</w:t>
      </w:r>
      <w:r>
        <w:rPr>
          <w:rFonts w:ascii="Times New Roman"/>
          <w:b w:val="false"/>
          <w:i w:val="false"/>
          <w:color w:val="000000"/>
          <w:sz w:val="28"/>
        </w:rPr>
        <w:t>) определяется по формуле:</w:t>
      </w:r>
    </w:p>
    <w:bookmarkEnd w:id="2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71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71800" cy="3937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bl>
    <w:bookmarkStart w:name="z252" w:id="246"/>
    <w:p>
      <w:pPr>
        <w:spacing w:after="0"/>
        <w:ind w:left="0"/>
        <w:jc w:val="both"/>
      </w:pPr>
      <w:r>
        <w:rPr>
          <w:rFonts w:ascii="Times New Roman"/>
          <w:b w:val="false"/>
          <w:i w:val="false"/>
          <w:color w:val="000000"/>
          <w:sz w:val="28"/>
        </w:rPr>
        <w:t>
      где:</w:t>
      </w:r>
    </w:p>
    <w:bookmarkEnd w:id="246"/>
    <w:bookmarkStart w:name="z253" w:id="247"/>
    <w:p>
      <w:pPr>
        <w:spacing w:after="0"/>
        <w:ind w:left="0"/>
        <w:jc w:val="both"/>
      </w:pPr>
      <w:r>
        <w:rPr>
          <w:rFonts w:ascii="Times New Roman"/>
          <w:b w:val="false"/>
          <w:i w:val="false"/>
          <w:color w:val="000000"/>
          <w:sz w:val="28"/>
        </w:rPr>
        <w:t>
      0,141 – доля заработной платы рабочих в структуре норм на временные здания и сооружения;</w:t>
      </w:r>
    </w:p>
    <w:bookmarkEnd w:id="247"/>
    <w:bookmarkStart w:name="z254" w:id="248"/>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вр</w:t>
      </w:r>
      <w:r>
        <w:rPr>
          <w:rFonts w:ascii="Times New Roman"/>
          <w:b w:val="false"/>
          <w:i w:val="false"/>
          <w:color w:val="000000"/>
          <w:sz w:val="28"/>
        </w:rPr>
        <w:t xml:space="preserve"> – сумма, принимаемая из строки "Временные здания и сооружения" объектной сметы, тыс. тенге.</w:t>
      </w:r>
    </w:p>
    <w:bookmarkEnd w:id="248"/>
    <w:bookmarkStart w:name="z255" w:id="249"/>
    <w:p>
      <w:pPr>
        <w:spacing w:after="0"/>
        <w:ind w:left="0"/>
        <w:jc w:val="both"/>
      </w:pPr>
      <w:r>
        <w:rPr>
          <w:rFonts w:ascii="Times New Roman"/>
          <w:b w:val="false"/>
          <w:i w:val="false"/>
          <w:color w:val="000000"/>
          <w:sz w:val="28"/>
        </w:rPr>
        <w:t>
      74. Сметная заработная плата рабочих в составе зимних удорожаний (З</w:t>
      </w:r>
      <w:r>
        <w:rPr>
          <w:rFonts w:ascii="Times New Roman"/>
          <w:b w:val="false"/>
          <w:i w:val="false"/>
          <w:color w:val="000000"/>
          <w:vertAlign w:val="subscript"/>
        </w:rPr>
        <w:t>зу</w:t>
      </w:r>
      <w:r>
        <w:rPr>
          <w:rFonts w:ascii="Times New Roman"/>
          <w:b w:val="false"/>
          <w:i w:val="false"/>
          <w:color w:val="000000"/>
          <w:sz w:val="28"/>
        </w:rPr>
        <w:t>) определяется по формуле:</w:t>
      </w:r>
    </w:p>
    <w:bookmarkEnd w:id="24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1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11500" cy="4064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bl>
    <w:bookmarkStart w:name="z256" w:id="250"/>
    <w:p>
      <w:pPr>
        <w:spacing w:after="0"/>
        <w:ind w:left="0"/>
        <w:jc w:val="both"/>
      </w:pPr>
      <w:r>
        <w:rPr>
          <w:rFonts w:ascii="Times New Roman"/>
          <w:b w:val="false"/>
          <w:i w:val="false"/>
          <w:color w:val="000000"/>
          <w:sz w:val="28"/>
        </w:rPr>
        <w:t>
      где:</w:t>
      </w:r>
    </w:p>
    <w:bookmarkEnd w:id="250"/>
    <w:bookmarkStart w:name="z257" w:id="251"/>
    <w:p>
      <w:pPr>
        <w:spacing w:after="0"/>
        <w:ind w:left="0"/>
        <w:jc w:val="both"/>
      </w:pPr>
      <w:r>
        <w:rPr>
          <w:rFonts w:ascii="Times New Roman"/>
          <w:b w:val="false"/>
          <w:i w:val="false"/>
          <w:color w:val="000000"/>
          <w:sz w:val="28"/>
        </w:rPr>
        <w:t>
      СМР – стоимость строительно-монтажных работ по сметному расчету стоимости строительства по итогу глав 1÷8, тыс. тенге;</w:t>
      </w:r>
    </w:p>
    <w:bookmarkEnd w:id="251"/>
    <w:bookmarkStart w:name="z258" w:id="252"/>
    <w:p>
      <w:pPr>
        <w:spacing w:after="0"/>
        <w:ind w:left="0"/>
        <w:jc w:val="both"/>
      </w:pPr>
      <w:r>
        <w:rPr>
          <w:rFonts w:ascii="Times New Roman"/>
          <w:b w:val="false"/>
          <w:i w:val="false"/>
          <w:color w:val="000000"/>
          <w:sz w:val="28"/>
        </w:rPr>
        <w:t>
      НЗП</w:t>
      </w:r>
      <w:r>
        <w:rPr>
          <w:rFonts w:ascii="Times New Roman"/>
          <w:b w:val="false"/>
          <w:i w:val="false"/>
          <w:color w:val="000000"/>
          <w:vertAlign w:val="subscript"/>
        </w:rPr>
        <w:t>зу</w:t>
      </w:r>
      <w:r>
        <w:rPr>
          <w:rFonts w:ascii="Times New Roman"/>
          <w:b w:val="false"/>
          <w:i w:val="false"/>
          <w:color w:val="000000"/>
          <w:sz w:val="28"/>
        </w:rPr>
        <w:t xml:space="preserve"> – показатель заработной платы рабочих (в том числе показатель заработной платы рабочих, обслуживающих машины) в процентах от сметной стоимости строительно-монтажных работ, выполненных при положительной температуре окружающей среды, согласно сметным нормам, приведенным в Сборнике сметных норм дополнительных затрат при производстве строительно-монтажных работ в зимнее время.</w:t>
      </w:r>
    </w:p>
    <w:bookmarkEnd w:id="252"/>
    <w:bookmarkStart w:name="z259" w:id="253"/>
    <w:p>
      <w:pPr>
        <w:spacing w:after="0"/>
        <w:ind w:left="0"/>
        <w:jc w:val="left"/>
      </w:pPr>
      <w:r>
        <w:rPr>
          <w:rFonts w:ascii="Times New Roman"/>
          <w:b/>
          <w:i w:val="false"/>
          <w:color w:val="000000"/>
        </w:rPr>
        <w:t xml:space="preserve"> Глава 4. Порядок расчета сметных цен на эксплуатацию строительных машин, механизмов и автотранспортных средств</w:t>
      </w:r>
    </w:p>
    <w:bookmarkEnd w:id="253"/>
    <w:bookmarkStart w:name="z260" w:id="254"/>
    <w:p>
      <w:pPr>
        <w:spacing w:after="0"/>
        <w:ind w:left="0"/>
        <w:jc w:val="left"/>
      </w:pPr>
      <w:r>
        <w:rPr>
          <w:rFonts w:ascii="Times New Roman"/>
          <w:b/>
          <w:i w:val="false"/>
          <w:color w:val="000000"/>
        </w:rPr>
        <w:t xml:space="preserve"> Раздел 1. Общие положения по расчету сметных цен на эксплуатацию строительных машин, механизмов и автотранспортных средств</w:t>
      </w:r>
    </w:p>
    <w:bookmarkEnd w:id="254"/>
    <w:bookmarkStart w:name="z261" w:id="255"/>
    <w:p>
      <w:pPr>
        <w:spacing w:after="0"/>
        <w:ind w:left="0"/>
        <w:jc w:val="both"/>
      </w:pPr>
      <w:r>
        <w:rPr>
          <w:rFonts w:ascii="Times New Roman"/>
          <w:b w:val="false"/>
          <w:i w:val="false"/>
          <w:color w:val="000000"/>
          <w:sz w:val="28"/>
        </w:rPr>
        <w:t>
      75. Сметные цены на эксплуатацию строительных машин, механизмов, автотранспортных средств (далее – эксплуатация машин) определяются в текущем уровне по базовой номенклатуре строительных машин, механизмов и автотранспортных средств.</w:t>
      </w:r>
    </w:p>
    <w:bookmarkEnd w:id="255"/>
    <w:bookmarkStart w:name="z262" w:id="256"/>
    <w:p>
      <w:pPr>
        <w:spacing w:after="0"/>
        <w:ind w:left="0"/>
        <w:jc w:val="both"/>
      </w:pPr>
      <w:r>
        <w:rPr>
          <w:rFonts w:ascii="Times New Roman"/>
          <w:b w:val="false"/>
          <w:i w:val="false"/>
          <w:color w:val="000000"/>
          <w:sz w:val="28"/>
        </w:rPr>
        <w:t>
      76. Сметные цены на эксплуатацию машин устанавливаются по нормам расхода (потребности) ресурсов, необходимым для эксплуатации машин, исходя из нормальных условий производства работ с учетом особенностей эксплуатации по видам строительства, видам объектов и видам работ.</w:t>
      </w:r>
    </w:p>
    <w:bookmarkEnd w:id="256"/>
    <w:bookmarkStart w:name="z263" w:id="257"/>
    <w:p>
      <w:pPr>
        <w:spacing w:after="0"/>
        <w:ind w:left="0"/>
        <w:jc w:val="both"/>
      </w:pPr>
      <w:r>
        <w:rPr>
          <w:rFonts w:ascii="Times New Roman"/>
          <w:b w:val="false"/>
          <w:i w:val="false"/>
          <w:color w:val="000000"/>
          <w:sz w:val="28"/>
        </w:rPr>
        <w:t>
      77. Стоимость эксплуатации машин рассчитывается на основе калькуляции затрат с учетом норм расхода и текущих цен ресурсов, составляющих себестоимость машино-часа.</w:t>
      </w:r>
    </w:p>
    <w:bookmarkEnd w:id="257"/>
    <w:bookmarkStart w:name="z264" w:id="258"/>
    <w:p>
      <w:pPr>
        <w:spacing w:after="0"/>
        <w:ind w:left="0"/>
        <w:jc w:val="both"/>
      </w:pPr>
      <w:r>
        <w:rPr>
          <w:rFonts w:ascii="Times New Roman"/>
          <w:b w:val="false"/>
          <w:i w:val="false"/>
          <w:color w:val="000000"/>
          <w:sz w:val="28"/>
        </w:rPr>
        <w:t xml:space="preserve">
      78. Сметные цены на эксплуатацию машин формируются Специализированной организацией для каждой области Республики Казахстан (14 областей), городов республиканского значения Нур-Султан, Алматы, Шымкент на один календарный год с периодическим (один раз в квартал) выпуском дополнений и изменений (при необходимости) по решению уполномоченного органа по делам архитектуры, градостроительства и строительства. Перечень регионов Республики Казахстан приведен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Руководящему документу.</w:t>
      </w:r>
    </w:p>
    <w:bookmarkEnd w:id="258"/>
    <w:bookmarkStart w:name="z265" w:id="259"/>
    <w:p>
      <w:pPr>
        <w:spacing w:after="0"/>
        <w:ind w:left="0"/>
        <w:jc w:val="both"/>
      </w:pPr>
      <w:r>
        <w:rPr>
          <w:rFonts w:ascii="Times New Roman"/>
          <w:b w:val="false"/>
          <w:i w:val="false"/>
          <w:color w:val="000000"/>
          <w:sz w:val="28"/>
        </w:rPr>
        <w:t>
      79. Сметные цены на эксплуатацию машин предназначаются для определения сметной стоимости строительных, монтажных, ремонтно-строительных работ и монтажа оборудования, для определения сметных затрат на объекте, когда продолжительность эксплуатации машин формируется по проекту производства работ (ППР) или проекту организации строительства (ПОС).</w:t>
      </w:r>
    </w:p>
    <w:bookmarkEnd w:id="259"/>
    <w:bookmarkStart w:name="z266" w:id="260"/>
    <w:p>
      <w:pPr>
        <w:spacing w:after="0"/>
        <w:ind w:left="0"/>
        <w:jc w:val="both"/>
      </w:pPr>
      <w:r>
        <w:rPr>
          <w:rFonts w:ascii="Times New Roman"/>
          <w:b w:val="false"/>
          <w:i w:val="false"/>
          <w:color w:val="000000"/>
          <w:sz w:val="28"/>
        </w:rPr>
        <w:t>
      80. Сметные цены на эксплуатацию машин формируются Специализированной организацией с учетом их дифференциации по типоразмерным группам, устанавливаемым по основному техническому параметру для данного вида (типа) машин (для экскаваторов – вместимость ковша, для бульдозеров – мощность, для кранов – грузоподъемность и так далее).</w:t>
      </w:r>
    </w:p>
    <w:bookmarkEnd w:id="260"/>
    <w:bookmarkStart w:name="z267" w:id="261"/>
    <w:p>
      <w:pPr>
        <w:spacing w:after="0"/>
        <w:ind w:left="0"/>
        <w:jc w:val="both"/>
      </w:pPr>
      <w:r>
        <w:rPr>
          <w:rFonts w:ascii="Times New Roman"/>
          <w:b w:val="false"/>
          <w:i w:val="false"/>
          <w:color w:val="000000"/>
          <w:sz w:val="28"/>
        </w:rPr>
        <w:t>
      81. Формирование сметных цен на эксплуатацию машин осуществляется в следующей последовательности:</w:t>
      </w:r>
    </w:p>
    <w:bookmarkEnd w:id="261"/>
    <w:bookmarkStart w:name="z268" w:id="262"/>
    <w:p>
      <w:pPr>
        <w:spacing w:after="0"/>
        <w:ind w:left="0"/>
        <w:jc w:val="both"/>
      </w:pPr>
      <w:r>
        <w:rPr>
          <w:rFonts w:ascii="Times New Roman"/>
          <w:b w:val="false"/>
          <w:i w:val="false"/>
          <w:color w:val="000000"/>
          <w:sz w:val="28"/>
        </w:rPr>
        <w:t>
      1) формирование номенклатуры машин и механизмов, автотранспортных средств;</w:t>
      </w:r>
    </w:p>
    <w:bookmarkEnd w:id="262"/>
    <w:bookmarkStart w:name="z269" w:id="263"/>
    <w:p>
      <w:pPr>
        <w:spacing w:after="0"/>
        <w:ind w:left="0"/>
        <w:jc w:val="both"/>
      </w:pPr>
      <w:r>
        <w:rPr>
          <w:rFonts w:ascii="Times New Roman"/>
          <w:b w:val="false"/>
          <w:i w:val="false"/>
          <w:color w:val="000000"/>
          <w:sz w:val="28"/>
        </w:rPr>
        <w:t>
      2) определение состава и нормативного показателя потребности в ресурсах, необходимых для нормальной эксплуатации машин или механизмов данной типоразмерной группы;</w:t>
      </w:r>
    </w:p>
    <w:bookmarkEnd w:id="263"/>
    <w:bookmarkStart w:name="z270" w:id="264"/>
    <w:p>
      <w:pPr>
        <w:spacing w:after="0"/>
        <w:ind w:left="0"/>
        <w:jc w:val="both"/>
      </w:pPr>
      <w:r>
        <w:rPr>
          <w:rFonts w:ascii="Times New Roman"/>
          <w:b w:val="false"/>
          <w:i w:val="false"/>
          <w:color w:val="000000"/>
          <w:sz w:val="28"/>
        </w:rPr>
        <w:t>
      3) определение сметных цен указанных ресурсов по соответствующей номенклатуре;</w:t>
      </w:r>
    </w:p>
    <w:bookmarkEnd w:id="264"/>
    <w:bookmarkStart w:name="z271" w:id="265"/>
    <w:p>
      <w:pPr>
        <w:spacing w:after="0"/>
        <w:ind w:left="0"/>
        <w:jc w:val="both"/>
      </w:pPr>
      <w:r>
        <w:rPr>
          <w:rFonts w:ascii="Times New Roman"/>
          <w:b w:val="false"/>
          <w:i w:val="false"/>
          <w:color w:val="000000"/>
          <w:sz w:val="28"/>
        </w:rPr>
        <w:t>
      4) расчеты постатейных затрат на эксплуатацию машин и механизмов.</w:t>
      </w:r>
    </w:p>
    <w:bookmarkEnd w:id="265"/>
    <w:bookmarkStart w:name="z272" w:id="266"/>
    <w:p>
      <w:pPr>
        <w:spacing w:after="0"/>
        <w:ind w:left="0"/>
        <w:jc w:val="both"/>
      </w:pPr>
      <w:r>
        <w:rPr>
          <w:rFonts w:ascii="Times New Roman"/>
          <w:b w:val="false"/>
          <w:i w:val="false"/>
          <w:color w:val="000000"/>
          <w:sz w:val="28"/>
        </w:rPr>
        <w:t>
      82. Сметные цены на эксплуатацию машин содержат прямые затраты, в состав которых, помимо эксплуатационных затрат, включены накладные расходы и сметная прибыль в составе отдельных статей затрат, начисленные на показатели оплаты труда рабочих, занятых на ремонте и техническом обслуживании.</w:t>
      </w:r>
    </w:p>
    <w:bookmarkEnd w:id="266"/>
    <w:bookmarkStart w:name="z273" w:id="267"/>
    <w:p>
      <w:pPr>
        <w:spacing w:after="0"/>
        <w:ind w:left="0"/>
        <w:jc w:val="both"/>
      </w:pPr>
      <w:r>
        <w:rPr>
          <w:rFonts w:ascii="Times New Roman"/>
          <w:b w:val="false"/>
          <w:i w:val="false"/>
          <w:color w:val="000000"/>
          <w:sz w:val="28"/>
        </w:rPr>
        <w:t>
      В составе сметных цен на эксплуатацию машин к статьям прямых затрат относятся:</w:t>
      </w:r>
    </w:p>
    <w:bookmarkEnd w:id="267"/>
    <w:bookmarkStart w:name="z274" w:id="268"/>
    <w:p>
      <w:pPr>
        <w:spacing w:after="0"/>
        <w:ind w:left="0"/>
        <w:jc w:val="both"/>
      </w:pPr>
      <w:r>
        <w:rPr>
          <w:rFonts w:ascii="Times New Roman"/>
          <w:b w:val="false"/>
          <w:i w:val="false"/>
          <w:color w:val="000000"/>
          <w:sz w:val="28"/>
        </w:rPr>
        <w:t>
      затраты на замену быстроизнашивающихся частей в случае привлечения сторонних организаций (когда к работам по замене быстроизнашивающихся частей помимо рабочего, управляющего данной машиной, привлекаются рабочие организации, обеспечивающей эксплуатационную готовность машины);</w:t>
      </w:r>
    </w:p>
    <w:bookmarkEnd w:id="268"/>
    <w:bookmarkStart w:name="z275" w:id="269"/>
    <w:p>
      <w:pPr>
        <w:spacing w:after="0"/>
        <w:ind w:left="0"/>
        <w:jc w:val="both"/>
      </w:pPr>
      <w:r>
        <w:rPr>
          <w:rFonts w:ascii="Times New Roman"/>
          <w:b w:val="false"/>
          <w:i w:val="false"/>
          <w:color w:val="000000"/>
          <w:sz w:val="28"/>
        </w:rPr>
        <w:t xml:space="preserve">
      затраты на выполнение всех видов ремонта и технического обслуживания машин и механизмов; </w:t>
      </w:r>
    </w:p>
    <w:bookmarkEnd w:id="269"/>
    <w:bookmarkStart w:name="z276" w:id="270"/>
    <w:p>
      <w:pPr>
        <w:spacing w:after="0"/>
        <w:ind w:left="0"/>
        <w:jc w:val="both"/>
      </w:pPr>
      <w:r>
        <w:rPr>
          <w:rFonts w:ascii="Times New Roman"/>
          <w:b w:val="false"/>
          <w:i w:val="false"/>
          <w:color w:val="000000"/>
          <w:sz w:val="28"/>
        </w:rPr>
        <w:t xml:space="preserve">
      затраты на перебазировку машин и механизмов с базы механизации на строительную площадку и обратно – со строительной площадки на базу механизации. </w:t>
      </w:r>
    </w:p>
    <w:bookmarkEnd w:id="270"/>
    <w:bookmarkStart w:name="z277" w:id="271"/>
    <w:p>
      <w:pPr>
        <w:spacing w:after="0"/>
        <w:ind w:left="0"/>
        <w:jc w:val="both"/>
      </w:pPr>
      <w:r>
        <w:rPr>
          <w:rFonts w:ascii="Times New Roman"/>
          <w:b w:val="false"/>
          <w:i w:val="false"/>
          <w:color w:val="000000"/>
          <w:sz w:val="28"/>
        </w:rPr>
        <w:t>
      Накладные расходы подразделений строймеханизации, начисляемые на показатели оплаты труда машинистов, учитываются в составе сметной стоимости эксплуатации машин в соответствии с нормативным документом по определению величины накладных расходов и сметной прибыли в строительстве.</w:t>
      </w:r>
    </w:p>
    <w:bookmarkEnd w:id="271"/>
    <w:bookmarkStart w:name="z278" w:id="272"/>
    <w:p>
      <w:pPr>
        <w:spacing w:after="0"/>
        <w:ind w:left="0"/>
        <w:jc w:val="both"/>
      </w:pPr>
      <w:r>
        <w:rPr>
          <w:rFonts w:ascii="Times New Roman"/>
          <w:b w:val="false"/>
          <w:i w:val="false"/>
          <w:color w:val="000000"/>
          <w:sz w:val="28"/>
        </w:rPr>
        <w:t xml:space="preserve">
      Сметная прибыль в составе сметной стоимости эксплуатации машин начисляется в соответствии с </w:t>
      </w:r>
      <w:r>
        <w:rPr>
          <w:rFonts w:ascii="Times New Roman"/>
          <w:b w:val="false"/>
          <w:i w:val="false"/>
          <w:color w:val="000000"/>
          <w:sz w:val="28"/>
        </w:rPr>
        <w:t>Нормативным документом</w:t>
      </w:r>
      <w:r>
        <w:rPr>
          <w:rFonts w:ascii="Times New Roman"/>
          <w:b w:val="false"/>
          <w:i w:val="false"/>
          <w:color w:val="000000"/>
          <w:sz w:val="28"/>
        </w:rPr>
        <w:t xml:space="preserve"> по определению величины накладных расходов и сметной прибыли в строительстве, утвержденным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(зарегистрирован в Реестре государственной регистрации нормативных правовых актов №16073).</w:t>
      </w:r>
    </w:p>
    <w:bookmarkEnd w:id="272"/>
    <w:bookmarkStart w:name="z279" w:id="273"/>
    <w:p>
      <w:pPr>
        <w:spacing w:after="0"/>
        <w:ind w:left="0"/>
        <w:jc w:val="both"/>
      </w:pPr>
      <w:r>
        <w:rPr>
          <w:rFonts w:ascii="Times New Roman"/>
          <w:b w:val="false"/>
          <w:i w:val="false"/>
          <w:color w:val="000000"/>
          <w:sz w:val="28"/>
        </w:rPr>
        <w:t>
      83. Нормативные показатели сметных норм потребности в ресурсах на эксплуатацию машин исчисляются в расчете на 1 машино-час среднесменного времени эксплуатации машин, которое включает:</w:t>
      </w:r>
    </w:p>
    <w:bookmarkEnd w:id="273"/>
    <w:bookmarkStart w:name="z280" w:id="274"/>
    <w:p>
      <w:pPr>
        <w:spacing w:after="0"/>
        <w:ind w:left="0"/>
        <w:jc w:val="both"/>
      </w:pPr>
      <w:r>
        <w:rPr>
          <w:rFonts w:ascii="Times New Roman"/>
          <w:b w:val="false"/>
          <w:i w:val="false"/>
          <w:color w:val="000000"/>
          <w:sz w:val="28"/>
        </w:rPr>
        <w:t>
      время эксплуатации машин при выполнении технологических операций, представляющее собой чистое (оперативное) время, в течение которого машина (механизм) непосредственно выполняет рабочие операции (процессы), в том числе для автотранспортных средств – время их перемещения с базы механизации (гаража) к пункту первой загрузки и с пункта последней разгрузки обратно на базу механизации;</w:t>
      </w:r>
    </w:p>
    <w:bookmarkEnd w:id="274"/>
    <w:bookmarkStart w:name="z281" w:id="275"/>
    <w:p>
      <w:pPr>
        <w:spacing w:after="0"/>
        <w:ind w:left="0"/>
        <w:jc w:val="both"/>
      </w:pPr>
      <w:r>
        <w:rPr>
          <w:rFonts w:ascii="Times New Roman"/>
          <w:b w:val="false"/>
          <w:i w:val="false"/>
          <w:color w:val="000000"/>
          <w:sz w:val="28"/>
        </w:rPr>
        <w:t>
      время замены быстроизнашивающихся частей, в том числе режущего или породоразрушающего инструмента, резинотехнических изделий (шин, шлангов, рукавов и т.п.), и сменной рабочей оснастки;</w:t>
      </w:r>
    </w:p>
    <w:bookmarkEnd w:id="275"/>
    <w:bookmarkStart w:name="z282" w:id="276"/>
    <w:p>
      <w:pPr>
        <w:spacing w:after="0"/>
        <w:ind w:left="0"/>
        <w:jc w:val="both"/>
      </w:pPr>
      <w:r>
        <w:rPr>
          <w:rFonts w:ascii="Times New Roman"/>
          <w:b w:val="false"/>
          <w:i w:val="false"/>
          <w:color w:val="000000"/>
          <w:sz w:val="28"/>
        </w:rPr>
        <w:t>
      время перемещения машин по фронту работ или с одной рабочей захватки (стоянки) на другую рабочую захватку (стоянку) в пределах строительной площадки;</w:t>
      </w:r>
    </w:p>
    <w:bookmarkEnd w:id="276"/>
    <w:bookmarkStart w:name="z283" w:id="277"/>
    <w:p>
      <w:pPr>
        <w:spacing w:after="0"/>
        <w:ind w:left="0"/>
        <w:jc w:val="both"/>
      </w:pPr>
      <w:r>
        <w:rPr>
          <w:rFonts w:ascii="Times New Roman"/>
          <w:b w:val="false"/>
          <w:i w:val="false"/>
          <w:color w:val="000000"/>
          <w:sz w:val="28"/>
        </w:rPr>
        <w:t>
      время технологических перерывов в работе машин при выполнении строительно-монтажных работ;</w:t>
      </w:r>
    </w:p>
    <w:bookmarkEnd w:id="277"/>
    <w:bookmarkStart w:name="z284" w:id="278"/>
    <w:p>
      <w:pPr>
        <w:spacing w:after="0"/>
        <w:ind w:left="0"/>
        <w:jc w:val="both"/>
      </w:pPr>
      <w:r>
        <w:rPr>
          <w:rFonts w:ascii="Times New Roman"/>
          <w:b w:val="false"/>
          <w:i w:val="false"/>
          <w:color w:val="000000"/>
          <w:sz w:val="28"/>
        </w:rPr>
        <w:t>
      время подготовки машин к работе и их сдачи по окончании работы;</w:t>
      </w:r>
    </w:p>
    <w:bookmarkEnd w:id="278"/>
    <w:bookmarkStart w:name="z285" w:id="279"/>
    <w:p>
      <w:pPr>
        <w:spacing w:after="0"/>
        <w:ind w:left="0"/>
        <w:jc w:val="both"/>
      </w:pPr>
      <w:r>
        <w:rPr>
          <w:rFonts w:ascii="Times New Roman"/>
          <w:b w:val="false"/>
          <w:i w:val="false"/>
          <w:color w:val="000000"/>
          <w:sz w:val="28"/>
        </w:rPr>
        <w:t>
      время на ежесменное техническое обслуживание машин;</w:t>
      </w:r>
    </w:p>
    <w:bookmarkEnd w:id="279"/>
    <w:bookmarkStart w:name="z286" w:id="280"/>
    <w:p>
      <w:pPr>
        <w:spacing w:after="0"/>
        <w:ind w:left="0"/>
        <w:jc w:val="both"/>
      </w:pPr>
      <w:r>
        <w:rPr>
          <w:rFonts w:ascii="Times New Roman"/>
          <w:b w:val="false"/>
          <w:i w:val="false"/>
          <w:color w:val="000000"/>
          <w:sz w:val="28"/>
        </w:rPr>
        <w:t>
      перерывы в работе машиниста (машинистов экипажа), регламентируемые законодательством о труде.</w:t>
      </w:r>
    </w:p>
    <w:bookmarkEnd w:id="280"/>
    <w:bookmarkStart w:name="z287" w:id="281"/>
    <w:p>
      <w:pPr>
        <w:spacing w:after="0"/>
        <w:ind w:left="0"/>
        <w:jc w:val="both"/>
      </w:pPr>
      <w:r>
        <w:rPr>
          <w:rFonts w:ascii="Times New Roman"/>
          <w:b w:val="false"/>
          <w:i w:val="false"/>
          <w:color w:val="000000"/>
          <w:sz w:val="28"/>
        </w:rPr>
        <w:t>
      84. Наименования и единицы измерения физических величин, учитываемых при разработке сметных норм на эксплуатацию строительных машин, принимаются по Международной системе единиц (СИ) в соответствии с действующими нормативными правовыми актами по этому вопросу, числовые показатели сметных цен приводятся в расчетах в соответствии с СН 528-80 "Перечень единиц физических величин, подлежащих применению в строительстве".</w:t>
      </w:r>
    </w:p>
    <w:bookmarkEnd w:id="281"/>
    <w:bookmarkStart w:name="z288" w:id="282"/>
    <w:p>
      <w:pPr>
        <w:spacing w:after="0"/>
        <w:ind w:left="0"/>
        <w:jc w:val="left"/>
      </w:pPr>
      <w:r>
        <w:rPr>
          <w:rFonts w:ascii="Times New Roman"/>
          <w:b/>
          <w:i w:val="false"/>
          <w:color w:val="000000"/>
        </w:rPr>
        <w:t xml:space="preserve"> Раздел 2. Формирование номенклатуры сборника сметных цен на эксплуатацию машин и механизмов</w:t>
      </w:r>
    </w:p>
    <w:bookmarkEnd w:id="282"/>
    <w:bookmarkStart w:name="z289" w:id="283"/>
    <w:p>
      <w:pPr>
        <w:spacing w:after="0"/>
        <w:ind w:left="0"/>
        <w:jc w:val="both"/>
      </w:pPr>
      <w:r>
        <w:rPr>
          <w:rFonts w:ascii="Times New Roman"/>
          <w:b w:val="false"/>
          <w:i w:val="false"/>
          <w:color w:val="000000"/>
          <w:sz w:val="28"/>
        </w:rPr>
        <w:t>
      85. Номенклатура строительных машин и механизмов, на эксплуатацию которых рассчитываются сметные цены, уточняется Специализированной организацией.</w:t>
      </w:r>
    </w:p>
    <w:bookmarkEnd w:id="283"/>
    <w:bookmarkStart w:name="z290" w:id="284"/>
    <w:p>
      <w:pPr>
        <w:spacing w:after="0"/>
        <w:ind w:left="0"/>
        <w:jc w:val="both"/>
      </w:pPr>
      <w:r>
        <w:rPr>
          <w:rFonts w:ascii="Times New Roman"/>
          <w:b w:val="false"/>
          <w:i w:val="false"/>
          <w:color w:val="000000"/>
          <w:sz w:val="28"/>
        </w:rPr>
        <w:t>
      86. В сметных нормах на строительные, монтажные и ремонтно-строительные работы машины включаются в соответствии с номенклатурой строительных машин и механизмов, на эксплуатацию которых рассчитываются сметные цены.</w:t>
      </w:r>
    </w:p>
    <w:bookmarkEnd w:id="284"/>
    <w:bookmarkStart w:name="z291" w:id="285"/>
    <w:p>
      <w:pPr>
        <w:spacing w:after="0"/>
        <w:ind w:left="0"/>
        <w:jc w:val="both"/>
      </w:pPr>
      <w:r>
        <w:rPr>
          <w:rFonts w:ascii="Times New Roman"/>
          <w:b w:val="false"/>
          <w:i w:val="false"/>
          <w:color w:val="000000"/>
          <w:sz w:val="28"/>
        </w:rPr>
        <w:t>
      87. Исходной информацией для вновь разрабатываемых сметных цен на эксплуатацию машин и механизмов является пересматриваемая (действующая) номенклатура строительных машин и механизмов.</w:t>
      </w:r>
    </w:p>
    <w:bookmarkEnd w:id="285"/>
    <w:bookmarkStart w:name="z292" w:id="286"/>
    <w:p>
      <w:pPr>
        <w:spacing w:after="0"/>
        <w:ind w:left="0"/>
        <w:jc w:val="both"/>
      </w:pPr>
      <w:r>
        <w:rPr>
          <w:rFonts w:ascii="Times New Roman"/>
          <w:b w:val="false"/>
          <w:i w:val="false"/>
          <w:color w:val="000000"/>
          <w:sz w:val="28"/>
        </w:rPr>
        <w:t>
      88. При формировании номенклатуры сметных цен на эксплуатацию машин и механизмов в типоразмерные группы включаются марки (модели) машин:</w:t>
      </w:r>
    </w:p>
    <w:bookmarkEnd w:id="286"/>
    <w:bookmarkStart w:name="z293" w:id="287"/>
    <w:p>
      <w:pPr>
        <w:spacing w:after="0"/>
        <w:ind w:left="0"/>
        <w:jc w:val="both"/>
      </w:pPr>
      <w:r>
        <w:rPr>
          <w:rFonts w:ascii="Times New Roman"/>
          <w:b w:val="false"/>
          <w:i w:val="false"/>
          <w:color w:val="000000"/>
          <w:sz w:val="28"/>
        </w:rPr>
        <w:t>
      с применением которых выполняются основные объемы строительно-монтажных работ;</w:t>
      </w:r>
    </w:p>
    <w:bookmarkEnd w:id="287"/>
    <w:bookmarkStart w:name="z294" w:id="288"/>
    <w:p>
      <w:pPr>
        <w:spacing w:after="0"/>
        <w:ind w:left="0"/>
        <w:jc w:val="both"/>
      </w:pPr>
      <w:r>
        <w:rPr>
          <w:rFonts w:ascii="Times New Roman"/>
          <w:b w:val="false"/>
          <w:i w:val="false"/>
          <w:color w:val="000000"/>
          <w:sz w:val="28"/>
        </w:rPr>
        <w:t>
      входящих в состав комплекса, использование которых зависит от ведущей машины;</w:t>
      </w:r>
    </w:p>
    <w:bookmarkEnd w:id="288"/>
    <w:bookmarkStart w:name="z295" w:id="289"/>
    <w:p>
      <w:pPr>
        <w:spacing w:after="0"/>
        <w:ind w:left="0"/>
        <w:jc w:val="both"/>
      </w:pPr>
      <w:r>
        <w:rPr>
          <w:rFonts w:ascii="Times New Roman"/>
          <w:b w:val="false"/>
          <w:i w:val="false"/>
          <w:color w:val="000000"/>
          <w:sz w:val="28"/>
        </w:rPr>
        <w:t>
      обслуживающих один или несколько технологических процессов.</w:t>
      </w:r>
    </w:p>
    <w:bookmarkEnd w:id="289"/>
    <w:bookmarkStart w:name="z296" w:id="290"/>
    <w:p>
      <w:pPr>
        <w:spacing w:after="0"/>
        <w:ind w:left="0"/>
        <w:jc w:val="both"/>
      </w:pPr>
      <w:r>
        <w:rPr>
          <w:rFonts w:ascii="Times New Roman"/>
          <w:b w:val="false"/>
          <w:i w:val="false"/>
          <w:color w:val="000000"/>
          <w:sz w:val="28"/>
        </w:rPr>
        <w:t>
      В номенклатуру строительных машин и механизмов включаются комплексы машин или отдельные машины, обладающие наибольшей эффективностью и реальной перспективой расширения сферы их применения в строительном производстве.</w:t>
      </w:r>
    </w:p>
    <w:bookmarkEnd w:id="290"/>
    <w:bookmarkStart w:name="z297" w:id="291"/>
    <w:p>
      <w:pPr>
        <w:spacing w:after="0"/>
        <w:ind w:left="0"/>
        <w:jc w:val="both"/>
      </w:pPr>
      <w:r>
        <w:rPr>
          <w:rFonts w:ascii="Times New Roman"/>
          <w:b w:val="false"/>
          <w:i w:val="false"/>
          <w:color w:val="000000"/>
          <w:sz w:val="28"/>
        </w:rPr>
        <w:t>
      89. Номенклатура строительных машин и механизмов включает следующие отделы и разделы, соответствующие видам строительных, специальных строительных работ, работ по монтажу оборудования, а также видам машин:</w:t>
      </w:r>
    </w:p>
    <w:bookmarkEnd w:id="291"/>
    <w:bookmarkStart w:name="z298" w:id="292"/>
    <w:p>
      <w:pPr>
        <w:spacing w:after="0"/>
        <w:ind w:left="0"/>
        <w:jc w:val="both"/>
      </w:pPr>
      <w:r>
        <w:rPr>
          <w:rFonts w:ascii="Times New Roman"/>
          <w:b w:val="false"/>
          <w:i w:val="false"/>
          <w:color w:val="000000"/>
          <w:sz w:val="28"/>
        </w:rPr>
        <w:t>
      1) Машины строительные общего назначения:</w:t>
      </w:r>
    </w:p>
    <w:bookmarkEnd w:id="292"/>
    <w:bookmarkStart w:name="z299" w:id="293"/>
    <w:p>
      <w:pPr>
        <w:spacing w:after="0"/>
        <w:ind w:left="0"/>
        <w:jc w:val="both"/>
      </w:pPr>
      <w:r>
        <w:rPr>
          <w:rFonts w:ascii="Times New Roman"/>
          <w:b w:val="false"/>
          <w:i w:val="false"/>
          <w:color w:val="000000"/>
          <w:sz w:val="28"/>
        </w:rPr>
        <w:t>
      машины для земляных и горно-вскрышных работ;</w:t>
      </w:r>
    </w:p>
    <w:bookmarkEnd w:id="293"/>
    <w:bookmarkStart w:name="z300" w:id="294"/>
    <w:p>
      <w:pPr>
        <w:spacing w:after="0"/>
        <w:ind w:left="0"/>
        <w:jc w:val="both"/>
      </w:pPr>
      <w:r>
        <w:rPr>
          <w:rFonts w:ascii="Times New Roman"/>
          <w:b w:val="false"/>
          <w:i w:val="false"/>
          <w:color w:val="000000"/>
          <w:sz w:val="28"/>
        </w:rPr>
        <w:t>
      машины и оборудование сваебойное;</w:t>
      </w:r>
    </w:p>
    <w:bookmarkEnd w:id="294"/>
    <w:bookmarkStart w:name="z301" w:id="295"/>
    <w:p>
      <w:pPr>
        <w:spacing w:after="0"/>
        <w:ind w:left="0"/>
        <w:jc w:val="both"/>
      </w:pPr>
      <w:r>
        <w:rPr>
          <w:rFonts w:ascii="Times New Roman"/>
          <w:b w:val="false"/>
          <w:i w:val="false"/>
          <w:color w:val="000000"/>
          <w:sz w:val="28"/>
        </w:rPr>
        <w:t>
      машины и оборудование для бетонных работ и конструкций;</w:t>
      </w:r>
    </w:p>
    <w:bookmarkEnd w:id="295"/>
    <w:bookmarkStart w:name="z302" w:id="296"/>
    <w:p>
      <w:pPr>
        <w:spacing w:after="0"/>
        <w:ind w:left="0"/>
        <w:jc w:val="both"/>
      </w:pPr>
      <w:r>
        <w:rPr>
          <w:rFonts w:ascii="Times New Roman"/>
          <w:b w:val="false"/>
          <w:i w:val="false"/>
          <w:color w:val="000000"/>
          <w:sz w:val="28"/>
        </w:rPr>
        <w:t>
      отделочные машины;</w:t>
      </w:r>
    </w:p>
    <w:bookmarkEnd w:id="296"/>
    <w:bookmarkStart w:name="z303" w:id="297"/>
    <w:p>
      <w:pPr>
        <w:spacing w:after="0"/>
        <w:ind w:left="0"/>
        <w:jc w:val="both"/>
      </w:pPr>
      <w:r>
        <w:rPr>
          <w:rFonts w:ascii="Times New Roman"/>
          <w:b w:val="false"/>
          <w:i w:val="false"/>
          <w:color w:val="000000"/>
          <w:sz w:val="28"/>
        </w:rPr>
        <w:t>
      грузоподъемные машины;</w:t>
      </w:r>
    </w:p>
    <w:bookmarkEnd w:id="297"/>
    <w:bookmarkStart w:name="z304" w:id="298"/>
    <w:p>
      <w:pPr>
        <w:spacing w:after="0"/>
        <w:ind w:left="0"/>
        <w:jc w:val="both"/>
      </w:pPr>
      <w:r>
        <w:rPr>
          <w:rFonts w:ascii="Times New Roman"/>
          <w:b w:val="false"/>
          <w:i w:val="false"/>
          <w:color w:val="000000"/>
          <w:sz w:val="28"/>
        </w:rPr>
        <w:t>
      электротехническое, сварочное и контрольное оборудование.</w:t>
      </w:r>
    </w:p>
    <w:bookmarkEnd w:id="298"/>
    <w:bookmarkStart w:name="z305" w:id="299"/>
    <w:p>
      <w:pPr>
        <w:spacing w:after="0"/>
        <w:ind w:left="0"/>
        <w:jc w:val="both"/>
      </w:pPr>
      <w:r>
        <w:rPr>
          <w:rFonts w:ascii="Times New Roman"/>
          <w:b w:val="false"/>
          <w:i w:val="false"/>
          <w:color w:val="000000"/>
          <w:sz w:val="28"/>
        </w:rPr>
        <w:t>
      2) Машины строительные специальные:</w:t>
      </w:r>
    </w:p>
    <w:bookmarkEnd w:id="299"/>
    <w:bookmarkStart w:name="z306" w:id="300"/>
    <w:p>
      <w:pPr>
        <w:spacing w:after="0"/>
        <w:ind w:left="0"/>
        <w:jc w:val="both"/>
      </w:pPr>
      <w:r>
        <w:rPr>
          <w:rFonts w:ascii="Times New Roman"/>
          <w:b w:val="false"/>
          <w:i w:val="false"/>
          <w:color w:val="000000"/>
          <w:sz w:val="28"/>
        </w:rPr>
        <w:t>
      машины и оборудование для строительства автодорог;</w:t>
      </w:r>
    </w:p>
    <w:bookmarkEnd w:id="300"/>
    <w:bookmarkStart w:name="z307" w:id="301"/>
    <w:p>
      <w:pPr>
        <w:spacing w:after="0"/>
        <w:ind w:left="0"/>
        <w:jc w:val="both"/>
      </w:pPr>
      <w:r>
        <w:rPr>
          <w:rFonts w:ascii="Times New Roman"/>
          <w:b w:val="false"/>
          <w:i w:val="false"/>
          <w:color w:val="000000"/>
          <w:sz w:val="28"/>
        </w:rPr>
        <w:t>
      машины для строительства и ремонта железных дорог;</w:t>
      </w:r>
    </w:p>
    <w:bookmarkEnd w:id="301"/>
    <w:bookmarkStart w:name="z308" w:id="302"/>
    <w:p>
      <w:pPr>
        <w:spacing w:after="0"/>
        <w:ind w:left="0"/>
        <w:jc w:val="both"/>
      </w:pPr>
      <w:r>
        <w:rPr>
          <w:rFonts w:ascii="Times New Roman"/>
          <w:b w:val="false"/>
          <w:i w:val="false"/>
          <w:color w:val="000000"/>
          <w:sz w:val="28"/>
        </w:rPr>
        <w:t>
      горные машины и оборудование;</w:t>
      </w:r>
    </w:p>
    <w:bookmarkEnd w:id="302"/>
    <w:bookmarkStart w:name="z309" w:id="303"/>
    <w:p>
      <w:pPr>
        <w:spacing w:after="0"/>
        <w:ind w:left="0"/>
        <w:jc w:val="both"/>
      </w:pPr>
      <w:r>
        <w:rPr>
          <w:rFonts w:ascii="Times New Roman"/>
          <w:b w:val="false"/>
          <w:i w:val="false"/>
          <w:color w:val="000000"/>
          <w:sz w:val="28"/>
        </w:rPr>
        <w:t>
      машины и оборудование для прокладки инженерных сетей и коммуникаций;</w:t>
      </w:r>
    </w:p>
    <w:bookmarkEnd w:id="303"/>
    <w:bookmarkStart w:name="z310" w:id="304"/>
    <w:p>
      <w:pPr>
        <w:spacing w:after="0"/>
        <w:ind w:left="0"/>
        <w:jc w:val="both"/>
      </w:pPr>
      <w:r>
        <w:rPr>
          <w:rFonts w:ascii="Times New Roman"/>
          <w:b w:val="false"/>
          <w:i w:val="false"/>
          <w:color w:val="000000"/>
          <w:sz w:val="28"/>
        </w:rPr>
        <w:t>
      насосы и оборудование для водопонижения;</w:t>
      </w:r>
    </w:p>
    <w:bookmarkEnd w:id="304"/>
    <w:bookmarkStart w:name="z311" w:id="305"/>
    <w:p>
      <w:pPr>
        <w:spacing w:after="0"/>
        <w:ind w:left="0"/>
        <w:jc w:val="both"/>
      </w:pPr>
      <w:r>
        <w:rPr>
          <w:rFonts w:ascii="Times New Roman"/>
          <w:b w:val="false"/>
          <w:i w:val="false"/>
          <w:color w:val="000000"/>
          <w:sz w:val="28"/>
        </w:rPr>
        <w:t>
      машины и оборудование для культурно-технических работ;</w:t>
      </w:r>
    </w:p>
    <w:bookmarkEnd w:id="305"/>
    <w:bookmarkStart w:name="z312" w:id="306"/>
    <w:p>
      <w:pPr>
        <w:spacing w:after="0"/>
        <w:ind w:left="0"/>
        <w:jc w:val="both"/>
      </w:pPr>
      <w:r>
        <w:rPr>
          <w:rFonts w:ascii="Times New Roman"/>
          <w:b w:val="false"/>
          <w:i w:val="false"/>
          <w:color w:val="000000"/>
          <w:sz w:val="28"/>
        </w:rPr>
        <w:t>
      водный транспорт;</w:t>
      </w:r>
    </w:p>
    <w:bookmarkEnd w:id="306"/>
    <w:bookmarkStart w:name="z313" w:id="307"/>
    <w:p>
      <w:pPr>
        <w:spacing w:after="0"/>
        <w:ind w:left="0"/>
        <w:jc w:val="both"/>
      </w:pPr>
      <w:r>
        <w:rPr>
          <w:rFonts w:ascii="Times New Roman"/>
          <w:b w:val="false"/>
          <w:i w:val="false"/>
          <w:color w:val="000000"/>
          <w:sz w:val="28"/>
        </w:rPr>
        <w:t>
      машины и оборудование для гидротехнических работ.</w:t>
      </w:r>
    </w:p>
    <w:bookmarkEnd w:id="307"/>
    <w:bookmarkStart w:name="z314" w:id="308"/>
    <w:p>
      <w:pPr>
        <w:spacing w:after="0"/>
        <w:ind w:left="0"/>
        <w:jc w:val="both"/>
      </w:pPr>
      <w:r>
        <w:rPr>
          <w:rFonts w:ascii="Times New Roman"/>
          <w:b w:val="false"/>
          <w:i w:val="false"/>
          <w:color w:val="000000"/>
          <w:sz w:val="28"/>
        </w:rPr>
        <w:t>
      3) Машины транспортные общего назначения:</w:t>
      </w:r>
    </w:p>
    <w:bookmarkEnd w:id="308"/>
    <w:bookmarkStart w:name="z315" w:id="309"/>
    <w:p>
      <w:pPr>
        <w:spacing w:after="0"/>
        <w:ind w:left="0"/>
        <w:jc w:val="both"/>
      </w:pPr>
      <w:r>
        <w:rPr>
          <w:rFonts w:ascii="Times New Roman"/>
          <w:b w:val="false"/>
          <w:i w:val="false"/>
          <w:color w:val="000000"/>
          <w:sz w:val="28"/>
        </w:rPr>
        <w:t>
      бортовые и самосвальные автомобили;</w:t>
      </w:r>
    </w:p>
    <w:bookmarkEnd w:id="309"/>
    <w:bookmarkStart w:name="z316" w:id="310"/>
    <w:p>
      <w:pPr>
        <w:spacing w:after="0"/>
        <w:ind w:left="0"/>
        <w:jc w:val="both"/>
      </w:pPr>
      <w:r>
        <w:rPr>
          <w:rFonts w:ascii="Times New Roman"/>
          <w:b w:val="false"/>
          <w:i w:val="false"/>
          <w:color w:val="000000"/>
          <w:sz w:val="28"/>
        </w:rPr>
        <w:t>
      прицепы и полуприцепы;</w:t>
      </w:r>
    </w:p>
    <w:bookmarkEnd w:id="310"/>
    <w:bookmarkStart w:name="z317" w:id="311"/>
    <w:p>
      <w:pPr>
        <w:spacing w:after="0"/>
        <w:ind w:left="0"/>
        <w:jc w:val="both"/>
      </w:pPr>
      <w:r>
        <w:rPr>
          <w:rFonts w:ascii="Times New Roman"/>
          <w:b w:val="false"/>
          <w:i w:val="false"/>
          <w:color w:val="000000"/>
          <w:sz w:val="28"/>
        </w:rPr>
        <w:t>
      тягачи и тракторы;</w:t>
      </w:r>
    </w:p>
    <w:bookmarkEnd w:id="311"/>
    <w:bookmarkStart w:name="z318" w:id="312"/>
    <w:p>
      <w:pPr>
        <w:spacing w:after="0"/>
        <w:ind w:left="0"/>
        <w:jc w:val="both"/>
      </w:pPr>
      <w:r>
        <w:rPr>
          <w:rFonts w:ascii="Times New Roman"/>
          <w:b w:val="false"/>
          <w:i w:val="false"/>
          <w:color w:val="000000"/>
          <w:sz w:val="28"/>
        </w:rPr>
        <w:t>
      специализированный автотранспорт.</w:t>
      </w:r>
    </w:p>
    <w:bookmarkEnd w:id="312"/>
    <w:bookmarkStart w:name="z319" w:id="313"/>
    <w:p>
      <w:pPr>
        <w:spacing w:after="0"/>
        <w:ind w:left="0"/>
        <w:jc w:val="both"/>
      </w:pPr>
      <w:r>
        <w:rPr>
          <w:rFonts w:ascii="Times New Roman"/>
          <w:b w:val="false"/>
          <w:i w:val="false"/>
          <w:color w:val="000000"/>
          <w:sz w:val="28"/>
        </w:rPr>
        <w:t>
      4) Промышленное оборудование и механизированный инструмент:</w:t>
      </w:r>
    </w:p>
    <w:bookmarkEnd w:id="313"/>
    <w:bookmarkStart w:name="z320" w:id="314"/>
    <w:p>
      <w:pPr>
        <w:spacing w:after="0"/>
        <w:ind w:left="0"/>
        <w:jc w:val="both"/>
      </w:pPr>
      <w:r>
        <w:rPr>
          <w:rFonts w:ascii="Times New Roman"/>
          <w:b w:val="false"/>
          <w:i w:val="false"/>
          <w:color w:val="000000"/>
          <w:sz w:val="28"/>
        </w:rPr>
        <w:t>
      станочное оборудование;</w:t>
      </w:r>
    </w:p>
    <w:bookmarkEnd w:id="314"/>
    <w:bookmarkStart w:name="z321" w:id="315"/>
    <w:p>
      <w:pPr>
        <w:spacing w:after="0"/>
        <w:ind w:left="0"/>
        <w:jc w:val="both"/>
      </w:pPr>
      <w:r>
        <w:rPr>
          <w:rFonts w:ascii="Times New Roman"/>
          <w:b w:val="false"/>
          <w:i w:val="false"/>
          <w:color w:val="000000"/>
          <w:sz w:val="28"/>
        </w:rPr>
        <w:t>
      промышленное оборудование;</w:t>
      </w:r>
    </w:p>
    <w:bookmarkEnd w:id="315"/>
    <w:bookmarkStart w:name="z322" w:id="316"/>
    <w:p>
      <w:pPr>
        <w:spacing w:after="0"/>
        <w:ind w:left="0"/>
        <w:jc w:val="both"/>
      </w:pPr>
      <w:r>
        <w:rPr>
          <w:rFonts w:ascii="Times New Roman"/>
          <w:b w:val="false"/>
          <w:i w:val="false"/>
          <w:color w:val="000000"/>
          <w:sz w:val="28"/>
        </w:rPr>
        <w:t>
      механизированный и ручной инструменты.</w:t>
      </w:r>
    </w:p>
    <w:bookmarkEnd w:id="316"/>
    <w:bookmarkStart w:name="z323" w:id="317"/>
    <w:p>
      <w:pPr>
        <w:spacing w:after="0"/>
        <w:ind w:left="0"/>
        <w:jc w:val="both"/>
      </w:pPr>
      <w:r>
        <w:rPr>
          <w:rFonts w:ascii="Times New Roman"/>
          <w:b w:val="false"/>
          <w:i w:val="false"/>
          <w:color w:val="000000"/>
          <w:sz w:val="28"/>
        </w:rPr>
        <w:t>
      90. Номенклатура строительных машин, механизмов и автотранспортных средств дополняется и уточняется по мере внедрения в практику строительного производства новых средств механизации строительных, специальных строительных работ и работ по монтажу оборудования.</w:t>
      </w:r>
    </w:p>
    <w:bookmarkEnd w:id="317"/>
    <w:bookmarkStart w:name="z324" w:id="318"/>
    <w:p>
      <w:pPr>
        <w:spacing w:after="0"/>
        <w:ind w:left="0"/>
        <w:jc w:val="left"/>
      </w:pPr>
      <w:r>
        <w:rPr>
          <w:rFonts w:ascii="Times New Roman"/>
          <w:b/>
          <w:i w:val="false"/>
          <w:color w:val="000000"/>
        </w:rPr>
        <w:t xml:space="preserve"> Раздел 3. Расчет постатейных показателей затрат на эксплуатацию машин</w:t>
      </w:r>
    </w:p>
    <w:bookmarkEnd w:id="318"/>
    <w:bookmarkStart w:name="z325" w:id="319"/>
    <w:p>
      <w:pPr>
        <w:spacing w:after="0"/>
        <w:ind w:left="0"/>
        <w:jc w:val="both"/>
      </w:pPr>
      <w:r>
        <w:rPr>
          <w:rFonts w:ascii="Times New Roman"/>
          <w:b w:val="false"/>
          <w:i w:val="false"/>
          <w:color w:val="000000"/>
          <w:sz w:val="28"/>
        </w:rPr>
        <w:t>
      91. Нормативный показатель сметных цен на эксплуатацию машин (С</w:t>
      </w:r>
      <w:r>
        <w:rPr>
          <w:rFonts w:ascii="Times New Roman"/>
          <w:b w:val="false"/>
          <w:i w:val="false"/>
          <w:color w:val="000000"/>
          <w:vertAlign w:val="subscript"/>
        </w:rPr>
        <w:t>маш.</w:t>
      </w:r>
      <w:r>
        <w:rPr>
          <w:rFonts w:ascii="Times New Roman"/>
          <w:b w:val="false"/>
          <w:i w:val="false"/>
          <w:color w:val="000000"/>
          <w:sz w:val="28"/>
        </w:rPr>
        <w:t>, тенге/маш.-ч) включает следующие постатейные нормативные показатели и определяется по формуле:</w:t>
      </w:r>
    </w:p>
    <w:bookmarkEnd w:id="319"/>
    <w:bookmarkStart w:name="z326" w:id="320"/>
    <w:p>
      <w:pPr>
        <w:spacing w:after="0"/>
        <w:ind w:left="0"/>
        <w:jc w:val="both"/>
      </w:pPr>
      <w:r>
        <w:rPr>
          <w:rFonts w:ascii="Times New Roman"/>
          <w:b w:val="false"/>
          <w:i w:val="false"/>
          <w:color w:val="000000"/>
          <w:sz w:val="28"/>
        </w:rPr>
        <w:t>
      Смаш. = А + Р + Б + З + Э + С + Г+ П+ Нтр + Эос ,             (5.3.1)</w:t>
      </w:r>
    </w:p>
    <w:bookmarkEnd w:id="320"/>
    <w:bookmarkStart w:name="z327" w:id="321"/>
    <w:p>
      <w:pPr>
        <w:spacing w:after="0"/>
        <w:ind w:left="0"/>
        <w:jc w:val="both"/>
      </w:pPr>
      <w:r>
        <w:rPr>
          <w:rFonts w:ascii="Times New Roman"/>
          <w:b w:val="false"/>
          <w:i w:val="false"/>
          <w:color w:val="000000"/>
          <w:sz w:val="28"/>
        </w:rPr>
        <w:t>
      где:</w:t>
      </w:r>
    </w:p>
    <w:bookmarkEnd w:id="321"/>
    <w:bookmarkStart w:name="z328" w:id="322"/>
    <w:p>
      <w:pPr>
        <w:spacing w:after="0"/>
        <w:ind w:left="0"/>
        <w:jc w:val="both"/>
      </w:pPr>
      <w:r>
        <w:rPr>
          <w:rFonts w:ascii="Times New Roman"/>
          <w:b w:val="false"/>
          <w:i w:val="false"/>
          <w:color w:val="000000"/>
          <w:sz w:val="28"/>
        </w:rPr>
        <w:t>
      А – амортизационные отчисления на полное восстановление, тенге/маш.-ч;</w:t>
      </w:r>
    </w:p>
    <w:bookmarkEnd w:id="322"/>
    <w:bookmarkStart w:name="z329" w:id="323"/>
    <w:p>
      <w:pPr>
        <w:spacing w:after="0"/>
        <w:ind w:left="0"/>
        <w:jc w:val="both"/>
      </w:pPr>
      <w:r>
        <w:rPr>
          <w:rFonts w:ascii="Times New Roman"/>
          <w:b w:val="false"/>
          <w:i w:val="false"/>
          <w:color w:val="000000"/>
          <w:sz w:val="28"/>
        </w:rPr>
        <w:t>
      Р – затраты на выполнение всех видов ремонта, техническое обслуживание, диагностирование машин, тенге/маш.-ч;</w:t>
      </w:r>
    </w:p>
    <w:bookmarkEnd w:id="323"/>
    <w:bookmarkStart w:name="z330" w:id="324"/>
    <w:p>
      <w:pPr>
        <w:spacing w:after="0"/>
        <w:ind w:left="0"/>
        <w:jc w:val="both"/>
      </w:pPr>
      <w:r>
        <w:rPr>
          <w:rFonts w:ascii="Times New Roman"/>
          <w:b w:val="false"/>
          <w:i w:val="false"/>
          <w:color w:val="000000"/>
          <w:sz w:val="28"/>
        </w:rPr>
        <w:t>
      Б – затраты на замену быстроизнашивающихся частей, тенге/маш.-ч;</w:t>
      </w:r>
    </w:p>
    <w:bookmarkEnd w:id="324"/>
    <w:bookmarkStart w:name="z331" w:id="325"/>
    <w:p>
      <w:pPr>
        <w:spacing w:after="0"/>
        <w:ind w:left="0"/>
        <w:jc w:val="both"/>
      </w:pPr>
      <w:r>
        <w:rPr>
          <w:rFonts w:ascii="Times New Roman"/>
          <w:b w:val="false"/>
          <w:i w:val="false"/>
          <w:color w:val="000000"/>
          <w:sz w:val="28"/>
        </w:rPr>
        <w:t>
      З – оплата труда рабочих, управляющих машиной, тенге/маш.-ч;</w:t>
      </w:r>
    </w:p>
    <w:bookmarkEnd w:id="325"/>
    <w:bookmarkStart w:name="z332" w:id="326"/>
    <w:p>
      <w:pPr>
        <w:spacing w:after="0"/>
        <w:ind w:left="0"/>
        <w:jc w:val="both"/>
      </w:pPr>
      <w:r>
        <w:rPr>
          <w:rFonts w:ascii="Times New Roman"/>
          <w:b w:val="false"/>
          <w:i w:val="false"/>
          <w:color w:val="000000"/>
          <w:sz w:val="28"/>
        </w:rPr>
        <w:t>
      Э – затраты на энергоносители, тенге/маш.-ч;</w:t>
      </w:r>
    </w:p>
    <w:bookmarkEnd w:id="326"/>
    <w:bookmarkStart w:name="z333" w:id="327"/>
    <w:p>
      <w:pPr>
        <w:spacing w:after="0"/>
        <w:ind w:left="0"/>
        <w:jc w:val="both"/>
      </w:pPr>
      <w:r>
        <w:rPr>
          <w:rFonts w:ascii="Times New Roman"/>
          <w:b w:val="false"/>
          <w:i w:val="false"/>
          <w:color w:val="000000"/>
          <w:sz w:val="28"/>
        </w:rPr>
        <w:t>
      С – затраты на смазочные материалы, тенге/маш.-ч;</w:t>
      </w:r>
    </w:p>
    <w:bookmarkEnd w:id="327"/>
    <w:bookmarkStart w:name="z334" w:id="328"/>
    <w:p>
      <w:pPr>
        <w:spacing w:after="0"/>
        <w:ind w:left="0"/>
        <w:jc w:val="both"/>
      </w:pPr>
      <w:r>
        <w:rPr>
          <w:rFonts w:ascii="Times New Roman"/>
          <w:b w:val="false"/>
          <w:i w:val="false"/>
          <w:color w:val="000000"/>
          <w:sz w:val="28"/>
        </w:rPr>
        <w:t>
      Г – затраты на гидравлическую и охлаждающую жидкость, тенге/маш.-ч;</w:t>
      </w:r>
    </w:p>
    <w:bookmarkEnd w:id="328"/>
    <w:bookmarkStart w:name="z335" w:id="329"/>
    <w:p>
      <w:pPr>
        <w:spacing w:after="0"/>
        <w:ind w:left="0"/>
        <w:jc w:val="both"/>
      </w:pPr>
      <w:r>
        <w:rPr>
          <w:rFonts w:ascii="Times New Roman"/>
          <w:b w:val="false"/>
          <w:i w:val="false"/>
          <w:color w:val="000000"/>
          <w:sz w:val="28"/>
        </w:rPr>
        <w:t>
      П – затраты на перебазировку машины с одной строительной площадки (базы механизации) на другую строительную площадку (базу механизации), включая транспортировку с погрузочно-разгрузочными операциями, а также, при необходимости, монтаж и демонтаж машины, тенге/маш.-ч;</w:t>
      </w:r>
    </w:p>
    <w:bookmarkEnd w:id="329"/>
    <w:bookmarkStart w:name="z336" w:id="330"/>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тр</w:t>
      </w:r>
      <w:r>
        <w:rPr>
          <w:rFonts w:ascii="Times New Roman"/>
          <w:b w:val="false"/>
          <w:i w:val="false"/>
          <w:color w:val="000000"/>
          <w:sz w:val="28"/>
        </w:rPr>
        <w:t xml:space="preserve"> налог на транспортные средства;</w:t>
      </w:r>
    </w:p>
    <w:bookmarkEnd w:id="330"/>
    <w:bookmarkStart w:name="z337" w:id="331"/>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ос</w:t>
      </w:r>
      <w:r>
        <w:rPr>
          <w:rFonts w:ascii="Times New Roman"/>
          <w:b w:val="false"/>
          <w:i w:val="false"/>
          <w:color w:val="000000"/>
          <w:sz w:val="28"/>
        </w:rPr>
        <w:t xml:space="preserve"> плата за эмиссии в окружающую среду.</w:t>
      </w:r>
    </w:p>
    <w:bookmarkEnd w:id="331"/>
    <w:bookmarkStart w:name="z338" w:id="332"/>
    <w:p>
      <w:pPr>
        <w:spacing w:after="0"/>
        <w:ind w:left="0"/>
        <w:jc w:val="both"/>
      </w:pPr>
      <w:r>
        <w:rPr>
          <w:rFonts w:ascii="Times New Roman"/>
          <w:b w:val="false"/>
          <w:i w:val="false"/>
          <w:color w:val="000000"/>
          <w:sz w:val="28"/>
        </w:rPr>
        <w:t>
      По особо сложным машинам на операции, связанные с их перебазировкой, разрабатываются индивидуальные расценки в соответствии с конкретными условиями перебазировки и соответствующие затраты дополнительно учитываются в сметах отдельными строками.</w:t>
      </w:r>
    </w:p>
    <w:bookmarkEnd w:id="332"/>
    <w:bookmarkStart w:name="z339" w:id="333"/>
    <w:p>
      <w:pPr>
        <w:spacing w:after="0"/>
        <w:ind w:left="0"/>
        <w:jc w:val="both"/>
      </w:pPr>
      <w:r>
        <w:rPr>
          <w:rFonts w:ascii="Times New Roman"/>
          <w:b w:val="false"/>
          <w:i w:val="false"/>
          <w:color w:val="000000"/>
          <w:sz w:val="28"/>
        </w:rPr>
        <w:t xml:space="preserve">
      92. Нормативный показатель амортизационных отчислений на полное восстановление для строительных машин </w:t>
      </w:r>
      <w:r>
        <w:rPr>
          <w:rFonts w:ascii="Times New Roman"/>
          <w:b/>
          <w:i w:val="false"/>
          <w:color w:val="000000"/>
          <w:sz w:val="28"/>
        </w:rPr>
        <w:t>А</w:t>
      </w:r>
      <w:r>
        <w:rPr>
          <w:rFonts w:ascii="Times New Roman"/>
          <w:b w:val="false"/>
          <w:i w:val="false"/>
          <w:color w:val="000000"/>
          <w:sz w:val="28"/>
        </w:rPr>
        <w:t xml:space="preserve"> определяется по формуле:</w:t>
      </w:r>
    </w:p>
    <w:bookmarkEnd w:id="3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384300" cy="660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bl>
    <w:bookmarkStart w:name="z340" w:id="334"/>
    <w:p>
      <w:pPr>
        <w:spacing w:after="0"/>
        <w:ind w:left="0"/>
        <w:jc w:val="both"/>
      </w:pPr>
      <w:r>
        <w:rPr>
          <w:rFonts w:ascii="Times New Roman"/>
          <w:b w:val="false"/>
          <w:i w:val="false"/>
          <w:color w:val="000000"/>
          <w:sz w:val="28"/>
        </w:rPr>
        <w:t>
      где:</w:t>
      </w:r>
    </w:p>
    <w:bookmarkEnd w:id="334"/>
    <w:bookmarkStart w:name="z341" w:id="335"/>
    <w:p>
      <w:pPr>
        <w:spacing w:after="0"/>
        <w:ind w:left="0"/>
        <w:jc w:val="both"/>
      </w:pPr>
      <w:r>
        <w:rPr>
          <w:rFonts w:ascii="Times New Roman"/>
          <w:b w:val="false"/>
          <w:i w:val="false"/>
          <w:color w:val="000000"/>
          <w:sz w:val="28"/>
        </w:rPr>
        <w:t>
      Ц – средневзвешенная восстановительная стоимость машин данной типоразмерной группы или восстановительная стоимость машины при определении нормативного показателя амортизационных отчислений на полное восстановление для машины конкретной марки, тенге.</w:t>
      </w:r>
    </w:p>
    <w:bookmarkEnd w:id="335"/>
    <w:bookmarkStart w:name="z342" w:id="336"/>
    <w:p>
      <w:pPr>
        <w:spacing w:after="0"/>
        <w:ind w:left="0"/>
        <w:jc w:val="both"/>
      </w:pPr>
      <w:r>
        <w:rPr>
          <w:rFonts w:ascii="Times New Roman"/>
          <w:b w:val="false"/>
          <w:i w:val="false"/>
          <w:color w:val="000000"/>
          <w:sz w:val="28"/>
        </w:rPr>
        <w:t xml:space="preserve">
      Показатель </w:t>
      </w:r>
      <w:r>
        <w:rPr>
          <w:rFonts w:ascii="Times New Roman"/>
          <w:b/>
          <w:i w:val="false"/>
          <w:color w:val="000000"/>
          <w:sz w:val="28"/>
        </w:rPr>
        <w:t>Ц</w:t>
      </w:r>
      <w:r>
        <w:rPr>
          <w:rFonts w:ascii="Times New Roman"/>
          <w:b w:val="false"/>
          <w:i w:val="false"/>
          <w:color w:val="000000"/>
          <w:sz w:val="28"/>
        </w:rPr>
        <w:t xml:space="preserve"> принимается на основе текущих цен машин с учетом стоимости первоначальной доставки (без учета НДС), которая определяется по фактически сложившемуся уровню затрат, характерному для данного региона;</w:t>
      </w:r>
    </w:p>
    <w:bookmarkEnd w:id="336"/>
    <w:bookmarkStart w:name="z343" w:id="337"/>
    <w:p>
      <w:pPr>
        <w:spacing w:after="0"/>
        <w:ind w:left="0"/>
        <w:jc w:val="both"/>
      </w:pPr>
      <w:r>
        <w:rPr>
          <w:rFonts w:ascii="Times New Roman"/>
          <w:b w:val="false"/>
          <w:i w:val="false"/>
          <w:color w:val="000000"/>
          <w:sz w:val="28"/>
        </w:rPr>
        <w:t>
      На – норма амортизационных отчислений на полное восстановление для машин данной типоразмерной группы, процент/год (процент/1000км пробега – для автотранспортных средств).</w:t>
      </w:r>
    </w:p>
    <w:bookmarkEnd w:id="337"/>
    <w:bookmarkStart w:name="z344" w:id="338"/>
    <w:p>
      <w:pPr>
        <w:spacing w:after="0"/>
        <w:ind w:left="0"/>
        <w:jc w:val="both"/>
      </w:pPr>
      <w:r>
        <w:rPr>
          <w:rFonts w:ascii="Times New Roman"/>
          <w:b w:val="false"/>
          <w:i w:val="false"/>
          <w:color w:val="000000"/>
          <w:sz w:val="28"/>
        </w:rPr>
        <w:t>
      Норма амортизационных отчислений на полное восстановление (</w:t>
      </w:r>
      <w:r>
        <w:rPr>
          <w:rFonts w:ascii="Times New Roman"/>
          <w:b/>
          <w:i w:val="false"/>
          <w:color w:val="000000"/>
          <w:sz w:val="28"/>
        </w:rPr>
        <w:t>Н</w:t>
      </w:r>
      <w:r>
        <w:rPr>
          <w:rFonts w:ascii="Times New Roman"/>
          <w:b w:val="false"/>
          <w:i w:val="false"/>
          <w:color w:val="000000"/>
          <w:vertAlign w:val="subscript"/>
        </w:rPr>
        <w:t>а</w:t>
      </w:r>
      <w:r>
        <w:rPr>
          <w:rFonts w:ascii="Times New Roman"/>
          <w:b w:val="false"/>
          <w:i w:val="false"/>
          <w:color w:val="000000"/>
          <w:sz w:val="28"/>
        </w:rPr>
        <w:t>) определяется по формуле:</w:t>
      </w:r>
    </w:p>
    <w:bookmarkEnd w:id="3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55700" cy="660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bl>
    <w:bookmarkStart w:name="z345" w:id="339"/>
    <w:p>
      <w:pPr>
        <w:spacing w:after="0"/>
        <w:ind w:left="0"/>
        <w:jc w:val="both"/>
      </w:pPr>
      <w:r>
        <w:rPr>
          <w:rFonts w:ascii="Times New Roman"/>
          <w:b w:val="false"/>
          <w:i w:val="false"/>
          <w:color w:val="000000"/>
          <w:sz w:val="28"/>
        </w:rPr>
        <w:t>
      где:</w:t>
      </w:r>
    </w:p>
    <w:bookmarkEnd w:id="339"/>
    <w:bookmarkStart w:name="z346" w:id="340"/>
    <w:p>
      <w:pPr>
        <w:spacing w:after="0"/>
        <w:ind w:left="0"/>
        <w:jc w:val="both"/>
      </w:pPr>
      <w:r>
        <w:rPr>
          <w:rFonts w:ascii="Times New Roman"/>
          <w:b w:val="false"/>
          <w:i w:val="false"/>
          <w:color w:val="000000"/>
          <w:sz w:val="28"/>
        </w:rPr>
        <w:t>
      Ссм – срок службы машин данной типоразмерной группы, лет.</w:t>
      </w:r>
    </w:p>
    <w:bookmarkEnd w:id="340"/>
    <w:bookmarkStart w:name="z347" w:id="341"/>
    <w:p>
      <w:pPr>
        <w:spacing w:after="0"/>
        <w:ind w:left="0"/>
        <w:jc w:val="both"/>
      </w:pPr>
      <w:r>
        <w:rPr>
          <w:rFonts w:ascii="Times New Roman"/>
          <w:b w:val="false"/>
          <w:i w:val="false"/>
          <w:color w:val="000000"/>
          <w:sz w:val="28"/>
        </w:rPr>
        <w:t xml:space="preserve">
      Показатель </w:t>
      </w:r>
      <w:r>
        <w:rPr>
          <w:rFonts w:ascii="Times New Roman"/>
          <w:b/>
          <w:i w:val="false"/>
          <w:color w:val="000000"/>
          <w:sz w:val="28"/>
        </w:rPr>
        <w:t>С</w:t>
      </w:r>
      <w:r>
        <w:rPr>
          <w:rFonts w:ascii="Times New Roman"/>
          <w:b w:val="false"/>
          <w:i w:val="false"/>
          <w:color w:val="000000"/>
          <w:vertAlign w:val="subscript"/>
        </w:rPr>
        <w:t>см</w:t>
      </w:r>
      <w:r>
        <w:rPr>
          <w:rFonts w:ascii="Times New Roman"/>
          <w:b w:val="false"/>
          <w:i w:val="false"/>
          <w:color w:val="000000"/>
          <w:sz w:val="28"/>
        </w:rPr>
        <w:t xml:space="preserve"> устанавливается на основе следующих источников (в порядке очередности применения):</w:t>
      </w:r>
    </w:p>
    <w:bookmarkEnd w:id="341"/>
    <w:bookmarkStart w:name="z348" w:id="342"/>
    <w:p>
      <w:pPr>
        <w:spacing w:after="0"/>
        <w:ind w:left="0"/>
        <w:jc w:val="both"/>
      </w:pPr>
      <w:r>
        <w:rPr>
          <w:rFonts w:ascii="Times New Roman"/>
          <w:b w:val="false"/>
          <w:i w:val="false"/>
          <w:color w:val="000000"/>
          <w:sz w:val="28"/>
        </w:rPr>
        <w:t>
      рекомендаций заводов и фирм-изготовителей;</w:t>
      </w:r>
    </w:p>
    <w:bookmarkEnd w:id="342"/>
    <w:bookmarkStart w:name="z349" w:id="343"/>
    <w:p>
      <w:pPr>
        <w:spacing w:after="0"/>
        <w:ind w:left="0"/>
        <w:jc w:val="both"/>
      </w:pPr>
      <w:r>
        <w:rPr>
          <w:rFonts w:ascii="Times New Roman"/>
          <w:b w:val="false"/>
          <w:i w:val="false"/>
          <w:color w:val="000000"/>
          <w:sz w:val="28"/>
        </w:rPr>
        <w:t>
      данных, приводимых в технической литературе;</w:t>
      </w:r>
    </w:p>
    <w:bookmarkEnd w:id="343"/>
    <w:bookmarkStart w:name="z350" w:id="344"/>
    <w:p>
      <w:pPr>
        <w:spacing w:after="0"/>
        <w:ind w:left="0"/>
        <w:jc w:val="both"/>
      </w:pPr>
      <w:r>
        <w:rPr>
          <w:rFonts w:ascii="Times New Roman"/>
          <w:b w:val="false"/>
          <w:i w:val="false"/>
          <w:color w:val="000000"/>
          <w:sz w:val="28"/>
        </w:rPr>
        <w:t>
      фактических данных подразделений строймеханизации.</w:t>
      </w:r>
    </w:p>
    <w:bookmarkEnd w:id="344"/>
    <w:bookmarkStart w:name="z351" w:id="345"/>
    <w:p>
      <w:pPr>
        <w:spacing w:after="0"/>
        <w:ind w:left="0"/>
        <w:jc w:val="both"/>
      </w:pPr>
      <w:r>
        <w:rPr>
          <w:rFonts w:ascii="Times New Roman"/>
          <w:b w:val="false"/>
          <w:i w:val="false"/>
          <w:color w:val="000000"/>
          <w:sz w:val="28"/>
        </w:rPr>
        <w:t xml:space="preserve">
      При отсутствии данных по сроку службы машин показатель </w:t>
      </w:r>
      <w:r>
        <w:rPr>
          <w:rFonts w:ascii="Times New Roman"/>
          <w:b/>
          <w:i w:val="false"/>
          <w:color w:val="000000"/>
          <w:sz w:val="28"/>
        </w:rPr>
        <w:t>Н</w:t>
      </w:r>
      <w:r>
        <w:rPr>
          <w:rFonts w:ascii="Times New Roman"/>
          <w:b w:val="false"/>
          <w:i w:val="false"/>
          <w:color w:val="000000"/>
          <w:vertAlign w:val="subscript"/>
        </w:rPr>
        <w:t>а</w:t>
      </w:r>
      <w:r>
        <w:rPr>
          <w:rFonts w:ascii="Times New Roman"/>
          <w:b w:val="false"/>
          <w:i w:val="false"/>
          <w:color w:val="000000"/>
          <w:sz w:val="28"/>
        </w:rPr>
        <w:t xml:space="preserve"> (норма амортизационных отчислений на полное восстановление) для машины конкретной марки определяется по следующей формуле:</w:t>
      </w:r>
    </w:p>
    <w:bookmarkEnd w:id="3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352" w:id="346"/>
          <w:p>
            <w:pPr>
              <w:spacing w:after="20"/>
              <w:ind w:left="20"/>
              <w:jc w:val="both"/>
            </w:pPr>
          </w:p>
          <w:bookmarkEnd w:id="346"/>
          <w:p>
            <w:pPr>
              <w:spacing w:after="20"/>
              <w:ind w:left="20"/>
              <w:jc w:val="both"/>
            </w:pPr>
            <w:r>
              <w:drawing>
                <wp:inline distT="0" distB="0" distL="0" distR="0">
                  <wp:extent cx="1968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685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bl>
    <w:bookmarkStart w:name="z353" w:id="347"/>
    <w:p>
      <w:pPr>
        <w:spacing w:after="0"/>
        <w:ind w:left="0"/>
        <w:jc w:val="both"/>
      </w:pPr>
      <w:r>
        <w:rPr>
          <w:rFonts w:ascii="Times New Roman"/>
          <w:b w:val="false"/>
          <w:i w:val="false"/>
          <w:color w:val="000000"/>
          <w:sz w:val="28"/>
        </w:rPr>
        <w:t>
      где:</w:t>
      </w:r>
    </w:p>
    <w:bookmarkEnd w:id="347"/>
    <w:bookmarkStart w:name="z354" w:id="348"/>
    <w:p>
      <w:pPr>
        <w:spacing w:after="0"/>
        <w:ind w:left="0"/>
        <w:jc w:val="both"/>
      </w:pPr>
      <w:r>
        <w:rPr>
          <w:rFonts w:ascii="Times New Roman"/>
          <w:b w:val="false"/>
          <w:i w:val="false"/>
          <w:color w:val="000000"/>
          <w:sz w:val="28"/>
        </w:rPr>
        <w:t xml:space="preserve">
      </w:t>
      </w:r>
      <w:r>
        <w:rPr>
          <w:rFonts w:ascii="Times New Roman"/>
          <w:b w:val="false"/>
          <w:i/>
          <w:color w:val="000000"/>
          <w:sz w:val="28"/>
        </w:rPr>
        <w:t>Ц</w:t>
      </w:r>
      <w:r>
        <w:rPr>
          <w:rFonts w:ascii="Times New Roman"/>
          <w:b w:val="false"/>
          <w:i w:val="false"/>
          <w:color w:val="000000"/>
          <w:vertAlign w:val="subscript"/>
        </w:rPr>
        <w:t>бу</w:t>
      </w:r>
      <w:r>
        <w:rPr>
          <w:rFonts w:ascii="Times New Roman"/>
          <w:b w:val="false"/>
          <w:i w:val="false"/>
          <w:color w:val="000000"/>
          <w:sz w:val="28"/>
        </w:rPr>
        <w:t xml:space="preserve"> – стоимость приобретения или продажи машины, бывшей в употреблении, тенге;</w:t>
      </w:r>
    </w:p>
    <w:bookmarkEnd w:id="348"/>
    <w:bookmarkStart w:name="z355" w:id="349"/>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val="false"/>
          <w:color w:val="000000"/>
          <w:vertAlign w:val="subscript"/>
        </w:rPr>
        <w:t>бу</w:t>
      </w:r>
      <w:r>
        <w:rPr>
          <w:rFonts w:ascii="Times New Roman"/>
          <w:b w:val="false"/>
          <w:i w:val="false"/>
          <w:color w:val="000000"/>
          <w:sz w:val="28"/>
        </w:rPr>
        <w:t xml:space="preserve"> – период между годом выпуска и годом приобретения или продажи машины, бывшей в употреблении, лет.</w:t>
      </w:r>
    </w:p>
    <w:bookmarkEnd w:id="349"/>
    <w:bookmarkStart w:name="z356" w:id="350"/>
    <w:p>
      <w:pPr>
        <w:spacing w:after="0"/>
        <w:ind w:left="0"/>
        <w:jc w:val="both"/>
      </w:pPr>
      <w:r>
        <w:rPr>
          <w:rFonts w:ascii="Times New Roman"/>
          <w:b w:val="false"/>
          <w:i w:val="false"/>
          <w:color w:val="000000"/>
          <w:sz w:val="28"/>
        </w:rPr>
        <w:t xml:space="preserve">
      Показатели </w:t>
      </w:r>
      <w:r>
        <w:rPr>
          <w:rFonts w:ascii="Times New Roman"/>
          <w:b/>
          <w:i w:val="false"/>
          <w:color w:val="000000"/>
          <w:sz w:val="28"/>
        </w:rPr>
        <w:t>Ц</w:t>
      </w:r>
      <w:r>
        <w:rPr>
          <w:rFonts w:ascii="Times New Roman"/>
          <w:b w:val="false"/>
          <w:i w:val="false"/>
          <w:color w:val="000000"/>
          <w:vertAlign w:val="subscript"/>
        </w:rPr>
        <w:t>бу</w:t>
      </w:r>
      <w:r>
        <w:rPr>
          <w:rFonts w:ascii="Times New Roman"/>
          <w:b w:val="false"/>
          <w:i w:val="false"/>
          <w:color w:val="000000"/>
          <w:sz w:val="28"/>
        </w:rPr>
        <w:t xml:space="preserve"> и </w:t>
      </w:r>
      <w:r>
        <w:rPr>
          <w:rFonts w:ascii="Times New Roman"/>
          <w:b/>
          <w:i w:val="false"/>
          <w:color w:val="000000"/>
          <w:sz w:val="28"/>
        </w:rPr>
        <w:t>С</w:t>
      </w:r>
      <w:r>
        <w:rPr>
          <w:rFonts w:ascii="Times New Roman"/>
          <w:b w:val="false"/>
          <w:i w:val="false"/>
          <w:color w:val="000000"/>
          <w:vertAlign w:val="subscript"/>
        </w:rPr>
        <w:t>бу</w:t>
      </w:r>
      <w:r>
        <w:rPr>
          <w:rFonts w:ascii="Times New Roman"/>
          <w:b w:val="false"/>
          <w:i w:val="false"/>
          <w:color w:val="000000"/>
          <w:sz w:val="28"/>
        </w:rPr>
        <w:t xml:space="preserve"> устанавливаются на основе статистической обработки данных подразделений строймеханизации и строительных организаций по фактическим сделкам.</w:t>
      </w:r>
    </w:p>
    <w:bookmarkEnd w:id="350"/>
    <w:bookmarkStart w:name="z357" w:id="351"/>
    <w:p>
      <w:pPr>
        <w:spacing w:after="0"/>
        <w:ind w:left="0"/>
        <w:jc w:val="both"/>
      </w:pPr>
      <w:r>
        <w:rPr>
          <w:rFonts w:ascii="Times New Roman"/>
          <w:b w:val="false"/>
          <w:i w:val="false"/>
          <w:color w:val="000000"/>
          <w:sz w:val="28"/>
        </w:rPr>
        <w:t>
      При возникновении трудностей по определению норм амортизационных отчислений на полное восстановление машин на основе фактических данных подразделений строймеханизации, показатель (</w:t>
      </w:r>
      <w:r>
        <w:rPr>
          <w:rFonts w:ascii="Times New Roman"/>
          <w:b/>
          <w:i w:val="false"/>
          <w:color w:val="000000"/>
          <w:sz w:val="28"/>
        </w:rPr>
        <w:t>Н</w:t>
      </w:r>
      <w:r>
        <w:rPr>
          <w:rFonts w:ascii="Times New Roman"/>
          <w:b w:val="false"/>
          <w:i w:val="false"/>
          <w:color w:val="000000"/>
          <w:vertAlign w:val="subscript"/>
        </w:rPr>
        <w:t>а</w:t>
      </w:r>
      <w:r>
        <w:rPr>
          <w:rFonts w:ascii="Times New Roman"/>
          <w:b w:val="false"/>
          <w:i w:val="false"/>
          <w:color w:val="000000"/>
          <w:sz w:val="28"/>
        </w:rPr>
        <w:t xml:space="preserve">) по основной номенклатуре машин принимается в соответствии с нормами амортизационных отчислений на полное восстановление в процентах от восстановительной стоимости, приведенными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Руководящему документу.</w:t>
      </w:r>
    </w:p>
    <w:bookmarkEnd w:id="351"/>
    <w:bookmarkStart w:name="z358" w:id="352"/>
    <w:p>
      <w:pPr>
        <w:spacing w:after="0"/>
        <w:ind w:left="0"/>
        <w:jc w:val="both"/>
      </w:pPr>
      <w:r>
        <w:rPr>
          <w:rFonts w:ascii="Times New Roman"/>
          <w:b w:val="false"/>
          <w:i w:val="false"/>
          <w:color w:val="000000"/>
          <w:sz w:val="28"/>
        </w:rPr>
        <w:t>
      Т – нормативный показатель годового режима работы машины, маш.-ч/год.</w:t>
      </w:r>
    </w:p>
    <w:bookmarkEnd w:id="352"/>
    <w:bookmarkStart w:name="z359" w:id="353"/>
    <w:p>
      <w:pPr>
        <w:spacing w:after="0"/>
        <w:ind w:left="0"/>
        <w:jc w:val="both"/>
      </w:pPr>
      <w:r>
        <w:rPr>
          <w:rFonts w:ascii="Times New Roman"/>
          <w:b w:val="false"/>
          <w:i w:val="false"/>
          <w:color w:val="000000"/>
          <w:sz w:val="28"/>
        </w:rPr>
        <w:t>
      Потери времени использования машин, связанные с низким уровнем организации производства работ (неоправданные простои), при определении нормативного показателя годового режима работы машины не учитываются.</w:t>
      </w:r>
    </w:p>
    <w:bookmarkEnd w:id="353"/>
    <w:bookmarkStart w:name="z360" w:id="354"/>
    <w:p>
      <w:pPr>
        <w:spacing w:after="0"/>
        <w:ind w:left="0"/>
        <w:jc w:val="both"/>
      </w:pPr>
      <w:r>
        <w:rPr>
          <w:rFonts w:ascii="Times New Roman"/>
          <w:b w:val="false"/>
          <w:i w:val="false"/>
          <w:color w:val="000000"/>
          <w:sz w:val="28"/>
        </w:rPr>
        <w:t>
      Нормативный показатель годового режима работы машины (</w:t>
      </w:r>
      <w:r>
        <w:rPr>
          <w:rFonts w:ascii="Times New Roman"/>
          <w:b/>
          <w:i w:val="false"/>
          <w:color w:val="000000"/>
          <w:sz w:val="28"/>
        </w:rPr>
        <w:t>Т</w:t>
      </w:r>
      <w:r>
        <w:rPr>
          <w:rFonts w:ascii="Times New Roman"/>
          <w:b w:val="false"/>
          <w:i w:val="false"/>
          <w:color w:val="000000"/>
          <w:sz w:val="28"/>
        </w:rPr>
        <w:t>) определяется по формуле:</w:t>
      </w:r>
    </w:p>
    <w:bookmarkEnd w:id="354"/>
    <w:bookmarkStart w:name="z361"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544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448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(5.3.5)</w:t>
      </w:r>
      <w:r>
        <w:br/>
      </w:r>
      <w:r>
        <w:rPr>
          <w:rFonts w:ascii="Times New Roman"/>
          <w:b w:val="false"/>
          <w:i w:val="false"/>
          <w:color w:val="000000"/>
          <w:sz w:val="28"/>
        </w:rPr>
        <w:t>
</w:t>
      </w:r>
    </w:p>
    <w:bookmarkStart w:name="z362" w:id="356"/>
    <w:p>
      <w:pPr>
        <w:spacing w:after="0"/>
        <w:ind w:left="0"/>
        <w:jc w:val="both"/>
      </w:pPr>
      <w:r>
        <w:rPr>
          <w:rFonts w:ascii="Times New Roman"/>
          <w:b w:val="false"/>
          <w:i w:val="false"/>
          <w:color w:val="000000"/>
          <w:sz w:val="28"/>
        </w:rPr>
        <w:t>
      где:</w:t>
      </w:r>
    </w:p>
    <w:bookmarkEnd w:id="356"/>
    <w:bookmarkStart w:name="z363" w:id="357"/>
    <w:p>
      <w:pPr>
        <w:spacing w:after="0"/>
        <w:ind w:left="0"/>
        <w:jc w:val="both"/>
      </w:pPr>
      <w:r>
        <w:rPr>
          <w:rFonts w:ascii="Times New Roman"/>
          <w:b w:val="false"/>
          <w:i w:val="false"/>
          <w:color w:val="000000"/>
          <w:sz w:val="28"/>
        </w:rPr>
        <w:t>
      365 - количество дней в году, сутки;</w:t>
      </w:r>
    </w:p>
    <w:bookmarkEnd w:id="357"/>
    <w:bookmarkStart w:name="z364" w:id="358"/>
    <w:p>
      <w:pPr>
        <w:spacing w:after="0"/>
        <w:ind w:left="0"/>
        <w:jc w:val="both"/>
      </w:pPr>
      <w:r>
        <w:rPr>
          <w:rFonts w:ascii="Times New Roman"/>
          <w:b w:val="false"/>
          <w:i w:val="false"/>
          <w:color w:val="000000"/>
          <w:sz w:val="28"/>
        </w:rPr>
        <w:t>
      52 - количество недель в году;</w:t>
      </w:r>
    </w:p>
    <w:bookmarkEnd w:id="358"/>
    <w:bookmarkStart w:name="z365" w:id="359"/>
    <w:p>
      <w:pPr>
        <w:spacing w:after="0"/>
        <w:ind w:left="0"/>
        <w:jc w:val="both"/>
      </w:pPr>
      <w:r>
        <w:rPr>
          <w:rFonts w:ascii="Times New Roman"/>
          <w:b w:val="false"/>
          <w:i w:val="false"/>
          <w:color w:val="000000"/>
          <w:sz w:val="28"/>
        </w:rPr>
        <w:t>
      2 - количество нерабочих дней в неделе;</w:t>
      </w:r>
    </w:p>
    <w:bookmarkEnd w:id="359"/>
    <w:bookmarkStart w:name="z366" w:id="360"/>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д</w:t>
      </w:r>
      <w:r>
        <w:rPr>
          <w:rFonts w:ascii="Times New Roman"/>
          <w:b w:val="false"/>
          <w:i w:val="false"/>
          <w:color w:val="000000"/>
          <w:sz w:val="28"/>
        </w:rPr>
        <w:t xml:space="preserve"> – количество праздничных дней на календарный год;</w:t>
      </w:r>
    </w:p>
    <w:bookmarkEnd w:id="360"/>
    <w:bookmarkStart w:name="z367" w:id="361"/>
    <w:p>
      <w:pPr>
        <w:spacing w:after="0"/>
        <w:ind w:left="0"/>
        <w:jc w:val="both"/>
      </w:pPr>
      <w:r>
        <w:rPr>
          <w:rFonts w:ascii="Times New Roman"/>
          <w:b w:val="false"/>
          <w:i w:val="false"/>
          <w:color w:val="000000"/>
          <w:sz w:val="28"/>
        </w:rPr>
        <w:t xml:space="preserve">
      М, Р, П - количество целодневных перерывов в работе машины в течение года (или рабочего сезона для сезонно-занятых машин), связанных, соответственно, с: </w:t>
      </w:r>
    </w:p>
    <w:bookmarkEnd w:id="361"/>
    <w:bookmarkStart w:name="z368" w:id="362"/>
    <w:p>
      <w:pPr>
        <w:spacing w:after="0"/>
        <w:ind w:left="0"/>
        <w:jc w:val="both"/>
      </w:pPr>
      <w:r>
        <w:rPr>
          <w:rFonts w:ascii="Times New Roman"/>
          <w:b w:val="false"/>
          <w:i w:val="false"/>
          <w:color w:val="000000"/>
          <w:sz w:val="28"/>
        </w:rPr>
        <w:t>
      М – природно-климатическими условиями (ветер, дождь, отрицательная температура, промерзание грунта и пр.),</w:t>
      </w:r>
    </w:p>
    <w:bookmarkEnd w:id="362"/>
    <w:bookmarkStart w:name="z369" w:id="363"/>
    <w:p>
      <w:pPr>
        <w:spacing w:after="0"/>
        <w:ind w:left="0"/>
        <w:jc w:val="both"/>
      </w:pPr>
      <w:r>
        <w:rPr>
          <w:rFonts w:ascii="Times New Roman"/>
          <w:b w:val="false"/>
          <w:i w:val="false"/>
          <w:color w:val="000000"/>
          <w:sz w:val="28"/>
        </w:rPr>
        <w:t xml:space="preserve">
      Р – ремонтом, техническим обслуживанием и т.п., включая перевозку машины до ремонтной базы и обратно, </w:t>
      </w:r>
    </w:p>
    <w:bookmarkEnd w:id="363"/>
    <w:bookmarkStart w:name="z370" w:id="364"/>
    <w:p>
      <w:pPr>
        <w:spacing w:after="0"/>
        <w:ind w:left="0"/>
        <w:jc w:val="both"/>
      </w:pPr>
      <w:r>
        <w:rPr>
          <w:rFonts w:ascii="Times New Roman"/>
          <w:b w:val="false"/>
          <w:i w:val="false"/>
          <w:color w:val="000000"/>
          <w:sz w:val="28"/>
        </w:rPr>
        <w:t xml:space="preserve">
      П – перебазировкой с одной строительной площадки (базы механизации) на другую строительную площадку (базу механизации). </w:t>
      </w:r>
    </w:p>
    <w:bookmarkEnd w:id="364"/>
    <w:bookmarkStart w:name="z371" w:id="365"/>
    <w:p>
      <w:pPr>
        <w:spacing w:after="0"/>
        <w:ind w:left="0"/>
        <w:jc w:val="both"/>
      </w:pPr>
      <w:r>
        <w:rPr>
          <w:rFonts w:ascii="Times New Roman"/>
          <w:b w:val="false"/>
          <w:i w:val="false"/>
          <w:color w:val="000000"/>
          <w:sz w:val="28"/>
        </w:rPr>
        <w:t xml:space="preserve">
      Показатели М, Р, П устанавливаются на основе среднегодовых, объективно обусловленных данных подразделения строймеханизации (автопредприятия) о работе машин; </w:t>
      </w:r>
    </w:p>
    <w:bookmarkEnd w:id="365"/>
    <w:bookmarkStart w:name="z372" w:id="36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рс</w:t>
      </w:r>
      <w:r>
        <w:rPr>
          <w:rFonts w:ascii="Times New Roman"/>
          <w:b w:val="false"/>
          <w:i w:val="false"/>
          <w:color w:val="000000"/>
          <w:sz w:val="28"/>
        </w:rPr>
        <w:t xml:space="preserve"> – нормативная продолжительность рабочей смены, маш.-ч/смена;</w:t>
      </w:r>
    </w:p>
    <w:bookmarkEnd w:id="366"/>
    <w:bookmarkStart w:name="z373" w:id="36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w:t>
      </w:r>
      <w:r>
        <w:rPr>
          <w:rFonts w:ascii="Times New Roman"/>
          <w:b w:val="false"/>
          <w:i w:val="false"/>
          <w:color w:val="000000"/>
          <w:sz w:val="28"/>
        </w:rPr>
        <w:t xml:space="preserve"> – коэффициент сменности работы машины в течение года, смена/день.</w:t>
      </w:r>
    </w:p>
    <w:bookmarkEnd w:id="367"/>
    <w:bookmarkStart w:name="z374" w:id="368"/>
    <w:p>
      <w:pPr>
        <w:spacing w:after="0"/>
        <w:ind w:left="0"/>
        <w:jc w:val="both"/>
      </w:pPr>
      <w:r>
        <w:rPr>
          <w:rFonts w:ascii="Times New Roman"/>
          <w:b w:val="false"/>
          <w:i w:val="false"/>
          <w:color w:val="000000"/>
          <w:sz w:val="28"/>
        </w:rPr>
        <w:t xml:space="preserve">
      Показатель </w:t>
      </w:r>
      <w:r>
        <w:rPr>
          <w:rFonts w:ascii="Times New Roman"/>
          <w:b/>
          <w:i w:val="false"/>
          <w:color w:val="000000"/>
          <w:sz w:val="28"/>
        </w:rPr>
        <w:t>К</w:t>
      </w:r>
      <w:r>
        <w:rPr>
          <w:rFonts w:ascii="Times New Roman"/>
          <w:b w:val="false"/>
          <w:i w:val="false"/>
          <w:color w:val="000000"/>
          <w:vertAlign w:val="subscript"/>
        </w:rPr>
        <w:t>с</w:t>
      </w:r>
      <w:r>
        <w:rPr>
          <w:rFonts w:ascii="Times New Roman"/>
          <w:b w:val="false"/>
          <w:i w:val="false"/>
          <w:color w:val="000000"/>
          <w:sz w:val="28"/>
        </w:rPr>
        <w:t xml:space="preserve"> исчисляется как отношение времени, отрабатываемого машиной за сутки в среднем в течение года (маш.-ч/день), к нормативной продолжительности рабочей смены (маш.-ч/смена).</w:t>
      </w:r>
    </w:p>
    <w:bookmarkEnd w:id="368"/>
    <w:bookmarkStart w:name="z375" w:id="369"/>
    <w:p>
      <w:pPr>
        <w:spacing w:after="0"/>
        <w:ind w:left="0"/>
        <w:jc w:val="both"/>
      </w:pPr>
      <w:r>
        <w:rPr>
          <w:rFonts w:ascii="Times New Roman"/>
          <w:b w:val="false"/>
          <w:i w:val="false"/>
          <w:color w:val="000000"/>
          <w:sz w:val="28"/>
        </w:rPr>
        <w:t xml:space="preserve">
      При возникновении трудностей по определению годового режима работы машин на основе фактических данных подразделения строймеханизации показатель </w:t>
      </w:r>
      <w:r>
        <w:rPr>
          <w:rFonts w:ascii="Times New Roman"/>
          <w:b/>
          <w:i w:val="false"/>
          <w:color w:val="000000"/>
          <w:sz w:val="28"/>
        </w:rPr>
        <w:t>Т</w:t>
      </w:r>
      <w:r>
        <w:rPr>
          <w:rFonts w:ascii="Times New Roman"/>
          <w:b w:val="false"/>
          <w:i w:val="false"/>
          <w:color w:val="000000"/>
          <w:sz w:val="28"/>
        </w:rPr>
        <w:t xml:space="preserve"> по основной номенклатуре машин принимается по показателям, приведенным в </w:t>
      </w:r>
      <w:r>
        <w:rPr>
          <w:rFonts w:ascii="Times New Roman"/>
          <w:b w:val="false"/>
          <w:i w:val="false"/>
          <w:color w:val="000000"/>
          <w:sz w:val="28"/>
        </w:rPr>
        <w:t>приложении 9</w:t>
      </w:r>
      <w:r>
        <w:rPr>
          <w:rFonts w:ascii="Times New Roman"/>
          <w:b w:val="false"/>
          <w:i w:val="false"/>
          <w:color w:val="000000"/>
          <w:sz w:val="28"/>
        </w:rPr>
        <w:t xml:space="preserve"> к настоящему Руководящему документу.</w:t>
      </w:r>
    </w:p>
    <w:bookmarkEnd w:id="369"/>
    <w:bookmarkStart w:name="z376" w:id="370"/>
    <w:p>
      <w:pPr>
        <w:spacing w:after="0"/>
        <w:ind w:left="0"/>
        <w:jc w:val="both"/>
      </w:pPr>
      <w:r>
        <w:rPr>
          <w:rFonts w:ascii="Times New Roman"/>
          <w:b w:val="false"/>
          <w:i w:val="false"/>
          <w:color w:val="000000"/>
          <w:sz w:val="28"/>
        </w:rPr>
        <w:t>
      93. Нормативный показатель амортизационных отчислений на полное восстановление для автотранспортных средств (А</w:t>
      </w:r>
      <w:r>
        <w:rPr>
          <w:rFonts w:ascii="Times New Roman"/>
          <w:b w:val="false"/>
          <w:i w:val="false"/>
          <w:color w:val="000000"/>
          <w:vertAlign w:val="subscript"/>
        </w:rPr>
        <w:t>ас</w:t>
      </w:r>
      <w:r>
        <w:rPr>
          <w:rFonts w:ascii="Times New Roman"/>
          <w:b w:val="false"/>
          <w:i w:val="false"/>
          <w:color w:val="000000"/>
          <w:sz w:val="28"/>
        </w:rPr>
        <w:t>) определяется по формуле:</w:t>
      </w:r>
    </w:p>
    <w:bookmarkEnd w:id="37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38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38300" cy="6096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bl>
    <w:bookmarkStart w:name="z377" w:id="371"/>
    <w:p>
      <w:pPr>
        <w:spacing w:after="0"/>
        <w:ind w:left="0"/>
        <w:jc w:val="both"/>
      </w:pPr>
      <w:r>
        <w:rPr>
          <w:rFonts w:ascii="Times New Roman"/>
          <w:b w:val="false"/>
          <w:i w:val="false"/>
          <w:color w:val="000000"/>
          <w:sz w:val="28"/>
        </w:rPr>
        <w:t>
      где:</w:t>
      </w:r>
    </w:p>
    <w:bookmarkEnd w:id="371"/>
    <w:bookmarkStart w:name="z378" w:id="372"/>
    <w:p>
      <w:pPr>
        <w:spacing w:after="0"/>
        <w:ind w:left="0"/>
        <w:jc w:val="both"/>
      </w:pPr>
      <w:r>
        <w:rPr>
          <w:rFonts w:ascii="Times New Roman"/>
          <w:b w:val="false"/>
          <w:i w:val="false"/>
          <w:color w:val="000000"/>
          <w:sz w:val="28"/>
        </w:rPr>
        <w:t>
      Г</w:t>
      </w:r>
      <w:r>
        <w:rPr>
          <w:rFonts w:ascii="Times New Roman"/>
          <w:b w:val="false"/>
          <w:i w:val="false"/>
          <w:color w:val="000000"/>
          <w:vertAlign w:val="subscript"/>
        </w:rPr>
        <w:t>п</w:t>
      </w:r>
      <w:r>
        <w:rPr>
          <w:rFonts w:ascii="Times New Roman"/>
          <w:b w:val="false"/>
          <w:i w:val="false"/>
          <w:color w:val="000000"/>
          <w:sz w:val="28"/>
        </w:rPr>
        <w:t xml:space="preserve"> – годовой пробег машин данной типоразмерной группы, 1000 км/год.</w:t>
      </w:r>
    </w:p>
    <w:bookmarkEnd w:id="372"/>
    <w:bookmarkStart w:name="z379" w:id="373"/>
    <w:p>
      <w:pPr>
        <w:spacing w:after="0"/>
        <w:ind w:left="0"/>
        <w:jc w:val="both"/>
      </w:pPr>
      <w:r>
        <w:rPr>
          <w:rFonts w:ascii="Times New Roman"/>
          <w:b w:val="false"/>
          <w:i w:val="false"/>
          <w:color w:val="000000"/>
          <w:sz w:val="28"/>
        </w:rPr>
        <w:t xml:space="preserve">
      Показатель </w:t>
      </w:r>
      <w:r>
        <w:rPr>
          <w:rFonts w:ascii="Times New Roman"/>
          <w:b/>
          <w:i w:val="false"/>
          <w:color w:val="000000"/>
          <w:sz w:val="28"/>
        </w:rPr>
        <w:t>Г</w:t>
      </w:r>
      <w:r>
        <w:rPr>
          <w:rFonts w:ascii="Times New Roman"/>
          <w:b w:val="false"/>
          <w:i w:val="false"/>
          <w:color w:val="000000"/>
          <w:vertAlign w:val="subscript"/>
        </w:rPr>
        <w:t>п</w:t>
      </w:r>
      <w:r>
        <w:rPr>
          <w:rFonts w:ascii="Times New Roman"/>
          <w:b w:val="false"/>
          <w:i w:val="false"/>
          <w:color w:val="000000"/>
          <w:sz w:val="28"/>
        </w:rPr>
        <w:t xml:space="preserve"> устанавливается на основе расчетных показателей пробега в среднем за год (без учета неоправданных простоев).</w:t>
      </w:r>
    </w:p>
    <w:bookmarkEnd w:id="373"/>
    <w:bookmarkStart w:name="z380" w:id="374"/>
    <w:p>
      <w:pPr>
        <w:spacing w:after="0"/>
        <w:ind w:left="0"/>
        <w:jc w:val="both"/>
      </w:pPr>
      <w:r>
        <w:rPr>
          <w:rFonts w:ascii="Times New Roman"/>
          <w:b w:val="false"/>
          <w:i w:val="false"/>
          <w:color w:val="000000"/>
          <w:sz w:val="28"/>
        </w:rPr>
        <w:t>
      94. Нормативный показатель затрат на выполнение всех видов ремонта и техническое обслуживание машин (</w:t>
      </w:r>
      <w:r>
        <w:rPr>
          <w:rFonts w:ascii="Times New Roman"/>
          <w:b/>
          <w:i w:val="false"/>
          <w:color w:val="000000"/>
          <w:sz w:val="28"/>
        </w:rPr>
        <w:t>Р</w:t>
      </w:r>
      <w:r>
        <w:rPr>
          <w:rFonts w:ascii="Times New Roman"/>
          <w:b w:val="false"/>
          <w:i w:val="false"/>
          <w:color w:val="000000"/>
          <w:sz w:val="28"/>
        </w:rPr>
        <w:t>) определяется по формуле:</w:t>
      </w:r>
    </w:p>
    <w:bookmarkEnd w:id="37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381" w:id="375"/>
          <w:p>
            <w:pPr>
              <w:spacing w:after="20"/>
              <w:ind w:left="20"/>
              <w:jc w:val="both"/>
            </w:pPr>
          </w:p>
          <w:bookmarkEnd w:id="375"/>
          <w:p>
            <w:pPr>
              <w:spacing w:after="20"/>
              <w:ind w:left="20"/>
              <w:jc w:val="both"/>
            </w:pPr>
            <w:r>
              <w:drawing>
                <wp:inline distT="0" distB="0" distL="0" distR="0">
                  <wp:extent cx="1320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20800" cy="622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bl>
    <w:bookmarkStart w:name="z382" w:id="376"/>
    <w:p>
      <w:pPr>
        <w:spacing w:after="0"/>
        <w:ind w:left="0"/>
        <w:jc w:val="both"/>
      </w:pPr>
      <w:r>
        <w:rPr>
          <w:rFonts w:ascii="Times New Roman"/>
          <w:b w:val="false"/>
          <w:i w:val="false"/>
          <w:color w:val="000000"/>
          <w:sz w:val="28"/>
        </w:rPr>
        <w:t>
      где:</w:t>
      </w:r>
    </w:p>
    <w:bookmarkEnd w:id="376"/>
    <w:bookmarkStart w:name="z383" w:id="377"/>
    <w:p>
      <w:pPr>
        <w:spacing w:after="0"/>
        <w:ind w:left="0"/>
        <w:jc w:val="both"/>
      </w:pPr>
      <w:r>
        <w:rPr>
          <w:rFonts w:ascii="Times New Roman"/>
          <w:b w:val="false"/>
          <w:i w:val="false"/>
          <w:color w:val="000000"/>
          <w:sz w:val="28"/>
        </w:rPr>
        <w:t>
      Ц, Т – показатели, определяемые в порядке, изложенном в настоящем Руководящем документе;</w:t>
      </w:r>
    </w:p>
    <w:bookmarkEnd w:id="377"/>
    <w:bookmarkStart w:name="z384" w:id="378"/>
    <w:p>
      <w:pPr>
        <w:spacing w:after="0"/>
        <w:ind w:left="0"/>
        <w:jc w:val="both"/>
      </w:pPr>
      <w:r>
        <w:rPr>
          <w:rFonts w:ascii="Times New Roman"/>
          <w:b w:val="false"/>
          <w:i w:val="false"/>
          <w:color w:val="000000"/>
          <w:sz w:val="28"/>
        </w:rPr>
        <w:t>
      Нр – норма годовых затрат на ремонт и техническое обслуживание, процент/год.</w:t>
      </w:r>
    </w:p>
    <w:bookmarkEnd w:id="378"/>
    <w:bookmarkStart w:name="z385" w:id="379"/>
    <w:p>
      <w:pPr>
        <w:spacing w:after="0"/>
        <w:ind w:left="0"/>
        <w:jc w:val="both"/>
      </w:pPr>
      <w:r>
        <w:rPr>
          <w:rFonts w:ascii="Times New Roman"/>
          <w:b w:val="false"/>
          <w:i w:val="false"/>
          <w:color w:val="000000"/>
          <w:sz w:val="28"/>
        </w:rPr>
        <w:t xml:space="preserve">
      Показатель </w:t>
      </w:r>
      <w:r>
        <w:rPr>
          <w:rFonts w:ascii="Times New Roman"/>
          <w:b/>
          <w:i w:val="false"/>
          <w:color w:val="000000"/>
          <w:sz w:val="28"/>
        </w:rPr>
        <w:t>Н</w:t>
      </w:r>
      <w:r>
        <w:rPr>
          <w:rFonts w:ascii="Times New Roman"/>
          <w:b w:val="false"/>
          <w:i w:val="false"/>
          <w:color w:val="000000"/>
          <w:vertAlign w:val="subscript"/>
        </w:rPr>
        <w:t>р</w:t>
      </w:r>
      <w:r>
        <w:rPr>
          <w:rFonts w:ascii="Times New Roman"/>
          <w:b w:val="false"/>
          <w:i w:val="false"/>
          <w:color w:val="000000"/>
          <w:sz w:val="28"/>
        </w:rPr>
        <w:t xml:space="preserve"> определяется отношением суммы среднегодовых затрат на ремонт и техническое обслуживание машин данной типоразмерной группы к их восстановительной стоимости, процент/год.</w:t>
      </w:r>
    </w:p>
    <w:bookmarkEnd w:id="379"/>
    <w:bookmarkStart w:name="z386" w:id="380"/>
    <w:p>
      <w:pPr>
        <w:spacing w:after="0"/>
        <w:ind w:left="0"/>
        <w:jc w:val="both"/>
      </w:pPr>
      <w:r>
        <w:rPr>
          <w:rFonts w:ascii="Times New Roman"/>
          <w:b w:val="false"/>
          <w:i w:val="false"/>
          <w:color w:val="000000"/>
          <w:sz w:val="28"/>
        </w:rPr>
        <w:t>
      Затраты на ремонт и техническое обслуживание определяются по фактическим данным, которые включают:</w:t>
      </w:r>
    </w:p>
    <w:bookmarkEnd w:id="380"/>
    <w:bookmarkStart w:name="z387" w:id="381"/>
    <w:p>
      <w:pPr>
        <w:spacing w:after="0"/>
        <w:ind w:left="0"/>
        <w:jc w:val="both"/>
      </w:pPr>
      <w:r>
        <w:rPr>
          <w:rFonts w:ascii="Times New Roman"/>
          <w:b w:val="false"/>
          <w:i w:val="false"/>
          <w:color w:val="000000"/>
          <w:sz w:val="28"/>
        </w:rPr>
        <w:t>
      затраты на приобретение запасных частей и заменяемых агрегатов с учетом затрат на их доставку к потребителю;</w:t>
      </w:r>
    </w:p>
    <w:bookmarkEnd w:id="381"/>
    <w:bookmarkStart w:name="z388" w:id="382"/>
    <w:p>
      <w:pPr>
        <w:spacing w:after="0"/>
        <w:ind w:left="0"/>
        <w:jc w:val="both"/>
      </w:pPr>
      <w:r>
        <w:rPr>
          <w:rFonts w:ascii="Times New Roman"/>
          <w:b w:val="false"/>
          <w:i w:val="false"/>
          <w:color w:val="000000"/>
          <w:sz w:val="28"/>
        </w:rPr>
        <w:t>
      стоимость ремонтных материалов с учетом затрат на их доставку к потребителю;</w:t>
      </w:r>
    </w:p>
    <w:bookmarkEnd w:id="382"/>
    <w:bookmarkStart w:name="z389" w:id="383"/>
    <w:p>
      <w:pPr>
        <w:spacing w:after="0"/>
        <w:ind w:left="0"/>
        <w:jc w:val="both"/>
      </w:pPr>
      <w:r>
        <w:rPr>
          <w:rFonts w:ascii="Times New Roman"/>
          <w:b w:val="false"/>
          <w:i w:val="false"/>
          <w:color w:val="000000"/>
          <w:sz w:val="28"/>
        </w:rPr>
        <w:t>
      оплату труда ремонтных рабочих;</w:t>
      </w:r>
    </w:p>
    <w:bookmarkEnd w:id="383"/>
    <w:bookmarkStart w:name="z390" w:id="384"/>
    <w:p>
      <w:pPr>
        <w:spacing w:after="0"/>
        <w:ind w:left="0"/>
        <w:jc w:val="both"/>
      </w:pPr>
      <w:r>
        <w:rPr>
          <w:rFonts w:ascii="Times New Roman"/>
          <w:b w:val="false"/>
          <w:i w:val="false"/>
          <w:color w:val="000000"/>
          <w:sz w:val="28"/>
        </w:rPr>
        <w:t>
      накладные расходы, связанные с организацией и осуществлением технического обслуживания и ремонта машин, в соответствии с нормативным документом по определению величины накладных расходов и сметной прибыли в строительстве;</w:t>
      </w:r>
    </w:p>
    <w:bookmarkEnd w:id="384"/>
    <w:bookmarkStart w:name="z391" w:id="385"/>
    <w:p>
      <w:pPr>
        <w:spacing w:after="0"/>
        <w:ind w:left="0"/>
        <w:jc w:val="both"/>
      </w:pPr>
      <w:r>
        <w:rPr>
          <w:rFonts w:ascii="Times New Roman"/>
          <w:b w:val="false"/>
          <w:i w:val="false"/>
          <w:color w:val="000000"/>
          <w:sz w:val="28"/>
        </w:rPr>
        <w:t>
      прибыль ремонтных предприятий (подразделений) в соответствии с нормативным документом по определению величины накладных расходов и сметной прибыли в строительстве.</w:t>
      </w:r>
    </w:p>
    <w:bookmarkEnd w:id="385"/>
    <w:bookmarkStart w:name="z392" w:id="386"/>
    <w:p>
      <w:pPr>
        <w:spacing w:after="0"/>
        <w:ind w:left="0"/>
        <w:jc w:val="both"/>
      </w:pPr>
      <w:r>
        <w:rPr>
          <w:rFonts w:ascii="Times New Roman"/>
          <w:b w:val="false"/>
          <w:i w:val="false"/>
          <w:color w:val="000000"/>
          <w:sz w:val="28"/>
        </w:rPr>
        <w:t xml:space="preserve">
      При возникновении трудностей по определению норм годовых затрат на ремонт и техническое обслуживание машин на основе фактических данных подразделения строймеханизации (автопредприятия), показатель Нр по основной номенклатуре машин следует принимать по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Руководящему документу.</w:t>
      </w:r>
    </w:p>
    <w:bookmarkEnd w:id="386"/>
    <w:bookmarkStart w:name="z393" w:id="387"/>
    <w:p>
      <w:pPr>
        <w:spacing w:after="0"/>
        <w:ind w:left="0"/>
        <w:jc w:val="both"/>
      </w:pPr>
      <w:r>
        <w:rPr>
          <w:rFonts w:ascii="Times New Roman"/>
          <w:b w:val="false"/>
          <w:i w:val="false"/>
          <w:color w:val="000000"/>
          <w:sz w:val="28"/>
        </w:rPr>
        <w:t>
      95. Нормативный показатель затрат на замену быстроизнашивающихся частей (</w:t>
      </w:r>
      <w:r>
        <w:rPr>
          <w:rFonts w:ascii="Times New Roman"/>
          <w:b/>
          <w:i w:val="false"/>
          <w:color w:val="000000"/>
          <w:sz w:val="28"/>
        </w:rPr>
        <w:t>Б</w:t>
      </w:r>
      <w:r>
        <w:rPr>
          <w:rFonts w:ascii="Times New Roman"/>
          <w:b w:val="false"/>
          <w:i w:val="false"/>
          <w:color w:val="000000"/>
          <w:sz w:val="28"/>
        </w:rPr>
        <w:t>) определяется по формуле:</w:t>
      </w:r>
    </w:p>
    <w:bookmarkEnd w:id="38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394" w:id="388"/>
          <w:p>
            <w:pPr>
              <w:spacing w:after="20"/>
              <w:ind w:left="20"/>
              <w:jc w:val="both"/>
            </w:pPr>
          </w:p>
          <w:bookmarkEnd w:id="388"/>
          <w:p>
            <w:pPr>
              <w:spacing w:after="20"/>
              <w:ind w:left="20"/>
              <w:jc w:val="both"/>
            </w:pPr>
            <w:r>
              <w:drawing>
                <wp:inline distT="0" distB="0" distL="0" distR="0">
                  <wp:extent cx="927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927100" cy="495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bl>
    <w:bookmarkStart w:name="z395" w:id="389"/>
    <w:p>
      <w:pPr>
        <w:spacing w:after="0"/>
        <w:ind w:left="0"/>
        <w:jc w:val="both"/>
      </w:pPr>
      <w:r>
        <w:rPr>
          <w:rFonts w:ascii="Times New Roman"/>
          <w:b w:val="false"/>
          <w:i w:val="false"/>
          <w:color w:val="000000"/>
          <w:sz w:val="28"/>
        </w:rPr>
        <w:t>
      где:</w:t>
      </w:r>
    </w:p>
    <w:bookmarkEnd w:id="389"/>
    <w:bookmarkStart w:name="z396" w:id="390"/>
    <w:p>
      <w:pPr>
        <w:spacing w:after="0"/>
        <w:ind w:left="0"/>
        <w:jc w:val="both"/>
      </w:pPr>
      <w:r>
        <w:rPr>
          <w:rFonts w:ascii="Times New Roman"/>
          <w:b w:val="false"/>
          <w:i w:val="false"/>
          <w:color w:val="000000"/>
          <w:sz w:val="28"/>
        </w:rPr>
        <w:t>
      Ц</w:t>
      </w:r>
      <w:r>
        <w:rPr>
          <w:rFonts w:ascii="Times New Roman"/>
          <w:b w:val="false"/>
          <w:i w:val="false"/>
          <w:color w:val="000000"/>
          <w:vertAlign w:val="subscript"/>
        </w:rPr>
        <w:t>ч</w:t>
      </w:r>
      <w:r>
        <w:rPr>
          <w:rFonts w:ascii="Times New Roman"/>
          <w:b w:val="false"/>
          <w:i w:val="false"/>
          <w:color w:val="000000"/>
          <w:sz w:val="28"/>
        </w:rPr>
        <w:t xml:space="preserve"> – стоимость приобретения быстроизнашивающихся частей или их комплекта, одновременно устанавливаемых на машине данной типоразмерной группы, тенге.</w:t>
      </w:r>
    </w:p>
    <w:bookmarkEnd w:id="390"/>
    <w:bookmarkStart w:name="z397" w:id="391"/>
    <w:p>
      <w:pPr>
        <w:spacing w:after="0"/>
        <w:ind w:left="0"/>
        <w:jc w:val="both"/>
      </w:pPr>
      <w:r>
        <w:rPr>
          <w:rFonts w:ascii="Times New Roman"/>
          <w:b w:val="false"/>
          <w:i w:val="false"/>
          <w:color w:val="000000"/>
          <w:sz w:val="28"/>
        </w:rPr>
        <w:t>
      Показатель Ц</w:t>
      </w:r>
      <w:r>
        <w:rPr>
          <w:rFonts w:ascii="Times New Roman"/>
          <w:b w:val="false"/>
          <w:i w:val="false"/>
          <w:color w:val="000000"/>
          <w:vertAlign w:val="subscript"/>
        </w:rPr>
        <w:t>ч</w:t>
      </w:r>
      <w:r>
        <w:rPr>
          <w:rFonts w:ascii="Times New Roman"/>
          <w:b w:val="false"/>
          <w:i w:val="false"/>
          <w:color w:val="000000"/>
          <w:sz w:val="28"/>
        </w:rPr>
        <w:t xml:space="preserve"> принимается на основе текущих цен с учетом стоимости доставки (без учета НДС), которая определяется по фактически сложившемуся уровню затрат, характерному для данного региона;</w:t>
      </w:r>
    </w:p>
    <w:bookmarkEnd w:id="391"/>
    <w:bookmarkStart w:name="z398" w:id="39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ч</w:t>
      </w:r>
      <w:r>
        <w:rPr>
          <w:rFonts w:ascii="Times New Roman"/>
          <w:b w:val="false"/>
          <w:i w:val="false"/>
          <w:color w:val="000000"/>
          <w:sz w:val="28"/>
        </w:rPr>
        <w:t xml:space="preserve"> – нормативный ресурс (срок службы) быстроизнашивающихся частей или их комплекта для машин данной типоразмерной группы, маш.-ч.</w:t>
      </w:r>
    </w:p>
    <w:bookmarkEnd w:id="392"/>
    <w:bookmarkStart w:name="z399" w:id="393"/>
    <w:p>
      <w:pPr>
        <w:spacing w:after="0"/>
        <w:ind w:left="0"/>
        <w:jc w:val="both"/>
      </w:pPr>
      <w:r>
        <w:rPr>
          <w:rFonts w:ascii="Times New Roman"/>
          <w:b w:val="false"/>
          <w:i w:val="false"/>
          <w:color w:val="000000"/>
          <w:sz w:val="28"/>
        </w:rPr>
        <w:t>
      Срок службы и количество быстроизнашивающихся частей, одновременно заменяемых на машине данной типоразмерной группы, устанавливается по рекомендациям изготовителя (паспортные данные, инструкции на эксплуатацию машин), а при их отсутствии устанавливается на основе фактических данных подразделения строймеханизации (автопредприятия).</w:t>
      </w:r>
    </w:p>
    <w:bookmarkEnd w:id="393"/>
    <w:bookmarkStart w:name="z400" w:id="394"/>
    <w:p>
      <w:pPr>
        <w:spacing w:after="0"/>
        <w:ind w:left="0"/>
        <w:jc w:val="both"/>
      </w:pPr>
      <w:r>
        <w:rPr>
          <w:rFonts w:ascii="Times New Roman"/>
          <w:b w:val="false"/>
          <w:i w:val="false"/>
          <w:color w:val="000000"/>
          <w:sz w:val="28"/>
        </w:rPr>
        <w:t xml:space="preserve">
      При возникновении трудностей по определению срока службы быстроизнашивающихся частей на основе фактических данных подразделения строймеханизации (автопредприятия) показатель </w:t>
      </w:r>
      <w:r>
        <w:rPr>
          <w:rFonts w:ascii="Times New Roman"/>
          <w:b/>
          <w:i w:val="false"/>
          <w:color w:val="000000"/>
          <w:sz w:val="28"/>
        </w:rPr>
        <w:t>Т</w:t>
      </w:r>
      <w:r>
        <w:rPr>
          <w:rFonts w:ascii="Times New Roman"/>
          <w:b w:val="false"/>
          <w:i w:val="false"/>
          <w:color w:val="000000"/>
          <w:vertAlign w:val="subscript"/>
        </w:rPr>
        <w:t>ч</w:t>
      </w:r>
      <w:r>
        <w:rPr>
          <w:rFonts w:ascii="Times New Roman"/>
          <w:b w:val="false"/>
          <w:i w:val="false"/>
          <w:color w:val="000000"/>
          <w:sz w:val="28"/>
        </w:rPr>
        <w:t xml:space="preserve"> по некоторым видам быстро изнашивающихся частей следует принимать по нормам </w:t>
      </w:r>
      <w:r>
        <w:rPr>
          <w:rFonts w:ascii="Times New Roman"/>
          <w:b w:val="false"/>
          <w:i w:val="false"/>
          <w:color w:val="000000"/>
          <w:sz w:val="28"/>
        </w:rPr>
        <w:t>приложения 11</w:t>
      </w:r>
      <w:r>
        <w:rPr>
          <w:rFonts w:ascii="Times New Roman"/>
          <w:b w:val="false"/>
          <w:i w:val="false"/>
          <w:color w:val="000000"/>
          <w:sz w:val="28"/>
        </w:rPr>
        <w:t xml:space="preserve"> к настоящему Руководящему документу.</w:t>
      </w:r>
    </w:p>
    <w:bookmarkEnd w:id="394"/>
    <w:bookmarkStart w:name="z401" w:id="395"/>
    <w:p>
      <w:pPr>
        <w:spacing w:after="0"/>
        <w:ind w:left="0"/>
        <w:jc w:val="both"/>
      </w:pPr>
      <w:r>
        <w:rPr>
          <w:rFonts w:ascii="Times New Roman"/>
          <w:b w:val="false"/>
          <w:i w:val="false"/>
          <w:color w:val="000000"/>
          <w:sz w:val="28"/>
        </w:rPr>
        <w:t>
      96. Нормативный показатель затрат на замену быстроизнашивающихся частей (</w:t>
      </w:r>
      <w:r>
        <w:rPr>
          <w:rFonts w:ascii="Times New Roman"/>
          <w:b/>
          <w:i w:val="false"/>
          <w:color w:val="000000"/>
          <w:sz w:val="28"/>
        </w:rPr>
        <w:t>Б</w:t>
      </w:r>
      <w:r>
        <w:rPr>
          <w:rFonts w:ascii="Times New Roman"/>
          <w:b w:val="false"/>
          <w:i w:val="false"/>
          <w:color w:val="000000"/>
          <w:sz w:val="28"/>
        </w:rPr>
        <w:t>) также может определяться по формуле:</w:t>
      </w:r>
    </w:p>
    <w:bookmarkEnd w:id="39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402" w:id="396"/>
          <w:p>
            <w:pPr>
              <w:spacing w:after="20"/>
              <w:ind w:left="20"/>
              <w:jc w:val="both"/>
            </w:pPr>
          </w:p>
          <w:bookmarkEnd w:id="396"/>
          <w:p>
            <w:pPr>
              <w:spacing w:after="20"/>
              <w:ind w:left="20"/>
              <w:jc w:val="both"/>
            </w:pPr>
            <w:r>
              <w:drawing>
                <wp:inline distT="0" distB="0" distL="0" distR="0">
                  <wp:extent cx="1358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58900" cy="647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(5.3.8а)</w:t>
            </w:r>
          </w:p>
        </w:tc>
      </w:tr>
    </w:tbl>
    <w:bookmarkStart w:name="z403" w:id="397"/>
    <w:p>
      <w:pPr>
        <w:spacing w:after="0"/>
        <w:ind w:left="0"/>
        <w:jc w:val="both"/>
      </w:pPr>
      <w:r>
        <w:rPr>
          <w:rFonts w:ascii="Times New Roman"/>
          <w:b w:val="false"/>
          <w:i w:val="false"/>
          <w:color w:val="000000"/>
          <w:sz w:val="28"/>
        </w:rPr>
        <w:t>
      где:</w:t>
      </w:r>
    </w:p>
    <w:bookmarkEnd w:id="397"/>
    <w:bookmarkStart w:name="z404" w:id="398"/>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ч</w:t>
      </w:r>
      <w:r>
        <w:rPr>
          <w:rFonts w:ascii="Times New Roman"/>
          <w:b w:val="false"/>
          <w:i w:val="false"/>
          <w:color w:val="000000"/>
          <w:sz w:val="28"/>
        </w:rPr>
        <w:t xml:space="preserve"> – норма годовых затрат на быстроизнашивающиеся части, процент/год, (П</w:t>
      </w:r>
      <w:r>
        <w:rPr>
          <w:rFonts w:ascii="Times New Roman"/>
          <w:b w:val="false"/>
          <w:i w:val="false"/>
          <w:color w:val="000000"/>
          <w:vertAlign w:val="subscript"/>
        </w:rPr>
        <w:t>ч</w:t>
      </w:r>
      <w:r>
        <w:rPr>
          <w:rFonts w:ascii="Times New Roman"/>
          <w:b w:val="false"/>
          <w:i w:val="false"/>
          <w:color w:val="000000"/>
          <w:sz w:val="28"/>
        </w:rPr>
        <w:t xml:space="preserve"> = 3%).</w:t>
      </w:r>
    </w:p>
    <w:bookmarkEnd w:id="398"/>
    <w:bookmarkStart w:name="z405" w:id="399"/>
    <w:p>
      <w:pPr>
        <w:spacing w:after="0"/>
        <w:ind w:left="0"/>
        <w:jc w:val="both"/>
      </w:pPr>
      <w:r>
        <w:rPr>
          <w:rFonts w:ascii="Times New Roman"/>
          <w:b w:val="false"/>
          <w:i w:val="false"/>
          <w:color w:val="000000"/>
          <w:sz w:val="28"/>
        </w:rPr>
        <w:t>
      97. Нормативный показатель затрат на замену шин (</w:t>
      </w:r>
      <w:r>
        <w:rPr>
          <w:rFonts w:ascii="Times New Roman"/>
          <w:b/>
          <w:i w:val="false"/>
          <w:color w:val="000000"/>
          <w:sz w:val="28"/>
        </w:rPr>
        <w:t>Б</w:t>
      </w:r>
      <w:r>
        <w:rPr>
          <w:rFonts w:ascii="Times New Roman"/>
          <w:b w:val="false"/>
          <w:i w:val="false"/>
          <w:color w:val="000000"/>
          <w:vertAlign w:val="subscript"/>
        </w:rPr>
        <w:t>ш</w:t>
      </w:r>
      <w:r>
        <w:rPr>
          <w:rFonts w:ascii="Times New Roman"/>
          <w:b w:val="false"/>
          <w:i w:val="false"/>
          <w:color w:val="000000"/>
          <w:sz w:val="28"/>
        </w:rPr>
        <w:t>) определяется по формуле:</w:t>
      </w:r>
    </w:p>
    <w:bookmarkEnd w:id="39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422400" cy="673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bl>
    <w:bookmarkStart w:name="z406" w:id="400"/>
    <w:p>
      <w:pPr>
        <w:spacing w:after="0"/>
        <w:ind w:left="0"/>
        <w:jc w:val="both"/>
      </w:pPr>
      <w:r>
        <w:rPr>
          <w:rFonts w:ascii="Times New Roman"/>
          <w:b w:val="false"/>
          <w:i w:val="false"/>
          <w:color w:val="000000"/>
          <w:sz w:val="28"/>
        </w:rPr>
        <w:t>
      где:</w:t>
      </w:r>
    </w:p>
    <w:bookmarkEnd w:id="400"/>
    <w:bookmarkStart w:name="z407" w:id="401"/>
    <w:p>
      <w:pPr>
        <w:spacing w:after="0"/>
        <w:ind w:left="0"/>
        <w:jc w:val="both"/>
      </w:pPr>
      <w:r>
        <w:rPr>
          <w:rFonts w:ascii="Times New Roman"/>
          <w:b w:val="false"/>
          <w:i w:val="false"/>
          <w:color w:val="000000"/>
          <w:sz w:val="28"/>
        </w:rPr>
        <w:t>
      Ц</w:t>
      </w:r>
      <w:r>
        <w:rPr>
          <w:rFonts w:ascii="Times New Roman"/>
          <w:b w:val="false"/>
          <w:i w:val="false"/>
          <w:color w:val="000000"/>
          <w:vertAlign w:val="subscript"/>
        </w:rPr>
        <w:t>ш</w:t>
      </w:r>
      <w:r>
        <w:rPr>
          <w:rFonts w:ascii="Times New Roman"/>
          <w:b w:val="false"/>
          <w:i w:val="false"/>
          <w:color w:val="000000"/>
          <w:sz w:val="28"/>
        </w:rPr>
        <w:t xml:space="preserve"> – стоимость приобретения комплекта шин установленной комплектации, одновременно устанавливаемых на машине данной типоразмерной группы, тенге. </w:t>
      </w:r>
    </w:p>
    <w:bookmarkEnd w:id="401"/>
    <w:bookmarkStart w:name="z408" w:id="402"/>
    <w:p>
      <w:pPr>
        <w:spacing w:after="0"/>
        <w:ind w:left="0"/>
        <w:jc w:val="both"/>
      </w:pPr>
      <w:r>
        <w:rPr>
          <w:rFonts w:ascii="Times New Roman"/>
          <w:b w:val="false"/>
          <w:i w:val="false"/>
          <w:color w:val="000000"/>
          <w:sz w:val="28"/>
        </w:rPr>
        <w:t xml:space="preserve">
      Показатель </w:t>
      </w:r>
      <w:r>
        <w:rPr>
          <w:rFonts w:ascii="Times New Roman"/>
          <w:b/>
          <w:i w:val="false"/>
          <w:color w:val="000000"/>
          <w:sz w:val="28"/>
        </w:rPr>
        <w:t>Ц</w:t>
      </w:r>
      <w:r>
        <w:rPr>
          <w:rFonts w:ascii="Times New Roman"/>
          <w:b w:val="false"/>
          <w:i w:val="false"/>
          <w:color w:val="000000"/>
          <w:vertAlign w:val="subscript"/>
        </w:rPr>
        <w:t>ш</w:t>
      </w:r>
      <w:r>
        <w:rPr>
          <w:rFonts w:ascii="Times New Roman"/>
          <w:b w:val="false"/>
          <w:i w:val="false"/>
          <w:color w:val="000000"/>
          <w:sz w:val="28"/>
        </w:rPr>
        <w:t xml:space="preserve"> принимается на основе текущих цен с учетом стоимости доставки (без учета НДС), которая определяется по фактически сложившемуся уровню затрат, характерному для данного региона;</w:t>
      </w:r>
    </w:p>
    <w:bookmarkEnd w:id="402"/>
    <w:bookmarkStart w:name="z409" w:id="40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ш</w:t>
      </w:r>
      <w:r>
        <w:rPr>
          <w:rFonts w:ascii="Times New Roman"/>
          <w:b w:val="false"/>
          <w:i w:val="false"/>
          <w:color w:val="000000"/>
          <w:sz w:val="28"/>
        </w:rPr>
        <w:t xml:space="preserve"> – нормативный пробег шин, тыс. км. </w:t>
      </w:r>
    </w:p>
    <w:bookmarkEnd w:id="403"/>
    <w:bookmarkStart w:name="z410" w:id="404"/>
    <w:p>
      <w:pPr>
        <w:spacing w:after="0"/>
        <w:ind w:left="0"/>
        <w:jc w:val="both"/>
      </w:pPr>
      <w:r>
        <w:rPr>
          <w:rFonts w:ascii="Times New Roman"/>
          <w:b w:val="false"/>
          <w:i w:val="false"/>
          <w:color w:val="000000"/>
          <w:sz w:val="28"/>
        </w:rPr>
        <w:t>
      Показатель С</w:t>
      </w:r>
      <w:r>
        <w:rPr>
          <w:rFonts w:ascii="Times New Roman"/>
          <w:b w:val="false"/>
          <w:i w:val="false"/>
          <w:color w:val="000000"/>
          <w:vertAlign w:val="subscript"/>
        </w:rPr>
        <w:t>ш</w:t>
      </w:r>
      <w:r>
        <w:rPr>
          <w:rFonts w:ascii="Times New Roman"/>
          <w:b w:val="false"/>
          <w:i w:val="false"/>
          <w:color w:val="000000"/>
          <w:sz w:val="28"/>
        </w:rPr>
        <w:t xml:space="preserve"> устанавливается на основе следующих источников (в порядке очередности применения):</w:t>
      </w:r>
    </w:p>
    <w:bookmarkEnd w:id="404"/>
    <w:bookmarkStart w:name="z411" w:id="405"/>
    <w:p>
      <w:pPr>
        <w:spacing w:after="0"/>
        <w:ind w:left="0"/>
        <w:jc w:val="both"/>
      </w:pPr>
      <w:r>
        <w:rPr>
          <w:rFonts w:ascii="Times New Roman"/>
          <w:b w:val="false"/>
          <w:i w:val="false"/>
          <w:color w:val="000000"/>
          <w:sz w:val="28"/>
        </w:rPr>
        <w:t>
      по данным завода-изготовителя;</w:t>
      </w:r>
    </w:p>
    <w:bookmarkEnd w:id="405"/>
    <w:bookmarkStart w:name="z412" w:id="406"/>
    <w:p>
      <w:pPr>
        <w:spacing w:after="0"/>
        <w:ind w:left="0"/>
        <w:jc w:val="both"/>
      </w:pPr>
      <w:r>
        <w:rPr>
          <w:rFonts w:ascii="Times New Roman"/>
          <w:b w:val="false"/>
          <w:i w:val="false"/>
          <w:color w:val="000000"/>
          <w:sz w:val="28"/>
        </w:rPr>
        <w:t>
      фактических данных подразделений строймеханизации.</w:t>
      </w:r>
    </w:p>
    <w:bookmarkEnd w:id="406"/>
    <w:bookmarkStart w:name="z413" w:id="407"/>
    <w:p>
      <w:pPr>
        <w:spacing w:after="0"/>
        <w:ind w:left="0"/>
        <w:jc w:val="both"/>
      </w:pPr>
      <w:r>
        <w:rPr>
          <w:rFonts w:ascii="Times New Roman"/>
          <w:b w:val="false"/>
          <w:i w:val="false"/>
          <w:color w:val="000000"/>
          <w:sz w:val="28"/>
        </w:rPr>
        <w:t>
      98. Нормативный показатель оплаты труда рабочих, управляющих машиной (</w:t>
      </w:r>
      <w:r>
        <w:rPr>
          <w:rFonts w:ascii="Times New Roman"/>
          <w:b/>
          <w:i w:val="false"/>
          <w:color w:val="000000"/>
          <w:sz w:val="28"/>
        </w:rPr>
        <w:t>З</w:t>
      </w:r>
      <w:r>
        <w:rPr>
          <w:rFonts w:ascii="Times New Roman"/>
          <w:b w:val="false"/>
          <w:i w:val="false"/>
          <w:color w:val="000000"/>
          <w:sz w:val="28"/>
        </w:rPr>
        <w:t>), определяется по формуле:</w:t>
      </w:r>
    </w:p>
    <w:bookmarkEnd w:id="40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01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701800" cy="444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bl>
    <w:bookmarkStart w:name="z414" w:id="408"/>
    <w:p>
      <w:pPr>
        <w:spacing w:after="0"/>
        <w:ind w:left="0"/>
        <w:jc w:val="both"/>
      </w:pPr>
      <w:r>
        <w:rPr>
          <w:rFonts w:ascii="Times New Roman"/>
          <w:b w:val="false"/>
          <w:i w:val="false"/>
          <w:color w:val="000000"/>
          <w:sz w:val="28"/>
        </w:rPr>
        <w:t>
      где:</w:t>
      </w:r>
    </w:p>
    <w:bookmarkEnd w:id="408"/>
    <w:bookmarkStart w:name="z415" w:id="409"/>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м</w:t>
      </w:r>
      <w:r>
        <w:rPr>
          <w:rFonts w:ascii="Times New Roman"/>
          <w:b w:val="false"/>
          <w:i w:val="false"/>
          <w:color w:val="000000"/>
          <w:sz w:val="28"/>
        </w:rPr>
        <w:t xml:space="preserve"> – оплата труда машиниста данного квалификационного разряда, тенге/чел.-ч. Показатель З</w:t>
      </w:r>
      <w:r>
        <w:rPr>
          <w:rFonts w:ascii="Times New Roman"/>
          <w:b w:val="false"/>
          <w:i w:val="false"/>
          <w:color w:val="000000"/>
          <w:vertAlign w:val="subscript"/>
        </w:rPr>
        <w:t>м</w:t>
      </w:r>
      <w:r>
        <w:rPr>
          <w:rFonts w:ascii="Times New Roman"/>
          <w:b w:val="false"/>
          <w:i w:val="false"/>
          <w:color w:val="000000"/>
          <w:sz w:val="28"/>
        </w:rPr>
        <w:t xml:space="preserve"> принимается по сборнику сметных тарифных ставок;</w:t>
      </w:r>
    </w:p>
    <w:bookmarkEnd w:id="409"/>
    <w:bookmarkStart w:name="z416" w:id="410"/>
    <w:p>
      <w:pPr>
        <w:spacing w:after="0"/>
        <w:ind w:left="0"/>
        <w:jc w:val="both"/>
      </w:pPr>
      <w:r>
        <w:rPr>
          <w:rFonts w:ascii="Times New Roman"/>
          <w:b w:val="false"/>
          <w:i w:val="false"/>
          <w:color w:val="000000"/>
          <w:sz w:val="28"/>
        </w:rPr>
        <w:t>
      t</w:t>
      </w:r>
      <w:r>
        <w:rPr>
          <w:rFonts w:ascii="Times New Roman"/>
          <w:b w:val="false"/>
          <w:i w:val="false"/>
          <w:color w:val="000000"/>
          <w:vertAlign w:val="subscript"/>
        </w:rPr>
        <w:t>м</w:t>
      </w:r>
      <w:r>
        <w:rPr>
          <w:rFonts w:ascii="Times New Roman"/>
          <w:b w:val="false"/>
          <w:i w:val="false"/>
          <w:color w:val="000000"/>
          <w:sz w:val="28"/>
        </w:rPr>
        <w:t xml:space="preserve"> – затраты труда рабочего данного квалификационного разряда, чел.-ч/маш.-ч.</w:t>
      </w:r>
    </w:p>
    <w:bookmarkEnd w:id="410"/>
    <w:bookmarkStart w:name="z417" w:id="411"/>
    <w:p>
      <w:pPr>
        <w:spacing w:after="0"/>
        <w:ind w:left="0"/>
        <w:jc w:val="both"/>
      </w:pPr>
      <w:r>
        <w:rPr>
          <w:rFonts w:ascii="Times New Roman"/>
          <w:b w:val="false"/>
          <w:i w:val="false"/>
          <w:color w:val="000000"/>
          <w:sz w:val="28"/>
        </w:rPr>
        <w:t>
      Количество и квалификационные разряды рабочих, управляющих машинами, устанавливаются с учетом и на основе следующих нормативных источников (в порядке очередности применения):</w:t>
      </w:r>
    </w:p>
    <w:bookmarkEnd w:id="411"/>
    <w:bookmarkStart w:name="z418" w:id="412"/>
    <w:p>
      <w:pPr>
        <w:spacing w:after="0"/>
        <w:ind w:left="0"/>
        <w:jc w:val="both"/>
      </w:pPr>
      <w:r>
        <w:rPr>
          <w:rFonts w:ascii="Times New Roman"/>
          <w:b w:val="false"/>
          <w:i w:val="false"/>
          <w:color w:val="000000"/>
          <w:sz w:val="28"/>
        </w:rPr>
        <w:t>
      инструкции по эксплуатации машин;</w:t>
      </w:r>
    </w:p>
    <w:bookmarkEnd w:id="412"/>
    <w:bookmarkStart w:name="z419" w:id="413"/>
    <w:p>
      <w:pPr>
        <w:spacing w:after="0"/>
        <w:ind w:left="0"/>
        <w:jc w:val="both"/>
      </w:pPr>
      <w:r>
        <w:rPr>
          <w:rFonts w:ascii="Times New Roman"/>
          <w:b w:val="false"/>
          <w:i w:val="false"/>
          <w:color w:val="000000"/>
          <w:sz w:val="28"/>
        </w:rPr>
        <w:t>
      Единый тарифно-квалификационный справочник работ и профессий рабочих;</w:t>
      </w:r>
    </w:p>
    <w:bookmarkEnd w:id="413"/>
    <w:bookmarkStart w:name="z420" w:id="414"/>
    <w:p>
      <w:pPr>
        <w:spacing w:after="0"/>
        <w:ind w:left="0"/>
        <w:jc w:val="both"/>
      </w:pPr>
      <w:r>
        <w:rPr>
          <w:rFonts w:ascii="Times New Roman"/>
          <w:b w:val="false"/>
          <w:i w:val="false"/>
          <w:color w:val="000000"/>
          <w:sz w:val="28"/>
        </w:rPr>
        <w:t>
      действующие производственные нормы;</w:t>
      </w:r>
    </w:p>
    <w:bookmarkEnd w:id="414"/>
    <w:bookmarkStart w:name="z421" w:id="415"/>
    <w:p>
      <w:pPr>
        <w:spacing w:after="0"/>
        <w:ind w:left="0"/>
        <w:jc w:val="both"/>
      </w:pPr>
      <w:r>
        <w:rPr>
          <w:rFonts w:ascii="Times New Roman"/>
          <w:b w:val="false"/>
          <w:i w:val="false"/>
          <w:color w:val="000000"/>
          <w:sz w:val="28"/>
        </w:rPr>
        <w:t>
      рекомендации заводов и фирм-изготовителей.</w:t>
      </w:r>
    </w:p>
    <w:bookmarkEnd w:id="415"/>
    <w:bookmarkStart w:name="z422" w:id="416"/>
    <w:p>
      <w:pPr>
        <w:spacing w:after="0"/>
        <w:ind w:left="0"/>
        <w:jc w:val="both"/>
      </w:pPr>
      <w:r>
        <w:rPr>
          <w:rFonts w:ascii="Times New Roman"/>
          <w:b w:val="false"/>
          <w:i w:val="false"/>
          <w:color w:val="000000"/>
          <w:sz w:val="28"/>
        </w:rPr>
        <w:t>
      При отсутствии необходимых данных в перечисленных документах и нормативах количество и квалификационные разряды рабочих, управляющих машинами, определяются по фактическим условиям эксплуатации машин.</w:t>
      </w:r>
    </w:p>
    <w:bookmarkEnd w:id="416"/>
    <w:bookmarkStart w:name="z423" w:id="417"/>
    <w:p>
      <w:pPr>
        <w:spacing w:after="0"/>
        <w:ind w:left="0"/>
        <w:jc w:val="both"/>
      </w:pPr>
      <w:r>
        <w:rPr>
          <w:rFonts w:ascii="Times New Roman"/>
          <w:b w:val="false"/>
          <w:i w:val="false"/>
          <w:color w:val="000000"/>
          <w:sz w:val="28"/>
        </w:rPr>
        <w:t>
      99. Нормативные показатели затрат на энергоносители исчисляются по следующим основным видам: бензин; дизельное топливо; электроэнергия; сжатый воздух.</w:t>
      </w:r>
    </w:p>
    <w:bookmarkEnd w:id="417"/>
    <w:bookmarkStart w:name="z424" w:id="418"/>
    <w:p>
      <w:pPr>
        <w:spacing w:after="0"/>
        <w:ind w:left="0"/>
        <w:jc w:val="both"/>
      </w:pPr>
      <w:r>
        <w:rPr>
          <w:rFonts w:ascii="Times New Roman"/>
          <w:b w:val="false"/>
          <w:i w:val="false"/>
          <w:color w:val="000000"/>
          <w:sz w:val="28"/>
        </w:rPr>
        <w:t xml:space="preserve">
      100. Нормативный показатель затрат на бензин для строительных машин </w:t>
      </w:r>
      <w:r>
        <w:rPr>
          <w:rFonts w:ascii="Times New Roman"/>
          <w:b w:val="false"/>
          <w:i/>
          <w:color w:val="000000"/>
          <w:sz w:val="28"/>
        </w:rPr>
        <w:t>(Эб.</w:t>
      </w:r>
      <w:r>
        <w:rPr>
          <w:rFonts w:ascii="Times New Roman"/>
          <w:b w:val="false"/>
          <w:i w:val="false"/>
          <w:color w:val="000000"/>
          <w:vertAlign w:val="subscript"/>
        </w:rPr>
        <w:t>см</w:t>
      </w:r>
      <w:r>
        <w:rPr>
          <w:rFonts w:ascii="Times New Roman"/>
          <w:b w:val="false"/>
          <w:i/>
          <w:color w:val="000000"/>
          <w:sz w:val="28"/>
        </w:rPr>
        <w:t>)</w:t>
      </w:r>
      <w:r>
        <w:rPr>
          <w:rFonts w:ascii="Times New Roman"/>
          <w:b w:val="false"/>
          <w:i w:val="false"/>
          <w:color w:val="000000"/>
          <w:sz w:val="28"/>
        </w:rPr>
        <w:t xml:space="preserve"> определяется по формуле:</w:t>
      </w:r>
    </w:p>
    <w:bookmarkEnd w:id="4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82800" cy="533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r>
    </w:tbl>
    <w:bookmarkStart w:name="z425" w:id="419"/>
    <w:p>
      <w:pPr>
        <w:spacing w:after="0"/>
        <w:ind w:left="0"/>
        <w:jc w:val="both"/>
      </w:pPr>
      <w:r>
        <w:rPr>
          <w:rFonts w:ascii="Times New Roman"/>
          <w:b w:val="false"/>
          <w:i w:val="false"/>
          <w:color w:val="000000"/>
          <w:sz w:val="28"/>
        </w:rPr>
        <w:t>
      где:</w:t>
      </w:r>
    </w:p>
    <w:bookmarkEnd w:id="419"/>
    <w:bookmarkStart w:name="z426" w:id="420"/>
    <w:p>
      <w:pPr>
        <w:spacing w:after="0"/>
        <w:ind w:left="0"/>
        <w:jc w:val="both"/>
      </w:pPr>
      <w:r>
        <w:rPr>
          <w:rFonts w:ascii="Times New Roman"/>
          <w:b w:val="false"/>
          <w:i w:val="false"/>
          <w:color w:val="000000"/>
          <w:sz w:val="28"/>
        </w:rPr>
        <w:t>
      Н</w:t>
      </w:r>
      <w:r>
        <w:rPr>
          <w:rFonts w:ascii="Times New Roman"/>
          <w:b w:val="false"/>
          <w:i/>
          <w:color w:val="000000"/>
          <w:sz w:val="28"/>
        </w:rPr>
        <w:t>б</w:t>
      </w:r>
      <w:r>
        <w:rPr>
          <w:rFonts w:ascii="Times New Roman"/>
          <w:b w:val="false"/>
          <w:i w:val="false"/>
          <w:color w:val="000000"/>
          <w:sz w:val="28"/>
        </w:rPr>
        <w:t xml:space="preserve"> – норма расхода бензина при работе машины в технологическом режиме в летнее время (при положительной температуре наружного воздуха), кг/маш.-ч.</w:t>
      </w:r>
    </w:p>
    <w:bookmarkEnd w:id="420"/>
    <w:bookmarkStart w:name="z427" w:id="421"/>
    <w:p>
      <w:pPr>
        <w:spacing w:after="0"/>
        <w:ind w:left="0"/>
        <w:jc w:val="both"/>
      </w:pPr>
      <w:r>
        <w:rPr>
          <w:rFonts w:ascii="Times New Roman"/>
          <w:b w:val="false"/>
          <w:i w:val="false"/>
          <w:color w:val="000000"/>
          <w:sz w:val="28"/>
        </w:rPr>
        <w:t>
      Показатель Н</w:t>
      </w:r>
      <w:r>
        <w:rPr>
          <w:rFonts w:ascii="Times New Roman"/>
          <w:b w:val="false"/>
          <w:i w:val="false"/>
          <w:color w:val="000000"/>
          <w:vertAlign w:val="subscript"/>
        </w:rPr>
        <w:t>б</w:t>
      </w:r>
      <w:r>
        <w:rPr>
          <w:rFonts w:ascii="Times New Roman"/>
          <w:b w:val="false"/>
          <w:i w:val="false"/>
          <w:color w:val="000000"/>
          <w:sz w:val="28"/>
        </w:rPr>
        <w:t xml:space="preserve"> устанавливается на основе следующих источников (в порядке очередности применения):</w:t>
      </w:r>
    </w:p>
    <w:bookmarkEnd w:id="421"/>
    <w:bookmarkStart w:name="z428" w:id="422"/>
    <w:p>
      <w:pPr>
        <w:spacing w:after="0"/>
        <w:ind w:left="0"/>
        <w:jc w:val="both"/>
      </w:pPr>
      <w:r>
        <w:rPr>
          <w:rFonts w:ascii="Times New Roman"/>
          <w:b w:val="false"/>
          <w:i w:val="false"/>
          <w:color w:val="000000"/>
          <w:sz w:val="28"/>
        </w:rPr>
        <w:t>
      паспортные данные;</w:t>
      </w:r>
    </w:p>
    <w:bookmarkEnd w:id="422"/>
    <w:bookmarkStart w:name="z429" w:id="423"/>
    <w:p>
      <w:pPr>
        <w:spacing w:after="0"/>
        <w:ind w:left="0"/>
        <w:jc w:val="both"/>
      </w:pPr>
      <w:r>
        <w:rPr>
          <w:rFonts w:ascii="Times New Roman"/>
          <w:b w:val="false"/>
          <w:i w:val="false"/>
          <w:color w:val="000000"/>
          <w:sz w:val="28"/>
        </w:rPr>
        <w:t>
      инструкции по эксплуатации машин;</w:t>
      </w:r>
    </w:p>
    <w:bookmarkEnd w:id="423"/>
    <w:bookmarkStart w:name="z430" w:id="424"/>
    <w:p>
      <w:pPr>
        <w:spacing w:after="0"/>
        <w:ind w:left="0"/>
        <w:jc w:val="both"/>
      </w:pPr>
      <w:r>
        <w:rPr>
          <w:rFonts w:ascii="Times New Roman"/>
          <w:b w:val="false"/>
          <w:i w:val="false"/>
          <w:color w:val="000000"/>
          <w:sz w:val="28"/>
        </w:rPr>
        <w:t>
      данные, приводимые в технической литературе;</w:t>
      </w:r>
    </w:p>
    <w:bookmarkEnd w:id="424"/>
    <w:bookmarkStart w:name="z431" w:id="425"/>
    <w:p>
      <w:pPr>
        <w:spacing w:after="0"/>
        <w:ind w:left="0"/>
        <w:jc w:val="both"/>
      </w:pPr>
      <w:r>
        <w:rPr>
          <w:rFonts w:ascii="Times New Roman"/>
          <w:b w:val="false"/>
          <w:i w:val="false"/>
          <w:color w:val="000000"/>
          <w:sz w:val="28"/>
        </w:rPr>
        <w:t>
      фактические данные подразделений строймеханизации;</w:t>
      </w:r>
    </w:p>
    <w:bookmarkEnd w:id="425"/>
    <w:bookmarkStart w:name="z432" w:id="426"/>
    <w:p>
      <w:pPr>
        <w:spacing w:after="0"/>
        <w:ind w:left="0"/>
        <w:jc w:val="both"/>
      </w:pPr>
      <w:r>
        <w:rPr>
          <w:rFonts w:ascii="Times New Roman"/>
          <w:b w:val="false"/>
          <w:i w:val="false"/>
          <w:color w:val="000000"/>
          <w:sz w:val="28"/>
        </w:rPr>
        <w:t>
      Ц</w:t>
      </w:r>
      <w:r>
        <w:rPr>
          <w:rFonts w:ascii="Times New Roman"/>
          <w:b w:val="false"/>
          <w:i w:val="false"/>
          <w:color w:val="000000"/>
          <w:vertAlign w:val="subscript"/>
        </w:rPr>
        <w:t>б</w:t>
      </w:r>
      <w:r>
        <w:rPr>
          <w:rFonts w:ascii="Times New Roman"/>
          <w:b w:val="false"/>
          <w:i w:val="false"/>
          <w:color w:val="000000"/>
          <w:sz w:val="28"/>
        </w:rPr>
        <w:t xml:space="preserve"> – стоимость приобретения бензина, тенге/кг.</w:t>
      </w:r>
    </w:p>
    <w:bookmarkEnd w:id="426"/>
    <w:bookmarkStart w:name="z433" w:id="427"/>
    <w:p>
      <w:pPr>
        <w:spacing w:after="0"/>
        <w:ind w:left="0"/>
        <w:jc w:val="both"/>
      </w:pPr>
      <w:r>
        <w:rPr>
          <w:rFonts w:ascii="Times New Roman"/>
          <w:b w:val="false"/>
          <w:i w:val="false"/>
          <w:color w:val="000000"/>
          <w:sz w:val="28"/>
        </w:rPr>
        <w:t xml:space="preserve">
      Показатель </w:t>
      </w:r>
      <w:r>
        <w:rPr>
          <w:rFonts w:ascii="Times New Roman"/>
          <w:b/>
          <w:i w:val="false"/>
          <w:color w:val="000000"/>
          <w:sz w:val="28"/>
        </w:rPr>
        <w:t>Ц</w:t>
      </w:r>
      <w:r>
        <w:rPr>
          <w:rFonts w:ascii="Times New Roman"/>
          <w:b w:val="false"/>
          <w:i w:val="false"/>
          <w:color w:val="000000"/>
          <w:vertAlign w:val="subscript"/>
        </w:rPr>
        <w:t>б</w:t>
      </w:r>
      <w:r>
        <w:rPr>
          <w:rFonts w:ascii="Times New Roman"/>
          <w:b w:val="false"/>
          <w:i w:val="false"/>
          <w:color w:val="000000"/>
          <w:sz w:val="28"/>
        </w:rPr>
        <w:t xml:space="preserve"> принимается на основе текущих цен на бензин с учетом стоимости доставки (без учета НДС), которая определяется по фактическим условиям обеспечения машин бензином, характерным для данного региона.</w:t>
      </w:r>
    </w:p>
    <w:bookmarkEnd w:id="427"/>
    <w:bookmarkStart w:name="z434" w:id="428"/>
    <w:p>
      <w:pPr>
        <w:spacing w:after="0"/>
        <w:ind w:left="0"/>
        <w:jc w:val="both"/>
      </w:pPr>
      <w:r>
        <w:rPr>
          <w:rFonts w:ascii="Times New Roman"/>
          <w:b w:val="false"/>
          <w:i w:val="false"/>
          <w:color w:val="000000"/>
          <w:sz w:val="28"/>
        </w:rPr>
        <w:t>
      Нормативный показатель затрат на бензин для автотранспортных средств (Э</w:t>
      </w:r>
      <w:r>
        <w:rPr>
          <w:rFonts w:ascii="Times New Roman"/>
          <w:b w:val="false"/>
          <w:i w:val="false"/>
          <w:color w:val="000000"/>
          <w:vertAlign w:val="subscript"/>
        </w:rPr>
        <w:t>б.ас</w:t>
      </w:r>
      <w:r>
        <w:rPr>
          <w:rFonts w:ascii="Times New Roman"/>
          <w:b w:val="false"/>
          <w:i w:val="false"/>
          <w:color w:val="000000"/>
          <w:sz w:val="28"/>
        </w:rPr>
        <w:t>) определяется по формуле:</w:t>
      </w:r>
    </w:p>
    <w:bookmarkEnd w:id="428"/>
    <w:bookmarkStart w:name="z435" w:id="429"/>
    <w:p>
      <w:pPr>
        <w:spacing w:after="0"/>
        <w:ind w:left="0"/>
        <w:jc w:val="both"/>
      </w:pPr>
      <w:r>
        <w:rPr>
          <w:rFonts w:ascii="Times New Roman"/>
          <w:b w:val="false"/>
          <w:i w:val="false"/>
          <w:color w:val="000000"/>
          <w:sz w:val="28"/>
        </w:rPr>
        <w:t xml:space="preserve">
      </w:t>
      </w:r>
    </w:p>
    <w:bookmarkEnd w:id="429"/>
    <w:p>
      <w:pPr>
        <w:spacing w:after="0"/>
        <w:ind w:left="0"/>
        <w:jc w:val="both"/>
      </w:pPr>
      <w:r>
        <w:drawing>
          <wp:inline distT="0" distB="0" distL="0" distR="0">
            <wp:extent cx="5372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372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6" w:id="430"/>
    <w:p>
      <w:pPr>
        <w:spacing w:after="0"/>
        <w:ind w:left="0"/>
        <w:jc w:val="both"/>
      </w:pPr>
      <w:r>
        <w:rPr>
          <w:rFonts w:ascii="Times New Roman"/>
          <w:b w:val="false"/>
          <w:i w:val="false"/>
          <w:color w:val="000000"/>
          <w:sz w:val="28"/>
        </w:rPr>
        <w:t>
      где:</w:t>
      </w:r>
    </w:p>
    <w:bookmarkEnd w:id="430"/>
    <w:bookmarkStart w:name="z437" w:id="431"/>
    <w:p>
      <w:pPr>
        <w:spacing w:after="0"/>
        <w:ind w:left="0"/>
        <w:jc w:val="both"/>
      </w:pPr>
      <w:r>
        <w:rPr>
          <w:rFonts w:ascii="Times New Roman"/>
          <w:b w:val="false"/>
          <w:i w:val="false"/>
          <w:color w:val="000000"/>
          <w:sz w:val="28"/>
        </w:rPr>
        <w:t>
      0,72 – коэффициент, учитывающий среднюю плотность бензина;</w:t>
      </w:r>
    </w:p>
    <w:bookmarkEnd w:id="431"/>
    <w:bookmarkStart w:name="z438" w:id="432"/>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л.б</w:t>
      </w:r>
      <w:r>
        <w:rPr>
          <w:rFonts w:ascii="Times New Roman"/>
          <w:b w:val="false"/>
          <w:i w:val="false"/>
          <w:color w:val="000000"/>
          <w:sz w:val="28"/>
        </w:rPr>
        <w:t xml:space="preserve"> – линейная норма расхода бензина для автотранспортных средств в летнее время, л/100 км;</w:t>
      </w:r>
    </w:p>
    <w:bookmarkEnd w:id="432"/>
    <w:bookmarkStart w:name="z439" w:id="433"/>
    <w:p>
      <w:pPr>
        <w:spacing w:after="0"/>
        <w:ind w:left="0"/>
        <w:jc w:val="both"/>
      </w:pPr>
      <w:r>
        <w:rPr>
          <w:rFonts w:ascii="Times New Roman"/>
          <w:b w:val="false"/>
          <w:i w:val="false"/>
          <w:color w:val="000000"/>
          <w:sz w:val="28"/>
        </w:rPr>
        <w:t>
      Показатель (Н</w:t>
      </w:r>
      <w:r>
        <w:rPr>
          <w:rFonts w:ascii="Times New Roman"/>
          <w:b w:val="false"/>
          <w:i w:val="false"/>
          <w:color w:val="000000"/>
          <w:vertAlign w:val="subscript"/>
        </w:rPr>
        <w:t>л.б</w:t>
      </w:r>
      <w:r>
        <w:rPr>
          <w:rFonts w:ascii="Times New Roman"/>
          <w:b w:val="false"/>
          <w:i w:val="false"/>
          <w:color w:val="000000"/>
          <w:sz w:val="28"/>
        </w:rPr>
        <w:t>) устанавливается на основе следующих источников (в порядке очередности применения):</w:t>
      </w:r>
    </w:p>
    <w:bookmarkEnd w:id="433"/>
    <w:bookmarkStart w:name="z440" w:id="434"/>
    <w:p>
      <w:pPr>
        <w:spacing w:after="0"/>
        <w:ind w:left="0"/>
        <w:jc w:val="both"/>
      </w:pPr>
      <w:r>
        <w:rPr>
          <w:rFonts w:ascii="Times New Roman"/>
          <w:b w:val="false"/>
          <w:i w:val="false"/>
          <w:color w:val="000000"/>
          <w:sz w:val="28"/>
        </w:rPr>
        <w:t>
      паспортные данные;</w:t>
      </w:r>
    </w:p>
    <w:bookmarkEnd w:id="434"/>
    <w:bookmarkStart w:name="z441" w:id="435"/>
    <w:p>
      <w:pPr>
        <w:spacing w:after="0"/>
        <w:ind w:left="0"/>
        <w:jc w:val="both"/>
      </w:pPr>
      <w:r>
        <w:rPr>
          <w:rFonts w:ascii="Times New Roman"/>
          <w:b w:val="false"/>
          <w:i w:val="false"/>
          <w:color w:val="000000"/>
          <w:sz w:val="28"/>
        </w:rPr>
        <w:t>
      инструкции по эксплуатации машин;</w:t>
      </w:r>
    </w:p>
    <w:bookmarkEnd w:id="435"/>
    <w:bookmarkStart w:name="z442" w:id="436"/>
    <w:p>
      <w:pPr>
        <w:spacing w:after="0"/>
        <w:ind w:left="0"/>
        <w:jc w:val="both"/>
      </w:pPr>
      <w:r>
        <w:rPr>
          <w:rFonts w:ascii="Times New Roman"/>
          <w:b w:val="false"/>
          <w:i w:val="false"/>
          <w:color w:val="000000"/>
          <w:sz w:val="28"/>
        </w:rPr>
        <w:t>
      данные, приводимые в технической литературе;</w:t>
      </w:r>
    </w:p>
    <w:bookmarkEnd w:id="436"/>
    <w:bookmarkStart w:name="z443" w:id="437"/>
    <w:p>
      <w:pPr>
        <w:spacing w:after="0"/>
        <w:ind w:left="0"/>
        <w:jc w:val="both"/>
      </w:pPr>
      <w:r>
        <w:rPr>
          <w:rFonts w:ascii="Times New Roman"/>
          <w:b w:val="false"/>
          <w:i w:val="false"/>
          <w:color w:val="000000"/>
          <w:sz w:val="28"/>
        </w:rPr>
        <w:t>
      фактические данные подразделений строймеханизации;</w:t>
      </w:r>
    </w:p>
    <w:bookmarkEnd w:id="437"/>
    <w:bookmarkStart w:name="z444" w:id="438"/>
    <w:p>
      <w:pPr>
        <w:spacing w:after="0"/>
        <w:ind w:left="0"/>
        <w:jc w:val="both"/>
      </w:pPr>
      <w:r>
        <w:rPr>
          <w:rFonts w:ascii="Times New Roman"/>
          <w:b w:val="false"/>
          <w:i w:val="false"/>
          <w:color w:val="000000"/>
          <w:sz w:val="28"/>
        </w:rPr>
        <w:t>
      Г</w:t>
      </w:r>
      <w:r>
        <w:rPr>
          <w:rFonts w:ascii="Times New Roman"/>
          <w:b w:val="false"/>
          <w:i w:val="false"/>
          <w:color w:val="000000"/>
          <w:vertAlign w:val="subscript"/>
        </w:rPr>
        <w:t>п.ас</w:t>
      </w:r>
      <w:r>
        <w:rPr>
          <w:rFonts w:ascii="Times New Roman"/>
          <w:b w:val="false"/>
          <w:i w:val="false"/>
          <w:color w:val="000000"/>
          <w:sz w:val="28"/>
        </w:rPr>
        <w:t xml:space="preserve"> – годовой пробег автотранспортного средства, на 100 км.</w:t>
      </w:r>
    </w:p>
    <w:bookmarkEnd w:id="438"/>
    <w:bookmarkStart w:name="z445" w:id="439"/>
    <w:p>
      <w:pPr>
        <w:spacing w:after="0"/>
        <w:ind w:left="0"/>
        <w:jc w:val="both"/>
      </w:pPr>
      <w:r>
        <w:rPr>
          <w:rFonts w:ascii="Times New Roman"/>
          <w:b w:val="false"/>
          <w:i w:val="false"/>
          <w:color w:val="000000"/>
          <w:sz w:val="28"/>
        </w:rPr>
        <w:t>
      Показатель (Г</w:t>
      </w:r>
      <w:r>
        <w:rPr>
          <w:rFonts w:ascii="Times New Roman"/>
          <w:b w:val="false"/>
          <w:i w:val="false"/>
          <w:color w:val="000000"/>
          <w:vertAlign w:val="subscript"/>
        </w:rPr>
        <w:t>п.ас</w:t>
      </w:r>
      <w:r>
        <w:rPr>
          <w:rFonts w:ascii="Times New Roman"/>
          <w:b w:val="false"/>
          <w:i w:val="false"/>
          <w:color w:val="000000"/>
          <w:sz w:val="28"/>
        </w:rPr>
        <w:t>) устанавливается на основе расчетных показателей пробега в среднем за год (без учета неоправданных простоев).</w:t>
      </w:r>
    </w:p>
    <w:bookmarkEnd w:id="439"/>
    <w:bookmarkStart w:name="z446" w:id="440"/>
    <w:p>
      <w:pPr>
        <w:spacing w:after="0"/>
        <w:ind w:left="0"/>
        <w:jc w:val="both"/>
      </w:pPr>
      <w:r>
        <w:rPr>
          <w:rFonts w:ascii="Times New Roman"/>
          <w:b w:val="false"/>
          <w:i w:val="false"/>
          <w:color w:val="000000"/>
          <w:sz w:val="28"/>
        </w:rPr>
        <w:t>
      Затраты, связанные с повышенным расходом бензина при работе строительных машин и автотранспортных средств в зимнее время, учтены в сметных нормах дополнительных затрат при производстве строительно-монтажных работ в зимнее время.</w:t>
      </w:r>
    </w:p>
    <w:bookmarkEnd w:id="440"/>
    <w:bookmarkStart w:name="z447" w:id="441"/>
    <w:p>
      <w:pPr>
        <w:spacing w:after="0"/>
        <w:ind w:left="0"/>
        <w:jc w:val="both"/>
      </w:pPr>
      <w:r>
        <w:rPr>
          <w:rFonts w:ascii="Times New Roman"/>
          <w:b w:val="false"/>
          <w:i w:val="false"/>
          <w:color w:val="000000"/>
          <w:sz w:val="28"/>
        </w:rPr>
        <w:t xml:space="preserve">
      101. Нормативный показатель затрат на дизельное топливо для строительных машин </w:t>
      </w:r>
      <w:r>
        <w:rPr>
          <w:rFonts w:ascii="Times New Roman"/>
          <w:b/>
          <w:i w:val="false"/>
          <w:color w:val="000000"/>
          <w:sz w:val="28"/>
        </w:rPr>
        <w:t>(Э</w:t>
      </w:r>
      <w:r>
        <w:rPr>
          <w:rFonts w:ascii="Times New Roman"/>
          <w:b w:val="false"/>
          <w:i w:val="false"/>
          <w:color w:val="000000"/>
          <w:vertAlign w:val="subscript"/>
        </w:rPr>
        <w:t>д.см</w:t>
      </w:r>
      <w:r>
        <w:rPr>
          <w:rFonts w:ascii="Times New Roman"/>
          <w:b/>
          <w:i w:val="false"/>
          <w:color w:val="000000"/>
          <w:sz w:val="28"/>
        </w:rPr>
        <w:t>)</w:t>
      </w:r>
      <w:r>
        <w:rPr>
          <w:rFonts w:ascii="Times New Roman"/>
          <w:b w:val="false"/>
          <w:i w:val="false"/>
          <w:color w:val="000000"/>
          <w:sz w:val="28"/>
        </w:rPr>
        <w:t xml:space="preserve"> определяется по формуле:</w:t>
      </w:r>
    </w:p>
    <w:bookmarkEnd w:id="441"/>
    <w:bookmarkStart w:name="z448" w:id="442"/>
    <w:p>
      <w:pPr>
        <w:spacing w:after="0"/>
        <w:ind w:left="0"/>
        <w:jc w:val="both"/>
      </w:pPr>
      <w:r>
        <w:rPr>
          <w:rFonts w:ascii="Times New Roman"/>
          <w:b w:val="false"/>
          <w:i w:val="false"/>
          <w:color w:val="000000"/>
          <w:sz w:val="28"/>
        </w:rPr>
        <w:t xml:space="preserve">
      </w:t>
      </w:r>
    </w:p>
    <w:bookmarkEnd w:id="442"/>
    <w:p>
      <w:pPr>
        <w:spacing w:after="0"/>
        <w:ind w:left="0"/>
        <w:jc w:val="both"/>
      </w:pPr>
      <w:r>
        <w:drawing>
          <wp:inline distT="0" distB="0" distL="0" distR="0">
            <wp:extent cx="5245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245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9" w:id="443"/>
    <w:p>
      <w:pPr>
        <w:spacing w:after="0"/>
        <w:ind w:left="0"/>
        <w:jc w:val="both"/>
      </w:pPr>
      <w:r>
        <w:rPr>
          <w:rFonts w:ascii="Times New Roman"/>
          <w:b w:val="false"/>
          <w:i w:val="false"/>
          <w:color w:val="000000"/>
          <w:sz w:val="28"/>
        </w:rPr>
        <w:t>
      где:</w:t>
      </w:r>
    </w:p>
    <w:bookmarkEnd w:id="443"/>
    <w:bookmarkStart w:name="z450" w:id="444"/>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д</w:t>
      </w:r>
      <w:r>
        <w:rPr>
          <w:rFonts w:ascii="Times New Roman"/>
          <w:b w:val="false"/>
          <w:i w:val="false"/>
          <w:color w:val="000000"/>
          <w:sz w:val="28"/>
        </w:rPr>
        <w:t xml:space="preserve"> – норма расхода дизельного топлива при работе машины в технологическом режиме в летнее время (при положительной температуре наружного воздуха), кг/маш.-ч.</w:t>
      </w:r>
    </w:p>
    <w:bookmarkEnd w:id="444"/>
    <w:bookmarkStart w:name="z451" w:id="445"/>
    <w:p>
      <w:pPr>
        <w:spacing w:after="0"/>
        <w:ind w:left="0"/>
        <w:jc w:val="both"/>
      </w:pPr>
      <w:r>
        <w:rPr>
          <w:rFonts w:ascii="Times New Roman"/>
          <w:b w:val="false"/>
          <w:i w:val="false"/>
          <w:color w:val="000000"/>
          <w:sz w:val="28"/>
        </w:rPr>
        <w:t>
      Показатель Н</w:t>
      </w:r>
      <w:r>
        <w:rPr>
          <w:rFonts w:ascii="Times New Roman"/>
          <w:b w:val="false"/>
          <w:i w:val="false"/>
          <w:color w:val="000000"/>
          <w:vertAlign w:val="subscript"/>
        </w:rPr>
        <w:t>д</w:t>
      </w:r>
      <w:r>
        <w:rPr>
          <w:rFonts w:ascii="Times New Roman"/>
          <w:b w:val="false"/>
          <w:i w:val="false"/>
          <w:color w:val="000000"/>
          <w:sz w:val="28"/>
        </w:rPr>
        <w:t xml:space="preserve"> устанавливается на основе следующих источников (в порядке очередности применения):</w:t>
      </w:r>
    </w:p>
    <w:bookmarkEnd w:id="445"/>
    <w:bookmarkStart w:name="z452" w:id="446"/>
    <w:p>
      <w:pPr>
        <w:spacing w:after="0"/>
        <w:ind w:left="0"/>
        <w:jc w:val="both"/>
      </w:pPr>
      <w:r>
        <w:rPr>
          <w:rFonts w:ascii="Times New Roman"/>
          <w:b w:val="false"/>
          <w:i w:val="false"/>
          <w:color w:val="000000"/>
          <w:sz w:val="28"/>
        </w:rPr>
        <w:t>
      паспортные данные;</w:t>
      </w:r>
    </w:p>
    <w:bookmarkEnd w:id="446"/>
    <w:bookmarkStart w:name="z453" w:id="447"/>
    <w:p>
      <w:pPr>
        <w:spacing w:after="0"/>
        <w:ind w:left="0"/>
        <w:jc w:val="both"/>
      </w:pPr>
      <w:r>
        <w:rPr>
          <w:rFonts w:ascii="Times New Roman"/>
          <w:b w:val="false"/>
          <w:i w:val="false"/>
          <w:color w:val="000000"/>
          <w:sz w:val="28"/>
        </w:rPr>
        <w:t>
      инструкции по эксплуатации машин;</w:t>
      </w:r>
    </w:p>
    <w:bookmarkEnd w:id="447"/>
    <w:bookmarkStart w:name="z454" w:id="448"/>
    <w:p>
      <w:pPr>
        <w:spacing w:after="0"/>
        <w:ind w:left="0"/>
        <w:jc w:val="both"/>
      </w:pPr>
      <w:r>
        <w:rPr>
          <w:rFonts w:ascii="Times New Roman"/>
          <w:b w:val="false"/>
          <w:i w:val="false"/>
          <w:color w:val="000000"/>
          <w:sz w:val="28"/>
        </w:rPr>
        <w:t>
      данные, приводимые в технической литературе;</w:t>
      </w:r>
    </w:p>
    <w:bookmarkEnd w:id="448"/>
    <w:bookmarkStart w:name="z455" w:id="449"/>
    <w:p>
      <w:pPr>
        <w:spacing w:after="0"/>
        <w:ind w:left="0"/>
        <w:jc w:val="both"/>
      </w:pPr>
      <w:r>
        <w:rPr>
          <w:rFonts w:ascii="Times New Roman"/>
          <w:b w:val="false"/>
          <w:i w:val="false"/>
          <w:color w:val="000000"/>
          <w:sz w:val="28"/>
        </w:rPr>
        <w:t>
      фактические данные подразделений строймеханизации;</w:t>
      </w:r>
    </w:p>
    <w:bookmarkEnd w:id="449"/>
    <w:bookmarkStart w:name="z456" w:id="45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w:t>
      </w:r>
      <w:r>
        <w:rPr>
          <w:rFonts w:ascii="Times New Roman"/>
          <w:b w:val="false"/>
          <w:i w:val="false"/>
          <w:color w:val="000000"/>
          <w:sz w:val="28"/>
        </w:rPr>
        <w:t xml:space="preserve"> – коэффициент, учитывающий затраты на бензин при работе пускового двигателя;</w:t>
      </w:r>
    </w:p>
    <w:bookmarkEnd w:id="450"/>
    <w:bookmarkStart w:name="z457" w:id="451"/>
    <w:p>
      <w:pPr>
        <w:spacing w:after="0"/>
        <w:ind w:left="0"/>
        <w:jc w:val="both"/>
      </w:pPr>
      <w:r>
        <w:rPr>
          <w:rFonts w:ascii="Times New Roman"/>
          <w:b w:val="false"/>
          <w:i w:val="false"/>
          <w:color w:val="000000"/>
          <w:sz w:val="28"/>
        </w:rPr>
        <w:t xml:space="preserve">
      Показатель </w:t>
      </w:r>
      <w:r>
        <w:rPr>
          <w:rFonts w:ascii="Times New Roman"/>
          <w:b/>
          <w:i w:val="false"/>
          <w:color w:val="000000"/>
          <w:sz w:val="28"/>
        </w:rPr>
        <w:t>К</w:t>
      </w:r>
      <w:r>
        <w:rPr>
          <w:rFonts w:ascii="Times New Roman"/>
          <w:b w:val="false"/>
          <w:i w:val="false"/>
          <w:color w:val="000000"/>
          <w:vertAlign w:val="subscript"/>
        </w:rPr>
        <w:t>п</w:t>
      </w:r>
      <w:r>
        <w:rPr>
          <w:rFonts w:ascii="Times New Roman"/>
          <w:b w:val="false"/>
          <w:i w:val="false"/>
          <w:color w:val="000000"/>
          <w:sz w:val="28"/>
        </w:rPr>
        <w:t xml:space="preserve"> устанавливается на основе рекомендаций завода-изготовителя или по фактическим затратам подразделений строймеханизации (автопредприятий). При отсутствии пускового двигателя показатель Кп не применяется;</w:t>
      </w:r>
    </w:p>
    <w:bookmarkEnd w:id="451"/>
    <w:bookmarkStart w:name="z458" w:id="452"/>
    <w:p>
      <w:pPr>
        <w:spacing w:after="0"/>
        <w:ind w:left="0"/>
        <w:jc w:val="both"/>
      </w:pPr>
      <w:r>
        <w:rPr>
          <w:rFonts w:ascii="Times New Roman"/>
          <w:b w:val="false"/>
          <w:i w:val="false"/>
          <w:color w:val="000000"/>
          <w:sz w:val="28"/>
        </w:rPr>
        <w:t>
      Ц</w:t>
      </w:r>
      <w:r>
        <w:rPr>
          <w:rFonts w:ascii="Times New Roman"/>
          <w:b w:val="false"/>
          <w:i w:val="false"/>
          <w:color w:val="000000"/>
          <w:vertAlign w:val="subscript"/>
        </w:rPr>
        <w:t>д</w:t>
      </w:r>
      <w:r>
        <w:rPr>
          <w:rFonts w:ascii="Times New Roman"/>
          <w:b w:val="false"/>
          <w:i w:val="false"/>
          <w:color w:val="000000"/>
          <w:sz w:val="28"/>
        </w:rPr>
        <w:t xml:space="preserve"> – стоимость приобретения дизельного топлива, тенге/кг.</w:t>
      </w:r>
    </w:p>
    <w:bookmarkEnd w:id="452"/>
    <w:bookmarkStart w:name="z459" w:id="453"/>
    <w:p>
      <w:pPr>
        <w:spacing w:after="0"/>
        <w:ind w:left="0"/>
        <w:jc w:val="both"/>
      </w:pPr>
      <w:r>
        <w:rPr>
          <w:rFonts w:ascii="Times New Roman"/>
          <w:b w:val="false"/>
          <w:i w:val="false"/>
          <w:color w:val="000000"/>
          <w:sz w:val="28"/>
        </w:rPr>
        <w:t xml:space="preserve">
      Показатель </w:t>
      </w:r>
      <w:r>
        <w:rPr>
          <w:rFonts w:ascii="Times New Roman"/>
          <w:b/>
          <w:i w:val="false"/>
          <w:color w:val="000000"/>
          <w:sz w:val="28"/>
        </w:rPr>
        <w:t>Ц</w:t>
      </w:r>
      <w:r>
        <w:rPr>
          <w:rFonts w:ascii="Times New Roman"/>
          <w:b w:val="false"/>
          <w:i w:val="false"/>
          <w:color w:val="000000"/>
          <w:vertAlign w:val="subscript"/>
        </w:rPr>
        <w:t>д</w:t>
      </w:r>
      <w:r>
        <w:rPr>
          <w:rFonts w:ascii="Times New Roman"/>
          <w:b w:val="false"/>
          <w:i w:val="false"/>
          <w:color w:val="000000"/>
          <w:sz w:val="28"/>
        </w:rPr>
        <w:t xml:space="preserve"> принимается на основе текущих цен на дизельное топливо с учетом стоимости доставки (без учета НДС), которая определяется по фактическим условиям обеспечения машин ресурсом, характерным для данного региона.</w:t>
      </w:r>
    </w:p>
    <w:bookmarkEnd w:id="453"/>
    <w:bookmarkStart w:name="z460" w:id="454"/>
    <w:p>
      <w:pPr>
        <w:spacing w:after="0"/>
        <w:ind w:left="0"/>
        <w:jc w:val="both"/>
      </w:pPr>
      <w:r>
        <w:rPr>
          <w:rFonts w:ascii="Times New Roman"/>
          <w:b w:val="false"/>
          <w:i w:val="false"/>
          <w:color w:val="000000"/>
          <w:sz w:val="28"/>
        </w:rPr>
        <w:t>
      Нормативный показатель затрат на дизельное топливо для автотранспортных средств (Э</w:t>
      </w:r>
      <w:r>
        <w:rPr>
          <w:rFonts w:ascii="Times New Roman"/>
          <w:b w:val="false"/>
          <w:i w:val="false"/>
          <w:color w:val="000000"/>
          <w:vertAlign w:val="subscript"/>
        </w:rPr>
        <w:t>д.ас</w:t>
      </w:r>
      <w:r>
        <w:rPr>
          <w:rFonts w:ascii="Times New Roman"/>
          <w:b w:val="false"/>
          <w:i w:val="false"/>
          <w:color w:val="000000"/>
          <w:sz w:val="28"/>
        </w:rPr>
        <w:t>) определяется по формуле:</w:t>
      </w:r>
    </w:p>
    <w:bookmarkEnd w:id="454"/>
    <w:bookmarkStart w:name="z461" w:id="455"/>
    <w:p>
      <w:pPr>
        <w:spacing w:after="0"/>
        <w:ind w:left="0"/>
        <w:jc w:val="both"/>
      </w:pPr>
      <w:r>
        <w:rPr>
          <w:rFonts w:ascii="Times New Roman"/>
          <w:b w:val="false"/>
          <w:i w:val="false"/>
          <w:color w:val="000000"/>
          <w:sz w:val="28"/>
        </w:rPr>
        <w:t xml:space="preserve">
      </w:t>
      </w:r>
    </w:p>
    <w:bookmarkEnd w:id="455"/>
    <w:p>
      <w:pPr>
        <w:spacing w:after="0"/>
        <w:ind w:left="0"/>
        <w:jc w:val="both"/>
      </w:pPr>
      <w:r>
        <w:drawing>
          <wp:inline distT="0" distB="0" distL="0" distR="0">
            <wp:extent cx="6400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4008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2" w:id="456"/>
    <w:p>
      <w:pPr>
        <w:spacing w:after="0"/>
        <w:ind w:left="0"/>
        <w:jc w:val="both"/>
      </w:pPr>
      <w:r>
        <w:rPr>
          <w:rFonts w:ascii="Times New Roman"/>
          <w:b w:val="false"/>
          <w:i w:val="false"/>
          <w:color w:val="000000"/>
          <w:sz w:val="28"/>
        </w:rPr>
        <w:t>
      где:</w:t>
      </w:r>
    </w:p>
    <w:bookmarkEnd w:id="456"/>
    <w:bookmarkStart w:name="z463" w:id="457"/>
    <w:p>
      <w:pPr>
        <w:spacing w:after="0"/>
        <w:ind w:left="0"/>
        <w:jc w:val="both"/>
      </w:pPr>
      <w:r>
        <w:rPr>
          <w:rFonts w:ascii="Times New Roman"/>
          <w:b w:val="false"/>
          <w:i w:val="false"/>
          <w:color w:val="000000"/>
          <w:sz w:val="28"/>
        </w:rPr>
        <w:t>
      0,86 – коэффициент, учитывающий среднюю плотность дизельного топлива;</w:t>
      </w:r>
    </w:p>
    <w:bookmarkEnd w:id="457"/>
    <w:bookmarkStart w:name="z464" w:id="458"/>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л.д</w:t>
      </w:r>
      <w:r>
        <w:rPr>
          <w:rFonts w:ascii="Times New Roman"/>
          <w:b w:val="false"/>
          <w:i w:val="false"/>
          <w:color w:val="000000"/>
          <w:sz w:val="28"/>
        </w:rPr>
        <w:t xml:space="preserve"> – линейная норма расхода дизельного топлива для автотранспортных средств в летнее время, л/100 км.</w:t>
      </w:r>
    </w:p>
    <w:bookmarkEnd w:id="458"/>
    <w:bookmarkStart w:name="z465" w:id="459"/>
    <w:p>
      <w:pPr>
        <w:spacing w:after="0"/>
        <w:ind w:left="0"/>
        <w:jc w:val="both"/>
      </w:pPr>
      <w:r>
        <w:rPr>
          <w:rFonts w:ascii="Times New Roman"/>
          <w:b w:val="false"/>
          <w:i w:val="false"/>
          <w:color w:val="000000"/>
          <w:sz w:val="28"/>
        </w:rPr>
        <w:t xml:space="preserve">
      Показатель </w:t>
      </w:r>
      <w:r>
        <w:rPr>
          <w:rFonts w:ascii="Times New Roman"/>
          <w:b/>
          <w:i w:val="false"/>
          <w:color w:val="000000"/>
          <w:sz w:val="28"/>
        </w:rPr>
        <w:t>Н</w:t>
      </w:r>
      <w:r>
        <w:rPr>
          <w:rFonts w:ascii="Times New Roman"/>
          <w:b w:val="false"/>
          <w:i w:val="false"/>
          <w:color w:val="000000"/>
          <w:vertAlign w:val="subscript"/>
        </w:rPr>
        <w:t>л.д</w:t>
      </w:r>
      <w:r>
        <w:rPr>
          <w:rFonts w:ascii="Times New Roman"/>
          <w:b w:val="false"/>
          <w:i w:val="false"/>
          <w:color w:val="000000"/>
          <w:sz w:val="28"/>
        </w:rPr>
        <w:t xml:space="preserve"> устанавливается на основе следующих источников (в порядке очередности применения):</w:t>
      </w:r>
    </w:p>
    <w:bookmarkEnd w:id="459"/>
    <w:bookmarkStart w:name="z466" w:id="460"/>
    <w:p>
      <w:pPr>
        <w:spacing w:after="0"/>
        <w:ind w:left="0"/>
        <w:jc w:val="both"/>
      </w:pPr>
      <w:r>
        <w:rPr>
          <w:rFonts w:ascii="Times New Roman"/>
          <w:b w:val="false"/>
          <w:i w:val="false"/>
          <w:color w:val="000000"/>
          <w:sz w:val="28"/>
        </w:rPr>
        <w:t>
      паспортные данные;</w:t>
      </w:r>
    </w:p>
    <w:bookmarkEnd w:id="460"/>
    <w:bookmarkStart w:name="z467" w:id="461"/>
    <w:p>
      <w:pPr>
        <w:spacing w:after="0"/>
        <w:ind w:left="0"/>
        <w:jc w:val="both"/>
      </w:pPr>
      <w:r>
        <w:rPr>
          <w:rFonts w:ascii="Times New Roman"/>
          <w:b w:val="false"/>
          <w:i w:val="false"/>
          <w:color w:val="000000"/>
          <w:sz w:val="28"/>
        </w:rPr>
        <w:t>
      инструкции по эксплуатации машин;</w:t>
      </w:r>
    </w:p>
    <w:bookmarkEnd w:id="461"/>
    <w:bookmarkStart w:name="z468" w:id="462"/>
    <w:p>
      <w:pPr>
        <w:spacing w:after="0"/>
        <w:ind w:left="0"/>
        <w:jc w:val="both"/>
      </w:pPr>
      <w:r>
        <w:rPr>
          <w:rFonts w:ascii="Times New Roman"/>
          <w:b w:val="false"/>
          <w:i w:val="false"/>
          <w:color w:val="000000"/>
          <w:sz w:val="28"/>
        </w:rPr>
        <w:t>
      данные, приводимые в технической литературе;</w:t>
      </w:r>
    </w:p>
    <w:bookmarkEnd w:id="462"/>
    <w:bookmarkStart w:name="z469" w:id="463"/>
    <w:p>
      <w:pPr>
        <w:spacing w:after="0"/>
        <w:ind w:left="0"/>
        <w:jc w:val="both"/>
      </w:pPr>
      <w:r>
        <w:rPr>
          <w:rFonts w:ascii="Times New Roman"/>
          <w:b w:val="false"/>
          <w:i w:val="false"/>
          <w:color w:val="000000"/>
          <w:sz w:val="28"/>
        </w:rPr>
        <w:t>
      фактические данные подразделений строймеханизации.</w:t>
      </w:r>
    </w:p>
    <w:bookmarkEnd w:id="463"/>
    <w:bookmarkStart w:name="z470" w:id="464"/>
    <w:p>
      <w:pPr>
        <w:spacing w:after="0"/>
        <w:ind w:left="0"/>
        <w:jc w:val="both"/>
      </w:pPr>
      <w:r>
        <w:rPr>
          <w:rFonts w:ascii="Times New Roman"/>
          <w:b w:val="false"/>
          <w:i w:val="false"/>
          <w:color w:val="000000"/>
          <w:sz w:val="28"/>
        </w:rPr>
        <w:t>
      Затраты, связанные с повышенным расходом дизельного топлива при работе строительных машин и автотранспортных средств в зимнее время, учтены в сметных нормах дополнительных затрат при производстве строительно-монтажных работ в зимнее время.</w:t>
      </w:r>
    </w:p>
    <w:bookmarkEnd w:id="464"/>
    <w:bookmarkStart w:name="z471" w:id="465"/>
    <w:p>
      <w:pPr>
        <w:spacing w:after="0"/>
        <w:ind w:left="0"/>
        <w:jc w:val="both"/>
      </w:pPr>
      <w:r>
        <w:rPr>
          <w:rFonts w:ascii="Times New Roman"/>
          <w:b w:val="false"/>
          <w:i w:val="false"/>
          <w:color w:val="000000"/>
          <w:sz w:val="28"/>
        </w:rPr>
        <w:t>
      102. Нормативный показатель затрат на электроэнергию (Э</w:t>
      </w:r>
      <w:r>
        <w:rPr>
          <w:rFonts w:ascii="Times New Roman"/>
          <w:b w:val="false"/>
          <w:i w:val="false"/>
          <w:color w:val="000000"/>
          <w:vertAlign w:val="subscript"/>
        </w:rPr>
        <w:t>э</w:t>
      </w:r>
      <w:r>
        <w:rPr>
          <w:rFonts w:ascii="Times New Roman"/>
          <w:b w:val="false"/>
          <w:i w:val="false"/>
          <w:color w:val="000000"/>
          <w:sz w:val="28"/>
        </w:rPr>
        <w:t>) определяется по формуле:</w:t>
      </w:r>
    </w:p>
    <w:bookmarkEnd w:id="465"/>
    <w:bookmarkStart w:name="z472" w:id="466"/>
    <w:p>
      <w:pPr>
        <w:spacing w:after="0"/>
        <w:ind w:left="0"/>
        <w:jc w:val="both"/>
      </w:pPr>
      <w:r>
        <w:rPr>
          <w:rFonts w:ascii="Times New Roman"/>
          <w:b w:val="false"/>
          <w:i w:val="false"/>
          <w:color w:val="000000"/>
          <w:sz w:val="28"/>
        </w:rPr>
        <w:t>
      Ээ = 1,1×Мп×Км×Кв×Цэ ,                               (5.3.15)</w:t>
      </w:r>
    </w:p>
    <w:bookmarkEnd w:id="466"/>
    <w:bookmarkStart w:name="z473" w:id="467"/>
    <w:p>
      <w:pPr>
        <w:spacing w:after="0"/>
        <w:ind w:left="0"/>
        <w:jc w:val="both"/>
      </w:pPr>
      <w:r>
        <w:rPr>
          <w:rFonts w:ascii="Times New Roman"/>
          <w:b w:val="false"/>
          <w:i w:val="false"/>
          <w:color w:val="000000"/>
          <w:sz w:val="28"/>
        </w:rPr>
        <w:t>
      где:</w:t>
      </w:r>
    </w:p>
    <w:bookmarkEnd w:id="467"/>
    <w:bookmarkStart w:name="z474" w:id="468"/>
    <w:p>
      <w:pPr>
        <w:spacing w:after="0"/>
        <w:ind w:left="0"/>
        <w:jc w:val="both"/>
      </w:pPr>
      <w:r>
        <w:rPr>
          <w:rFonts w:ascii="Times New Roman"/>
          <w:b w:val="false"/>
          <w:i w:val="false"/>
          <w:color w:val="000000"/>
          <w:sz w:val="28"/>
        </w:rPr>
        <w:t>
      1,1 – коэффициент, учитывающий пусковой момент электродвигателя;</w:t>
      </w:r>
    </w:p>
    <w:bookmarkEnd w:id="468"/>
    <w:bookmarkStart w:name="z475" w:id="469"/>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п</w:t>
      </w:r>
      <w:r>
        <w:rPr>
          <w:rFonts w:ascii="Times New Roman"/>
          <w:b w:val="false"/>
          <w:i w:val="false"/>
          <w:color w:val="000000"/>
          <w:sz w:val="28"/>
        </w:rPr>
        <w:t xml:space="preserve"> – суммарная мощность электродвигателей, установленных на машине, кВт. Показатель (Мп) устанавливается по паспортным данным и инструкциям на эксплуатацию машин;</w:t>
      </w:r>
    </w:p>
    <w:bookmarkEnd w:id="469"/>
    <w:bookmarkStart w:name="z476" w:id="470"/>
    <w:p>
      <w:pPr>
        <w:spacing w:after="0"/>
        <w:ind w:left="0"/>
        <w:jc w:val="both"/>
      </w:pPr>
      <w:r>
        <w:rPr>
          <w:rFonts w:ascii="Times New Roman"/>
          <w:b w:val="false"/>
          <w:i w:val="false"/>
          <w:color w:val="000000"/>
          <w:sz w:val="28"/>
        </w:rPr>
        <w:t>
      Ц</w:t>
      </w:r>
      <w:r>
        <w:rPr>
          <w:rFonts w:ascii="Times New Roman"/>
          <w:b w:val="false"/>
          <w:i w:val="false"/>
          <w:color w:val="000000"/>
          <w:vertAlign w:val="subscript"/>
        </w:rPr>
        <w:t>э</w:t>
      </w:r>
      <w:r>
        <w:rPr>
          <w:rFonts w:ascii="Times New Roman"/>
          <w:b w:val="false"/>
          <w:i w:val="false"/>
          <w:color w:val="000000"/>
          <w:sz w:val="28"/>
        </w:rPr>
        <w:t xml:space="preserve"> – текущая цена электроэнергии (без учета НДС) для данного региона, тенге/кВт-ч;</w:t>
      </w:r>
    </w:p>
    <w:bookmarkEnd w:id="470"/>
    <w:bookmarkStart w:name="z477" w:id="47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w:t>
      </w:r>
      <w:r>
        <w:rPr>
          <w:rFonts w:ascii="Times New Roman"/>
          <w:b w:val="false"/>
          <w:i w:val="false"/>
          <w:color w:val="000000"/>
          <w:sz w:val="28"/>
        </w:rPr>
        <w:t xml:space="preserve"> – коэффициент использования электродвигателей по мощности (отношение используемой мощности к суммарной паспортной мощности электродвигателей);</w:t>
      </w:r>
    </w:p>
    <w:bookmarkEnd w:id="471"/>
    <w:bookmarkStart w:name="z478" w:id="47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в</w:t>
      </w:r>
      <w:r>
        <w:rPr>
          <w:rFonts w:ascii="Times New Roman"/>
          <w:b w:val="false"/>
          <w:i w:val="false"/>
          <w:color w:val="000000"/>
          <w:sz w:val="28"/>
        </w:rPr>
        <w:t xml:space="preserve"> – коэффициент использования электродвигателей по времени (отношение времени фактической работы электродвигателей в смену к нормативной продолжительности рабочей смены).</w:t>
      </w:r>
    </w:p>
    <w:bookmarkEnd w:id="472"/>
    <w:bookmarkStart w:name="z479" w:id="473"/>
    <w:p>
      <w:pPr>
        <w:spacing w:after="0"/>
        <w:ind w:left="0"/>
        <w:jc w:val="both"/>
      </w:pPr>
      <w:r>
        <w:rPr>
          <w:rFonts w:ascii="Times New Roman"/>
          <w:b w:val="false"/>
          <w:i w:val="false"/>
          <w:color w:val="000000"/>
          <w:sz w:val="28"/>
        </w:rPr>
        <w:t>
      Показатели К</w:t>
      </w:r>
      <w:r>
        <w:rPr>
          <w:rFonts w:ascii="Times New Roman"/>
          <w:b w:val="false"/>
          <w:i w:val="false"/>
          <w:color w:val="000000"/>
          <w:vertAlign w:val="subscript"/>
        </w:rPr>
        <w:t>м</w:t>
      </w:r>
      <w:r>
        <w:rPr>
          <w:rFonts w:ascii="Times New Roman"/>
          <w:b w:val="false"/>
          <w:i w:val="false"/>
          <w:color w:val="000000"/>
          <w:sz w:val="28"/>
        </w:rPr>
        <w:t xml:space="preserve"> и К</w:t>
      </w:r>
      <w:r>
        <w:rPr>
          <w:rFonts w:ascii="Times New Roman"/>
          <w:b w:val="false"/>
          <w:i w:val="false"/>
          <w:color w:val="000000"/>
          <w:vertAlign w:val="subscript"/>
        </w:rPr>
        <w:t>в</w:t>
      </w:r>
      <w:r>
        <w:rPr>
          <w:rFonts w:ascii="Times New Roman"/>
          <w:b w:val="false"/>
          <w:i w:val="false"/>
          <w:color w:val="000000"/>
          <w:sz w:val="28"/>
        </w:rPr>
        <w:t xml:space="preserve"> устанавливаются (в порядке очередности их применения) по фактическим данным подразделений строймеханизации (по счетчикам расхода) и данным, приводимым в технической литературе.</w:t>
      </w:r>
    </w:p>
    <w:bookmarkEnd w:id="473"/>
    <w:bookmarkStart w:name="z480" w:id="474"/>
    <w:p>
      <w:pPr>
        <w:spacing w:after="0"/>
        <w:ind w:left="0"/>
        <w:jc w:val="both"/>
      </w:pPr>
      <w:r>
        <w:rPr>
          <w:rFonts w:ascii="Times New Roman"/>
          <w:b w:val="false"/>
          <w:i w:val="false"/>
          <w:color w:val="000000"/>
          <w:sz w:val="28"/>
        </w:rPr>
        <w:t>
      103. Нормативный показатель затрат на сжатый воздух (Э</w:t>
      </w:r>
      <w:r>
        <w:rPr>
          <w:rFonts w:ascii="Times New Roman"/>
          <w:b w:val="false"/>
          <w:i w:val="false"/>
          <w:color w:val="000000"/>
          <w:vertAlign w:val="subscript"/>
        </w:rPr>
        <w:t>в</w:t>
      </w:r>
      <w:r>
        <w:rPr>
          <w:rFonts w:ascii="Times New Roman"/>
          <w:b w:val="false"/>
          <w:i w:val="false"/>
          <w:color w:val="000000"/>
          <w:sz w:val="28"/>
        </w:rPr>
        <w:t>) определяется по формуле:</w:t>
      </w:r>
    </w:p>
    <w:bookmarkEnd w:id="474"/>
    <w:bookmarkStart w:name="z481" w:id="475"/>
    <w:p>
      <w:pPr>
        <w:spacing w:after="0"/>
        <w:ind w:left="0"/>
        <w:jc w:val="both"/>
      </w:pPr>
      <w:r>
        <w:rPr>
          <w:rFonts w:ascii="Times New Roman"/>
          <w:b w:val="false"/>
          <w:i w:val="false"/>
          <w:color w:val="000000"/>
          <w:sz w:val="28"/>
        </w:rPr>
        <w:t xml:space="preserve">
      </w:t>
      </w:r>
    </w:p>
    <w:bookmarkEnd w:id="475"/>
    <w:p>
      <w:pPr>
        <w:spacing w:after="0"/>
        <w:ind w:left="0"/>
        <w:jc w:val="both"/>
      </w:pPr>
      <w:r>
        <w:drawing>
          <wp:inline distT="0" distB="0" distL="0" distR="0">
            <wp:extent cx="5283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2832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2" w:id="476"/>
    <w:p>
      <w:pPr>
        <w:spacing w:after="0"/>
        <w:ind w:left="0"/>
        <w:jc w:val="both"/>
      </w:pPr>
      <w:r>
        <w:rPr>
          <w:rFonts w:ascii="Times New Roman"/>
          <w:b w:val="false"/>
          <w:i w:val="false"/>
          <w:color w:val="000000"/>
          <w:sz w:val="28"/>
        </w:rPr>
        <w:t>
      где:</w:t>
      </w:r>
    </w:p>
    <w:bookmarkEnd w:id="476"/>
    <w:bookmarkStart w:name="z483" w:id="47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в</w:t>
      </w:r>
      <w:r>
        <w:rPr>
          <w:rFonts w:ascii="Times New Roman"/>
          <w:b w:val="false"/>
          <w:i w:val="false"/>
          <w:color w:val="000000"/>
          <w:sz w:val="28"/>
        </w:rPr>
        <w:t xml:space="preserve"> - расход сжатого воздуха, м3/маш.-ч. Показатель (Р</w:t>
      </w:r>
      <w:r>
        <w:rPr>
          <w:rFonts w:ascii="Times New Roman"/>
          <w:b w:val="false"/>
          <w:i w:val="false"/>
          <w:color w:val="000000"/>
          <w:vertAlign w:val="subscript"/>
        </w:rPr>
        <w:t>в</w:t>
      </w:r>
      <w:r>
        <w:rPr>
          <w:rFonts w:ascii="Times New Roman"/>
          <w:b w:val="false"/>
          <w:i w:val="false"/>
          <w:color w:val="000000"/>
          <w:sz w:val="28"/>
        </w:rPr>
        <w:t>) определяется (в порядке очередности их применения) по:</w:t>
      </w:r>
    </w:p>
    <w:bookmarkEnd w:id="477"/>
    <w:bookmarkStart w:name="z484" w:id="478"/>
    <w:p>
      <w:pPr>
        <w:spacing w:after="0"/>
        <w:ind w:left="0"/>
        <w:jc w:val="both"/>
      </w:pPr>
      <w:r>
        <w:rPr>
          <w:rFonts w:ascii="Times New Roman"/>
          <w:b w:val="false"/>
          <w:i w:val="false"/>
          <w:color w:val="000000"/>
          <w:sz w:val="28"/>
        </w:rPr>
        <w:t>
      паспортным данным;</w:t>
      </w:r>
    </w:p>
    <w:bookmarkEnd w:id="478"/>
    <w:bookmarkStart w:name="z485" w:id="479"/>
    <w:p>
      <w:pPr>
        <w:spacing w:after="0"/>
        <w:ind w:left="0"/>
        <w:jc w:val="both"/>
      </w:pPr>
      <w:r>
        <w:rPr>
          <w:rFonts w:ascii="Times New Roman"/>
          <w:b w:val="false"/>
          <w:i w:val="false"/>
          <w:color w:val="000000"/>
          <w:sz w:val="28"/>
        </w:rPr>
        <w:t>
      инструкциям по эксплуатации машин;</w:t>
      </w:r>
    </w:p>
    <w:bookmarkEnd w:id="479"/>
    <w:bookmarkStart w:name="z486" w:id="480"/>
    <w:p>
      <w:pPr>
        <w:spacing w:after="0"/>
        <w:ind w:left="0"/>
        <w:jc w:val="both"/>
      </w:pPr>
      <w:r>
        <w:rPr>
          <w:rFonts w:ascii="Times New Roman"/>
          <w:b w:val="false"/>
          <w:i w:val="false"/>
          <w:color w:val="000000"/>
          <w:sz w:val="28"/>
        </w:rPr>
        <w:t>
      данным, приводимым в технической литературе;</w:t>
      </w:r>
    </w:p>
    <w:bookmarkEnd w:id="480"/>
    <w:bookmarkStart w:name="z487" w:id="481"/>
    <w:p>
      <w:pPr>
        <w:spacing w:after="0"/>
        <w:ind w:left="0"/>
        <w:jc w:val="both"/>
      </w:pPr>
      <w:r>
        <w:rPr>
          <w:rFonts w:ascii="Times New Roman"/>
          <w:b w:val="false"/>
          <w:i w:val="false"/>
          <w:color w:val="000000"/>
          <w:sz w:val="28"/>
        </w:rPr>
        <w:t>
      фактическим данным подразделений строймеханизации;</w:t>
      </w:r>
    </w:p>
    <w:bookmarkEnd w:id="481"/>
    <w:bookmarkStart w:name="z488" w:id="482"/>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w:t>
      </w:r>
      <w:r>
        <w:rPr>
          <w:rFonts w:ascii="Times New Roman"/>
          <w:b w:val="false"/>
          <w:i w:val="false"/>
          <w:color w:val="000000"/>
          <w:sz w:val="28"/>
        </w:rPr>
        <w:t xml:space="preserve"> – сметная цена эксплуатации компрессорной установки данной производительности, тенге/маш.-ч;</w:t>
      </w:r>
    </w:p>
    <w:bookmarkEnd w:id="482"/>
    <w:bookmarkStart w:name="z489" w:id="483"/>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к</w:t>
      </w:r>
      <w:r>
        <w:rPr>
          <w:rFonts w:ascii="Times New Roman"/>
          <w:b w:val="false"/>
          <w:i w:val="false"/>
          <w:color w:val="000000"/>
          <w:sz w:val="28"/>
        </w:rPr>
        <w:t xml:space="preserve"> – производительность компрессорной установки, м3/маш.-ч.</w:t>
      </w:r>
    </w:p>
    <w:bookmarkEnd w:id="483"/>
    <w:bookmarkStart w:name="z490" w:id="484"/>
    <w:p>
      <w:pPr>
        <w:spacing w:after="0"/>
        <w:ind w:left="0"/>
        <w:jc w:val="both"/>
      </w:pPr>
      <w:r>
        <w:rPr>
          <w:rFonts w:ascii="Times New Roman"/>
          <w:b w:val="false"/>
          <w:i w:val="false"/>
          <w:color w:val="000000"/>
          <w:sz w:val="28"/>
        </w:rPr>
        <w:t>
      Показатель (П</w:t>
      </w:r>
      <w:r>
        <w:rPr>
          <w:rFonts w:ascii="Times New Roman"/>
          <w:b w:val="false"/>
          <w:i w:val="false"/>
          <w:color w:val="000000"/>
          <w:vertAlign w:val="subscript"/>
        </w:rPr>
        <w:t>к</w:t>
      </w:r>
      <w:r>
        <w:rPr>
          <w:rFonts w:ascii="Times New Roman"/>
          <w:b w:val="false"/>
          <w:i w:val="false"/>
          <w:color w:val="000000"/>
          <w:sz w:val="28"/>
        </w:rPr>
        <w:t>) устанавливается по паспортным данным и инструкциям на эксплуатацию машин.</w:t>
      </w:r>
    </w:p>
    <w:bookmarkEnd w:id="484"/>
    <w:bookmarkStart w:name="z491" w:id="485"/>
    <w:p>
      <w:pPr>
        <w:spacing w:after="0"/>
        <w:ind w:left="0"/>
        <w:jc w:val="both"/>
      </w:pPr>
      <w:r>
        <w:rPr>
          <w:rFonts w:ascii="Times New Roman"/>
          <w:b w:val="false"/>
          <w:i w:val="false"/>
          <w:color w:val="000000"/>
          <w:sz w:val="28"/>
        </w:rPr>
        <w:t>
      При возникновении трудностей по определению расхода сжатого воздуха для данной строительной машины (механизированного пневматического инструмента) этот показатель не учитывается в сметной норме на эксплуатацию. Время эксплуатации конкретной машины (компрессорной установки) принимается по времени эксплуатации машины, потребляющей сжатый воздух.</w:t>
      </w:r>
    </w:p>
    <w:bookmarkEnd w:id="485"/>
    <w:bookmarkStart w:name="z492" w:id="486"/>
    <w:p>
      <w:pPr>
        <w:spacing w:after="0"/>
        <w:ind w:left="0"/>
        <w:jc w:val="both"/>
      </w:pPr>
      <w:r>
        <w:rPr>
          <w:rFonts w:ascii="Times New Roman"/>
          <w:b w:val="false"/>
          <w:i w:val="false"/>
          <w:color w:val="000000"/>
          <w:sz w:val="28"/>
        </w:rPr>
        <w:t>
      104. Нормативные показатели затрат на смазочные материалы (С), определяются по формуле:</w:t>
      </w:r>
    </w:p>
    <w:bookmarkEnd w:id="486"/>
    <w:bookmarkStart w:name="z493" w:id="487"/>
    <w:p>
      <w:pPr>
        <w:spacing w:after="0"/>
        <w:ind w:left="0"/>
        <w:jc w:val="both"/>
      </w:pPr>
      <w:r>
        <w:rPr>
          <w:rFonts w:ascii="Times New Roman"/>
          <w:b w:val="false"/>
          <w:i w:val="false"/>
          <w:color w:val="000000"/>
          <w:sz w:val="28"/>
        </w:rPr>
        <w:t>
      С = Н</w:t>
      </w:r>
      <w:r>
        <w:rPr>
          <w:rFonts w:ascii="Times New Roman"/>
          <w:b w:val="false"/>
          <w:i w:val="false"/>
          <w:color w:val="000000"/>
          <w:vertAlign w:val="subscript"/>
        </w:rPr>
        <w:t>с</w:t>
      </w:r>
      <w:r>
        <w:rPr>
          <w:rFonts w:ascii="Times New Roman"/>
          <w:b w:val="false"/>
          <w:i w:val="false"/>
          <w:color w:val="000000"/>
          <w:sz w:val="28"/>
        </w:rPr>
        <w:t xml:space="preserve"> ×Ц</w:t>
      </w:r>
      <w:r>
        <w:rPr>
          <w:rFonts w:ascii="Times New Roman"/>
          <w:b w:val="false"/>
          <w:i w:val="false"/>
          <w:color w:val="000000"/>
          <w:vertAlign w:val="subscript"/>
        </w:rPr>
        <w:t>с</w:t>
      </w:r>
      <w:r>
        <w:rPr>
          <w:rFonts w:ascii="Times New Roman"/>
          <w:b w:val="false"/>
          <w:i w:val="false"/>
          <w:color w:val="000000"/>
          <w:sz w:val="28"/>
        </w:rPr>
        <w:t xml:space="preserve"> ,                               (5.3.17)</w:t>
      </w:r>
    </w:p>
    <w:bookmarkEnd w:id="487"/>
    <w:bookmarkStart w:name="z494" w:id="488"/>
    <w:p>
      <w:pPr>
        <w:spacing w:after="0"/>
        <w:ind w:left="0"/>
        <w:jc w:val="both"/>
      </w:pPr>
      <w:r>
        <w:rPr>
          <w:rFonts w:ascii="Times New Roman"/>
          <w:b w:val="false"/>
          <w:i w:val="false"/>
          <w:color w:val="000000"/>
          <w:sz w:val="28"/>
        </w:rPr>
        <w:t>
      где:</w:t>
      </w:r>
    </w:p>
    <w:bookmarkEnd w:id="488"/>
    <w:bookmarkStart w:name="z495" w:id="489"/>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с</w:t>
      </w:r>
      <w:r>
        <w:rPr>
          <w:rFonts w:ascii="Times New Roman"/>
          <w:b w:val="false"/>
          <w:i w:val="false"/>
          <w:color w:val="000000"/>
          <w:sz w:val="28"/>
        </w:rPr>
        <w:t xml:space="preserve"> – норма расхода смазочных материалов, кг/маш.-ч. Показатель (Н</w:t>
      </w:r>
      <w:r>
        <w:rPr>
          <w:rFonts w:ascii="Times New Roman"/>
          <w:b w:val="false"/>
          <w:i w:val="false"/>
          <w:color w:val="000000"/>
          <w:vertAlign w:val="subscript"/>
        </w:rPr>
        <w:t>с</w:t>
      </w:r>
      <w:r>
        <w:rPr>
          <w:rFonts w:ascii="Times New Roman"/>
          <w:b w:val="false"/>
          <w:i w:val="false"/>
          <w:color w:val="000000"/>
          <w:sz w:val="28"/>
        </w:rPr>
        <w:t>) устанавливается на основе следующих источников (в порядке очередности применения):</w:t>
      </w:r>
    </w:p>
    <w:bookmarkEnd w:id="489"/>
    <w:bookmarkStart w:name="z496" w:id="490"/>
    <w:p>
      <w:pPr>
        <w:spacing w:after="0"/>
        <w:ind w:left="0"/>
        <w:jc w:val="both"/>
      </w:pPr>
      <w:r>
        <w:rPr>
          <w:rFonts w:ascii="Times New Roman"/>
          <w:b w:val="false"/>
          <w:i w:val="false"/>
          <w:color w:val="000000"/>
          <w:sz w:val="28"/>
        </w:rPr>
        <w:t>
      паспортные данные;</w:t>
      </w:r>
    </w:p>
    <w:bookmarkEnd w:id="490"/>
    <w:bookmarkStart w:name="z497" w:id="491"/>
    <w:p>
      <w:pPr>
        <w:spacing w:after="0"/>
        <w:ind w:left="0"/>
        <w:jc w:val="both"/>
      </w:pPr>
      <w:r>
        <w:rPr>
          <w:rFonts w:ascii="Times New Roman"/>
          <w:b w:val="false"/>
          <w:i w:val="false"/>
          <w:color w:val="000000"/>
          <w:sz w:val="28"/>
        </w:rPr>
        <w:t>
      инструкции по эксплуатации машин;</w:t>
      </w:r>
    </w:p>
    <w:bookmarkEnd w:id="491"/>
    <w:bookmarkStart w:name="z498" w:id="492"/>
    <w:p>
      <w:pPr>
        <w:spacing w:after="0"/>
        <w:ind w:left="0"/>
        <w:jc w:val="both"/>
      </w:pPr>
      <w:r>
        <w:rPr>
          <w:rFonts w:ascii="Times New Roman"/>
          <w:b w:val="false"/>
          <w:i w:val="false"/>
          <w:color w:val="000000"/>
          <w:sz w:val="28"/>
        </w:rPr>
        <w:t>
      данные, приводимые в технической литературе;</w:t>
      </w:r>
    </w:p>
    <w:bookmarkEnd w:id="492"/>
    <w:bookmarkStart w:name="z499" w:id="493"/>
    <w:p>
      <w:pPr>
        <w:spacing w:after="0"/>
        <w:ind w:left="0"/>
        <w:jc w:val="both"/>
      </w:pPr>
      <w:r>
        <w:rPr>
          <w:rFonts w:ascii="Times New Roman"/>
          <w:b w:val="false"/>
          <w:i w:val="false"/>
          <w:color w:val="000000"/>
          <w:sz w:val="28"/>
        </w:rPr>
        <w:t>
      фактические данные подразделений строймеханизации.</w:t>
      </w:r>
    </w:p>
    <w:bookmarkEnd w:id="493"/>
    <w:bookmarkStart w:name="z500" w:id="494"/>
    <w:p>
      <w:pPr>
        <w:spacing w:after="0"/>
        <w:ind w:left="0"/>
        <w:jc w:val="both"/>
      </w:pPr>
      <w:r>
        <w:rPr>
          <w:rFonts w:ascii="Times New Roman"/>
          <w:b w:val="false"/>
          <w:i w:val="false"/>
          <w:color w:val="000000"/>
          <w:sz w:val="28"/>
        </w:rPr>
        <w:t>
      Ц</w:t>
      </w:r>
      <w:r>
        <w:rPr>
          <w:rFonts w:ascii="Times New Roman"/>
          <w:b w:val="false"/>
          <w:i w:val="false"/>
          <w:color w:val="000000"/>
          <w:vertAlign w:val="subscript"/>
        </w:rPr>
        <w:t>с</w:t>
      </w:r>
      <w:r>
        <w:rPr>
          <w:rFonts w:ascii="Times New Roman"/>
          <w:b w:val="false"/>
          <w:i w:val="false"/>
          <w:color w:val="000000"/>
          <w:sz w:val="28"/>
        </w:rPr>
        <w:t xml:space="preserve"> – стоимость приобретения смазочных материалов, тенге/кг.</w:t>
      </w:r>
    </w:p>
    <w:bookmarkEnd w:id="494"/>
    <w:bookmarkStart w:name="z501" w:id="495"/>
    <w:p>
      <w:pPr>
        <w:spacing w:after="0"/>
        <w:ind w:left="0"/>
        <w:jc w:val="both"/>
      </w:pPr>
      <w:r>
        <w:rPr>
          <w:rFonts w:ascii="Times New Roman"/>
          <w:b w:val="false"/>
          <w:i w:val="false"/>
          <w:color w:val="000000"/>
          <w:sz w:val="28"/>
        </w:rPr>
        <w:t>
      Показатель Ц</w:t>
      </w:r>
      <w:r>
        <w:rPr>
          <w:rFonts w:ascii="Times New Roman"/>
          <w:b w:val="false"/>
          <w:i w:val="false"/>
          <w:color w:val="000000"/>
          <w:vertAlign w:val="subscript"/>
        </w:rPr>
        <w:t>с</w:t>
      </w:r>
      <w:r>
        <w:rPr>
          <w:rFonts w:ascii="Times New Roman"/>
          <w:b w:val="false"/>
          <w:i w:val="false"/>
          <w:color w:val="000000"/>
          <w:sz w:val="28"/>
        </w:rPr>
        <w:t xml:space="preserve"> принимается на основе текущих цен смазочных материалов с учетом их доставки (без учета НДС), которая определяется по фактическим условиям обеспечения машин смазочными материалами, характерным для данного региона.</w:t>
      </w:r>
    </w:p>
    <w:bookmarkEnd w:id="495"/>
    <w:bookmarkStart w:name="z502" w:id="496"/>
    <w:p>
      <w:pPr>
        <w:spacing w:after="0"/>
        <w:ind w:left="0"/>
        <w:jc w:val="both"/>
      </w:pPr>
      <w:r>
        <w:rPr>
          <w:rFonts w:ascii="Times New Roman"/>
          <w:b w:val="false"/>
          <w:i w:val="false"/>
          <w:color w:val="000000"/>
          <w:sz w:val="28"/>
        </w:rPr>
        <w:t>
      105. Нормативный показатель затрат на гидравлическую жидкость (Г) определяется по формуле:</w:t>
      </w:r>
    </w:p>
    <w:bookmarkEnd w:id="496"/>
    <w:bookmarkStart w:name="z503" w:id="497"/>
    <w:p>
      <w:pPr>
        <w:spacing w:after="0"/>
        <w:ind w:left="0"/>
        <w:jc w:val="both"/>
      </w:pPr>
      <w:r>
        <w:rPr>
          <w:rFonts w:ascii="Times New Roman"/>
          <w:b w:val="false"/>
          <w:i w:val="false"/>
          <w:color w:val="000000"/>
          <w:sz w:val="28"/>
        </w:rPr>
        <w:t xml:space="preserve">
      </w:t>
      </w:r>
    </w:p>
    <w:bookmarkEnd w:id="497"/>
    <w:p>
      <w:pPr>
        <w:spacing w:after="0"/>
        <w:ind w:left="0"/>
        <w:jc w:val="both"/>
      </w:pPr>
      <w:r>
        <w:drawing>
          <wp:inline distT="0" distB="0" distL="0" distR="0">
            <wp:extent cx="5626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626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4" w:id="498"/>
    <w:p>
      <w:pPr>
        <w:spacing w:after="0"/>
        <w:ind w:left="0"/>
        <w:jc w:val="both"/>
      </w:pPr>
      <w:r>
        <w:rPr>
          <w:rFonts w:ascii="Times New Roman"/>
          <w:b w:val="false"/>
          <w:i w:val="false"/>
          <w:color w:val="000000"/>
          <w:sz w:val="28"/>
        </w:rPr>
        <w:t>
      где:</w:t>
      </w:r>
    </w:p>
    <w:bookmarkEnd w:id="498"/>
    <w:bookmarkStart w:name="z505" w:id="499"/>
    <w:p>
      <w:pPr>
        <w:spacing w:after="0"/>
        <w:ind w:left="0"/>
        <w:jc w:val="both"/>
      </w:pPr>
      <w:r>
        <w:rPr>
          <w:rFonts w:ascii="Times New Roman"/>
          <w:b w:val="false"/>
          <w:i w:val="false"/>
          <w:color w:val="000000"/>
          <w:sz w:val="28"/>
        </w:rPr>
        <w:t>
      0,87 – коэффициент, учитывающий среднюю плотность гидравлической жидкости;</w:t>
      </w:r>
    </w:p>
    <w:bookmarkEnd w:id="499"/>
    <w:bookmarkStart w:name="z506" w:id="500"/>
    <w:p>
      <w:pPr>
        <w:spacing w:after="0"/>
        <w:ind w:left="0"/>
        <w:jc w:val="both"/>
      </w:pPr>
      <w:r>
        <w:rPr>
          <w:rFonts w:ascii="Times New Roman"/>
          <w:b w:val="false"/>
          <w:i w:val="false"/>
          <w:color w:val="000000"/>
          <w:sz w:val="28"/>
        </w:rPr>
        <w:t>
      О – показатель вместимости ( емкости) гидравлической системы машин данной типоразмерной группы, в литрах. Показатель О устанавливается по рекомендациям изготовителя (паспортные данные, инструкции на эксплуатацию машин), а при их отсутствии устанавливается на основе фактических данных подразделений строймеханизации;</w:t>
      </w:r>
    </w:p>
    <w:bookmarkEnd w:id="500"/>
    <w:bookmarkStart w:name="z507" w:id="50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д</w:t>
      </w:r>
      <w:r>
        <w:rPr>
          <w:rFonts w:ascii="Times New Roman"/>
          <w:b w:val="false"/>
          <w:i w:val="false"/>
          <w:color w:val="000000"/>
          <w:sz w:val="28"/>
        </w:rPr>
        <w:t xml:space="preserve"> – коэффициент доливок гидравлической жидкости, восполняющих систематические ее утечки при работе машины. Показатель К</w:t>
      </w:r>
      <w:r>
        <w:rPr>
          <w:rFonts w:ascii="Times New Roman"/>
          <w:b w:val="false"/>
          <w:i w:val="false"/>
          <w:color w:val="000000"/>
          <w:vertAlign w:val="subscript"/>
        </w:rPr>
        <w:t>д</w:t>
      </w:r>
      <w:r>
        <w:rPr>
          <w:rFonts w:ascii="Times New Roman"/>
          <w:b w:val="false"/>
          <w:i w:val="false"/>
          <w:color w:val="000000"/>
          <w:sz w:val="28"/>
        </w:rPr>
        <w:t xml:space="preserve"> принимается по рекомендациям изготовителя (паспортные данные, инструкции на эксплуатацию машин), а при их отсутствии устанавливается на основе замеров объемов фактических утечек гидравлической жидкости;</w:t>
      </w:r>
    </w:p>
    <w:bookmarkEnd w:id="501"/>
    <w:bookmarkStart w:name="z508" w:id="502"/>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г</w:t>
      </w:r>
      <w:r>
        <w:rPr>
          <w:rFonts w:ascii="Times New Roman"/>
          <w:b w:val="false"/>
          <w:i w:val="false"/>
          <w:color w:val="000000"/>
          <w:sz w:val="28"/>
        </w:rPr>
        <w:t xml:space="preserve"> – периодичность полной замены гидравлической жидкости для машин данной типоразмерной группы, раз/год. Показатель (П</w:t>
      </w:r>
      <w:r>
        <w:rPr>
          <w:rFonts w:ascii="Times New Roman"/>
          <w:b w:val="false"/>
          <w:i w:val="false"/>
          <w:color w:val="000000"/>
          <w:vertAlign w:val="subscript"/>
        </w:rPr>
        <w:t>г</w:t>
      </w:r>
      <w:r>
        <w:rPr>
          <w:rFonts w:ascii="Times New Roman"/>
          <w:b w:val="false"/>
          <w:i w:val="false"/>
          <w:color w:val="000000"/>
          <w:sz w:val="28"/>
        </w:rPr>
        <w:t>) устанавливается на основе следующих источников (в порядке очередности применения):</w:t>
      </w:r>
    </w:p>
    <w:bookmarkEnd w:id="502"/>
    <w:bookmarkStart w:name="z509" w:id="503"/>
    <w:p>
      <w:pPr>
        <w:spacing w:after="0"/>
        <w:ind w:left="0"/>
        <w:jc w:val="both"/>
      </w:pPr>
      <w:r>
        <w:rPr>
          <w:rFonts w:ascii="Times New Roman"/>
          <w:b w:val="false"/>
          <w:i w:val="false"/>
          <w:color w:val="000000"/>
          <w:sz w:val="28"/>
        </w:rPr>
        <w:t>
      паспортные данные;</w:t>
      </w:r>
    </w:p>
    <w:bookmarkEnd w:id="503"/>
    <w:bookmarkStart w:name="z510" w:id="504"/>
    <w:p>
      <w:pPr>
        <w:spacing w:after="0"/>
        <w:ind w:left="0"/>
        <w:jc w:val="both"/>
      </w:pPr>
      <w:r>
        <w:rPr>
          <w:rFonts w:ascii="Times New Roman"/>
          <w:b w:val="false"/>
          <w:i w:val="false"/>
          <w:color w:val="000000"/>
          <w:sz w:val="28"/>
        </w:rPr>
        <w:t>
      инструкции по эксплуатации машин;</w:t>
      </w:r>
    </w:p>
    <w:bookmarkEnd w:id="504"/>
    <w:bookmarkStart w:name="z511" w:id="505"/>
    <w:p>
      <w:pPr>
        <w:spacing w:after="0"/>
        <w:ind w:left="0"/>
        <w:jc w:val="both"/>
      </w:pPr>
      <w:r>
        <w:rPr>
          <w:rFonts w:ascii="Times New Roman"/>
          <w:b w:val="false"/>
          <w:i w:val="false"/>
          <w:color w:val="000000"/>
          <w:sz w:val="28"/>
        </w:rPr>
        <w:t>
      данные, приводимые в технической литературе.</w:t>
      </w:r>
    </w:p>
    <w:bookmarkEnd w:id="505"/>
    <w:bookmarkStart w:name="z512" w:id="506"/>
    <w:p>
      <w:pPr>
        <w:spacing w:after="0"/>
        <w:ind w:left="0"/>
        <w:jc w:val="both"/>
      </w:pPr>
      <w:r>
        <w:rPr>
          <w:rFonts w:ascii="Times New Roman"/>
          <w:b w:val="false"/>
          <w:i w:val="false"/>
          <w:color w:val="000000"/>
          <w:sz w:val="28"/>
        </w:rPr>
        <w:t>
      При отсутствии данных по периодичности полной замены гидравлической жидкости, показатель П</w:t>
      </w:r>
      <w:r>
        <w:rPr>
          <w:rFonts w:ascii="Times New Roman"/>
          <w:b w:val="false"/>
          <w:i w:val="false"/>
          <w:color w:val="000000"/>
          <w:vertAlign w:val="subscript"/>
        </w:rPr>
        <w:t>г</w:t>
      </w:r>
      <w:r>
        <w:rPr>
          <w:rFonts w:ascii="Times New Roman"/>
          <w:b w:val="false"/>
          <w:i w:val="false"/>
          <w:color w:val="000000"/>
          <w:sz w:val="28"/>
        </w:rPr>
        <w:t xml:space="preserve"> принимается равным 2, что означает переход в течение года с летнего сорта гидравлической жидкости на зимний сорт и наоборот;</w:t>
      </w:r>
    </w:p>
    <w:bookmarkEnd w:id="506"/>
    <w:bookmarkStart w:name="z513" w:id="507"/>
    <w:p>
      <w:pPr>
        <w:spacing w:after="0"/>
        <w:ind w:left="0"/>
        <w:jc w:val="both"/>
      </w:pPr>
      <w:r>
        <w:rPr>
          <w:rFonts w:ascii="Times New Roman"/>
          <w:b w:val="false"/>
          <w:i w:val="false"/>
          <w:color w:val="000000"/>
          <w:sz w:val="28"/>
        </w:rPr>
        <w:t>
      Ц</w:t>
      </w:r>
      <w:r>
        <w:rPr>
          <w:rFonts w:ascii="Times New Roman"/>
          <w:b w:val="false"/>
          <w:i w:val="false"/>
          <w:color w:val="000000"/>
          <w:vertAlign w:val="subscript"/>
        </w:rPr>
        <w:t>г</w:t>
      </w:r>
      <w:r>
        <w:rPr>
          <w:rFonts w:ascii="Times New Roman"/>
          <w:b w:val="false"/>
          <w:i w:val="false"/>
          <w:color w:val="000000"/>
          <w:sz w:val="28"/>
        </w:rPr>
        <w:t xml:space="preserve"> – стоимость приобретения гидравлической жидкости, тенге/кг. Показатель Ц</w:t>
      </w:r>
      <w:r>
        <w:rPr>
          <w:rFonts w:ascii="Times New Roman"/>
          <w:b w:val="false"/>
          <w:i w:val="false"/>
          <w:color w:val="000000"/>
          <w:vertAlign w:val="subscript"/>
        </w:rPr>
        <w:t>г</w:t>
      </w:r>
      <w:r>
        <w:rPr>
          <w:rFonts w:ascii="Times New Roman"/>
          <w:b w:val="false"/>
          <w:i w:val="false"/>
          <w:color w:val="000000"/>
          <w:sz w:val="28"/>
        </w:rPr>
        <w:t xml:space="preserve"> принимается на основе текущих цен гидравлической жидкости с учетом их доставки (без учета НДС), которая определяется по фактическим условиям обеспечения машин, характерным для данного региона.</w:t>
      </w:r>
    </w:p>
    <w:bookmarkEnd w:id="507"/>
    <w:bookmarkStart w:name="z514" w:id="508"/>
    <w:p>
      <w:pPr>
        <w:spacing w:after="0"/>
        <w:ind w:left="0"/>
        <w:jc w:val="both"/>
      </w:pPr>
      <w:r>
        <w:rPr>
          <w:rFonts w:ascii="Times New Roman"/>
          <w:b w:val="false"/>
          <w:i w:val="false"/>
          <w:color w:val="000000"/>
          <w:sz w:val="28"/>
        </w:rPr>
        <w:t>
      106. Если периодичность полной замены гидравлической жидкости машины рекомендациями изготовителя (паспортные данные, инструкции на эксплуатацию машин) установлена в маш.-ч, то формула расчета нормативного показателя затрат на гидравлическую жидкость (Г) принимает следующий вид:</w:t>
      </w:r>
    </w:p>
    <w:bookmarkEnd w:id="508"/>
    <w:bookmarkStart w:name="z515" w:id="509"/>
    <w:p>
      <w:pPr>
        <w:spacing w:after="0"/>
        <w:ind w:left="0"/>
        <w:jc w:val="both"/>
      </w:pPr>
      <w:r>
        <w:rPr>
          <w:rFonts w:ascii="Times New Roman"/>
          <w:b w:val="false"/>
          <w:i w:val="false"/>
          <w:color w:val="000000"/>
          <w:sz w:val="28"/>
        </w:rPr>
        <w:t xml:space="preserve">
      </w:t>
      </w:r>
    </w:p>
    <w:bookmarkEnd w:id="509"/>
    <w:p>
      <w:pPr>
        <w:spacing w:after="0"/>
        <w:ind w:left="0"/>
        <w:jc w:val="both"/>
      </w:pPr>
      <w:r>
        <w:drawing>
          <wp:inline distT="0" distB="0" distL="0" distR="0">
            <wp:extent cx="5588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5880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6" w:id="510"/>
    <w:p>
      <w:pPr>
        <w:spacing w:after="0"/>
        <w:ind w:left="0"/>
        <w:jc w:val="both"/>
      </w:pPr>
      <w:r>
        <w:rPr>
          <w:rFonts w:ascii="Times New Roman"/>
          <w:b w:val="false"/>
          <w:i w:val="false"/>
          <w:color w:val="000000"/>
          <w:sz w:val="28"/>
        </w:rPr>
        <w:t>
      где:</w:t>
      </w:r>
    </w:p>
    <w:bookmarkEnd w:id="510"/>
    <w:bookmarkStart w:name="z517" w:id="511"/>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г.ж</w:t>
      </w:r>
      <w:r>
        <w:rPr>
          <w:rFonts w:ascii="Times New Roman"/>
          <w:b w:val="false"/>
          <w:i w:val="false"/>
          <w:color w:val="000000"/>
          <w:sz w:val="28"/>
        </w:rPr>
        <w:t xml:space="preserve"> – периодичность полной замены гидравлической жидкости, маш.-ч.</w:t>
      </w:r>
    </w:p>
    <w:bookmarkEnd w:id="511"/>
    <w:bookmarkStart w:name="z518" w:id="512"/>
    <w:p>
      <w:pPr>
        <w:spacing w:after="0"/>
        <w:ind w:left="0"/>
        <w:jc w:val="both"/>
      </w:pPr>
      <w:r>
        <w:rPr>
          <w:rFonts w:ascii="Times New Roman"/>
          <w:b w:val="false"/>
          <w:i w:val="false"/>
          <w:color w:val="000000"/>
          <w:sz w:val="28"/>
        </w:rPr>
        <w:t>
      Показатель (П</w:t>
      </w:r>
      <w:r>
        <w:rPr>
          <w:rFonts w:ascii="Times New Roman"/>
          <w:b w:val="false"/>
          <w:i w:val="false"/>
          <w:color w:val="000000"/>
          <w:vertAlign w:val="subscript"/>
        </w:rPr>
        <w:t>г.ж</w:t>
      </w:r>
      <w:r>
        <w:rPr>
          <w:rFonts w:ascii="Times New Roman"/>
          <w:b w:val="false"/>
          <w:i w:val="false"/>
          <w:color w:val="000000"/>
          <w:sz w:val="28"/>
        </w:rPr>
        <w:t>) устанавливается по паспортным данным и инструкциям на эксплуатацию машин.</w:t>
      </w:r>
    </w:p>
    <w:bookmarkEnd w:id="512"/>
    <w:bookmarkStart w:name="z519" w:id="513"/>
    <w:p>
      <w:pPr>
        <w:spacing w:after="0"/>
        <w:ind w:left="0"/>
        <w:jc w:val="both"/>
      </w:pPr>
      <w:r>
        <w:rPr>
          <w:rFonts w:ascii="Times New Roman"/>
          <w:b w:val="false"/>
          <w:i w:val="false"/>
          <w:color w:val="000000"/>
          <w:sz w:val="28"/>
        </w:rPr>
        <w:t>
      107. Нормативный показатель затрат на охлаждающую жидкость определяется в порядке, аналогичном определению затрат для гидравлической жидкости, изложенному в настоящем Руководящем документе.</w:t>
      </w:r>
    </w:p>
    <w:bookmarkEnd w:id="513"/>
    <w:bookmarkStart w:name="z520" w:id="514"/>
    <w:p>
      <w:pPr>
        <w:spacing w:after="0"/>
        <w:ind w:left="0"/>
        <w:jc w:val="both"/>
      </w:pPr>
      <w:r>
        <w:rPr>
          <w:rFonts w:ascii="Times New Roman"/>
          <w:b w:val="false"/>
          <w:i w:val="false"/>
          <w:color w:val="000000"/>
          <w:sz w:val="28"/>
        </w:rPr>
        <w:t>
      108. Нормативные показатели затрат на перебазировку машин определяются по следующим схемам (способам) перебазирования:</w:t>
      </w:r>
    </w:p>
    <w:bookmarkEnd w:id="514"/>
    <w:bookmarkStart w:name="z521" w:id="515"/>
    <w:p>
      <w:pPr>
        <w:spacing w:after="0"/>
        <w:ind w:left="0"/>
        <w:jc w:val="both"/>
      </w:pPr>
      <w:r>
        <w:rPr>
          <w:rFonts w:ascii="Times New Roman"/>
          <w:b w:val="false"/>
          <w:i w:val="false"/>
          <w:color w:val="000000"/>
          <w:sz w:val="28"/>
        </w:rPr>
        <w:t>
      своим ходом;</w:t>
      </w:r>
    </w:p>
    <w:bookmarkEnd w:id="515"/>
    <w:bookmarkStart w:name="z522" w:id="516"/>
    <w:p>
      <w:pPr>
        <w:spacing w:after="0"/>
        <w:ind w:left="0"/>
        <w:jc w:val="both"/>
      </w:pPr>
      <w:r>
        <w:rPr>
          <w:rFonts w:ascii="Times New Roman"/>
          <w:b w:val="false"/>
          <w:i w:val="false"/>
          <w:color w:val="000000"/>
          <w:sz w:val="28"/>
        </w:rPr>
        <w:t>
      на буксире;</w:t>
      </w:r>
    </w:p>
    <w:bookmarkEnd w:id="516"/>
    <w:bookmarkStart w:name="z523" w:id="517"/>
    <w:p>
      <w:pPr>
        <w:spacing w:after="0"/>
        <w:ind w:left="0"/>
        <w:jc w:val="both"/>
      </w:pPr>
      <w:r>
        <w:rPr>
          <w:rFonts w:ascii="Times New Roman"/>
          <w:b w:val="false"/>
          <w:i w:val="false"/>
          <w:color w:val="000000"/>
          <w:sz w:val="28"/>
        </w:rPr>
        <w:t>
      на прицепе без демонтажа;</w:t>
      </w:r>
    </w:p>
    <w:bookmarkEnd w:id="517"/>
    <w:bookmarkStart w:name="z524" w:id="518"/>
    <w:p>
      <w:pPr>
        <w:spacing w:after="0"/>
        <w:ind w:left="0"/>
        <w:jc w:val="both"/>
      </w:pPr>
      <w:r>
        <w:rPr>
          <w:rFonts w:ascii="Times New Roman"/>
          <w:b w:val="false"/>
          <w:i w:val="false"/>
          <w:color w:val="000000"/>
          <w:sz w:val="28"/>
        </w:rPr>
        <w:t>
      на прицепе с демонтажом и последующим монтажом.</w:t>
      </w:r>
    </w:p>
    <w:bookmarkEnd w:id="518"/>
    <w:bookmarkStart w:name="z525" w:id="519"/>
    <w:p>
      <w:pPr>
        <w:spacing w:after="0"/>
        <w:ind w:left="0"/>
        <w:jc w:val="both"/>
      </w:pPr>
      <w:r>
        <w:rPr>
          <w:rFonts w:ascii="Times New Roman"/>
          <w:b w:val="false"/>
          <w:i w:val="false"/>
          <w:color w:val="000000"/>
          <w:sz w:val="28"/>
        </w:rPr>
        <w:t>
      109. Затраты на перебазировку машин своим ходом (кран на автомобильном ходу, автогудронатор, автобетононасос и тому подобное), (П</w:t>
      </w:r>
      <w:r>
        <w:rPr>
          <w:rFonts w:ascii="Times New Roman"/>
          <w:b w:val="false"/>
          <w:i w:val="false"/>
          <w:color w:val="000000"/>
          <w:vertAlign w:val="subscript"/>
        </w:rPr>
        <w:t>см</w:t>
      </w:r>
      <w:r>
        <w:rPr>
          <w:rFonts w:ascii="Times New Roman"/>
          <w:b w:val="false"/>
          <w:i w:val="false"/>
          <w:color w:val="000000"/>
          <w:sz w:val="28"/>
        </w:rPr>
        <w:t>) определяются по формуле:</w:t>
      </w:r>
    </w:p>
    <w:bookmarkEnd w:id="519"/>
    <w:bookmarkStart w:name="z526" w:id="520"/>
    <w:p>
      <w:pPr>
        <w:spacing w:after="0"/>
        <w:ind w:left="0"/>
        <w:jc w:val="both"/>
      </w:pPr>
      <w:r>
        <w:rPr>
          <w:rFonts w:ascii="Times New Roman"/>
          <w:b w:val="false"/>
          <w:i w:val="false"/>
          <w:color w:val="000000"/>
          <w:sz w:val="28"/>
        </w:rPr>
        <w:t xml:space="preserve">
      </w:t>
      </w:r>
    </w:p>
    <w:bookmarkEnd w:id="520"/>
    <w:p>
      <w:pPr>
        <w:spacing w:after="0"/>
        <w:ind w:left="0"/>
        <w:jc w:val="both"/>
      </w:pPr>
      <w:r>
        <w:drawing>
          <wp:inline distT="0" distB="0" distL="0" distR="0">
            <wp:extent cx="6070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070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7" w:id="521"/>
    <w:p>
      <w:pPr>
        <w:spacing w:after="0"/>
        <w:ind w:left="0"/>
        <w:jc w:val="both"/>
      </w:pPr>
      <w:r>
        <w:rPr>
          <w:rFonts w:ascii="Times New Roman"/>
          <w:b w:val="false"/>
          <w:i w:val="false"/>
          <w:color w:val="000000"/>
          <w:sz w:val="28"/>
        </w:rPr>
        <w:t>
      где:</w:t>
      </w:r>
    </w:p>
    <w:bookmarkEnd w:id="521"/>
    <w:bookmarkStart w:name="z528" w:id="522"/>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м</w:t>
      </w:r>
      <w:r>
        <w:rPr>
          <w:rFonts w:ascii="Times New Roman"/>
          <w:b w:val="false"/>
          <w:i w:val="false"/>
          <w:color w:val="000000"/>
          <w:sz w:val="28"/>
        </w:rPr>
        <w:t xml:space="preserve"> – оплата труда машиниста перебазируемой машины, определяемая в соответствии с порядком, изложенном в настоящем Руководящем документе;</w:t>
      </w:r>
    </w:p>
    <w:bookmarkEnd w:id="522"/>
    <w:bookmarkStart w:name="z529" w:id="523"/>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тр</w:t>
      </w:r>
      <w:r>
        <w:rPr>
          <w:rFonts w:ascii="Times New Roman"/>
          <w:b w:val="false"/>
          <w:i w:val="false"/>
          <w:color w:val="000000"/>
          <w:sz w:val="28"/>
        </w:rPr>
        <w:t xml:space="preserve"> – затраты на энергоносители при работе машины в транспортном режиме, тенге/маш.-ч. Показатель Э</w:t>
      </w:r>
      <w:r>
        <w:rPr>
          <w:rFonts w:ascii="Times New Roman"/>
          <w:b w:val="false"/>
          <w:i w:val="false"/>
          <w:color w:val="000000"/>
          <w:vertAlign w:val="subscript"/>
        </w:rPr>
        <w:t>тр</w:t>
      </w:r>
      <w:r>
        <w:rPr>
          <w:rFonts w:ascii="Times New Roman"/>
          <w:b w:val="false"/>
          <w:i w:val="false"/>
          <w:color w:val="000000"/>
          <w:sz w:val="28"/>
        </w:rPr>
        <w:t xml:space="preserve"> определяется в порядке, аналогичном определению затрат на бензин и дизельное топливо для автотранспортных средств (Э</w:t>
      </w:r>
      <w:r>
        <w:rPr>
          <w:rFonts w:ascii="Times New Roman"/>
          <w:b w:val="false"/>
          <w:i w:val="false"/>
          <w:color w:val="000000"/>
          <w:vertAlign w:val="subscript"/>
        </w:rPr>
        <w:t>б.ас</w:t>
      </w:r>
      <w:r>
        <w:rPr>
          <w:rFonts w:ascii="Times New Roman"/>
          <w:b w:val="false"/>
          <w:i w:val="false"/>
          <w:color w:val="000000"/>
          <w:sz w:val="28"/>
        </w:rPr>
        <w:t>, Э</w:t>
      </w:r>
      <w:r>
        <w:rPr>
          <w:rFonts w:ascii="Times New Roman"/>
          <w:b w:val="false"/>
          <w:i w:val="false"/>
          <w:color w:val="000000"/>
          <w:vertAlign w:val="subscript"/>
        </w:rPr>
        <w:t>д.ас</w:t>
      </w:r>
      <w:r>
        <w:rPr>
          <w:rFonts w:ascii="Times New Roman"/>
          <w:b w:val="false"/>
          <w:i w:val="false"/>
          <w:color w:val="000000"/>
          <w:sz w:val="28"/>
        </w:rPr>
        <w:t>), изложенному в настоящем Руководящем документе;</w:t>
      </w:r>
    </w:p>
    <w:bookmarkEnd w:id="523"/>
    <w:bookmarkStart w:name="z530" w:id="524"/>
    <w:p>
      <w:pPr>
        <w:spacing w:after="0"/>
        <w:ind w:left="0"/>
        <w:jc w:val="both"/>
      </w:pPr>
      <w:r>
        <w:rPr>
          <w:rFonts w:ascii="Times New Roman"/>
          <w:b w:val="false"/>
          <w:i w:val="false"/>
          <w:color w:val="000000"/>
          <w:sz w:val="28"/>
        </w:rPr>
        <w:t>
      В – время перебазировки машины, маш.-ч.</w:t>
      </w:r>
    </w:p>
    <w:bookmarkEnd w:id="524"/>
    <w:bookmarkStart w:name="z531" w:id="525"/>
    <w:p>
      <w:pPr>
        <w:spacing w:after="0"/>
        <w:ind w:left="0"/>
        <w:jc w:val="both"/>
      </w:pPr>
      <w:r>
        <w:rPr>
          <w:rFonts w:ascii="Times New Roman"/>
          <w:b w:val="false"/>
          <w:i w:val="false"/>
          <w:color w:val="000000"/>
          <w:sz w:val="28"/>
        </w:rPr>
        <w:t>
      Показатель В принимается по фактическим данным подразделения строймеханизации.</w:t>
      </w:r>
    </w:p>
    <w:bookmarkEnd w:id="525"/>
    <w:bookmarkStart w:name="z532" w:id="52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п.см</w:t>
      </w:r>
      <w:r>
        <w:rPr>
          <w:rFonts w:ascii="Times New Roman"/>
          <w:b w:val="false"/>
          <w:i w:val="false"/>
          <w:color w:val="000000"/>
          <w:sz w:val="28"/>
        </w:rPr>
        <w:t xml:space="preserve"> – время работы машин, которые перемещаются своим ходом, на одной строительной площадке, маш.-ч.</w:t>
      </w:r>
    </w:p>
    <w:bookmarkEnd w:id="526"/>
    <w:bookmarkStart w:name="z533" w:id="527"/>
    <w:p>
      <w:pPr>
        <w:spacing w:after="0"/>
        <w:ind w:left="0"/>
        <w:jc w:val="both"/>
      </w:pPr>
      <w:r>
        <w:rPr>
          <w:rFonts w:ascii="Times New Roman"/>
          <w:b w:val="false"/>
          <w:i w:val="false"/>
          <w:color w:val="000000"/>
          <w:sz w:val="28"/>
        </w:rPr>
        <w:t>
      Показатель Т</w:t>
      </w:r>
      <w:r>
        <w:rPr>
          <w:rFonts w:ascii="Times New Roman"/>
          <w:b w:val="false"/>
          <w:i w:val="false"/>
          <w:color w:val="000000"/>
          <w:vertAlign w:val="subscript"/>
        </w:rPr>
        <w:t>п.см</w:t>
      </w:r>
      <w:r>
        <w:rPr>
          <w:rFonts w:ascii="Times New Roman"/>
          <w:b w:val="false"/>
          <w:i w:val="false"/>
          <w:color w:val="000000"/>
          <w:sz w:val="28"/>
        </w:rPr>
        <w:t xml:space="preserve"> определяется по формуле:</w:t>
      </w:r>
    </w:p>
    <w:bookmarkEnd w:id="527"/>
    <w:bookmarkStart w:name="z534" w:id="528"/>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п.см</w:t>
      </w:r>
      <w:r>
        <w:rPr>
          <w:rFonts w:ascii="Times New Roman"/>
          <w:b w:val="false"/>
          <w:i w:val="false"/>
          <w:color w:val="000000"/>
          <w:sz w:val="28"/>
        </w:rPr>
        <w:t xml:space="preserve"> = К</w:t>
      </w:r>
      <w:r>
        <w:rPr>
          <w:rFonts w:ascii="Times New Roman"/>
          <w:b w:val="false"/>
          <w:i w:val="false"/>
          <w:color w:val="000000"/>
          <w:vertAlign w:val="subscript"/>
        </w:rPr>
        <w:t>рс</w:t>
      </w:r>
      <w:r>
        <w:rPr>
          <w:rFonts w:ascii="Times New Roman"/>
          <w:b w:val="false"/>
          <w:i w:val="false"/>
          <w:color w:val="000000"/>
          <w:sz w:val="28"/>
        </w:rPr>
        <w:t xml:space="preserve"> × К</w:t>
      </w:r>
      <w:r>
        <w:rPr>
          <w:rFonts w:ascii="Times New Roman"/>
          <w:b w:val="false"/>
          <w:i w:val="false"/>
          <w:color w:val="000000"/>
          <w:vertAlign w:val="subscript"/>
        </w:rPr>
        <w:t>с</w:t>
      </w:r>
      <w:r>
        <w:rPr>
          <w:rFonts w:ascii="Times New Roman"/>
          <w:b w:val="false"/>
          <w:i w:val="false"/>
          <w:color w:val="000000"/>
          <w:sz w:val="28"/>
        </w:rPr>
        <w:t xml:space="preserve"> ,                               (5.3.21)</w:t>
      </w:r>
    </w:p>
    <w:bookmarkEnd w:id="528"/>
    <w:bookmarkStart w:name="z535" w:id="529"/>
    <w:p>
      <w:pPr>
        <w:spacing w:after="0"/>
        <w:ind w:left="0"/>
        <w:jc w:val="both"/>
      </w:pPr>
      <w:r>
        <w:rPr>
          <w:rFonts w:ascii="Times New Roman"/>
          <w:b w:val="false"/>
          <w:i w:val="false"/>
          <w:color w:val="000000"/>
          <w:sz w:val="28"/>
        </w:rPr>
        <w:t>
      где:</w:t>
      </w:r>
    </w:p>
    <w:bookmarkEnd w:id="529"/>
    <w:bookmarkStart w:name="z536" w:id="53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рс</w:t>
      </w:r>
      <w:r>
        <w:rPr>
          <w:rFonts w:ascii="Times New Roman"/>
          <w:b w:val="false"/>
          <w:i w:val="false"/>
          <w:color w:val="000000"/>
          <w:sz w:val="28"/>
        </w:rPr>
        <w:t xml:space="preserve"> и К</w:t>
      </w:r>
      <w:r>
        <w:rPr>
          <w:rFonts w:ascii="Times New Roman"/>
          <w:b w:val="false"/>
          <w:i w:val="false"/>
          <w:color w:val="000000"/>
          <w:vertAlign w:val="subscript"/>
        </w:rPr>
        <w:t>с</w:t>
      </w:r>
      <w:r>
        <w:rPr>
          <w:rFonts w:ascii="Times New Roman"/>
          <w:b w:val="false"/>
          <w:i w:val="false"/>
          <w:color w:val="000000"/>
          <w:sz w:val="28"/>
        </w:rPr>
        <w:t xml:space="preserve"> – показатели, определяемые в соответствии с порядком, изложенном в настоящем Руководящем документе.</w:t>
      </w:r>
    </w:p>
    <w:bookmarkEnd w:id="530"/>
    <w:bookmarkStart w:name="z537" w:id="531"/>
    <w:p>
      <w:pPr>
        <w:spacing w:after="0"/>
        <w:ind w:left="0"/>
        <w:jc w:val="both"/>
      </w:pPr>
      <w:r>
        <w:rPr>
          <w:rFonts w:ascii="Times New Roman"/>
          <w:b w:val="false"/>
          <w:i w:val="false"/>
          <w:color w:val="000000"/>
          <w:sz w:val="28"/>
        </w:rPr>
        <w:t>
      110. Затраты на перебазировку машин на буксире (передвижная компрессорная станция, передвижная электростанция, кран на пневмоколесном ходу и тому подобное) с использованием тягача и, в случае необходимости, машины сопровождения, показатель П</w:t>
      </w:r>
      <w:r>
        <w:rPr>
          <w:rFonts w:ascii="Times New Roman"/>
          <w:b w:val="false"/>
          <w:i w:val="false"/>
          <w:color w:val="000000"/>
          <w:vertAlign w:val="subscript"/>
        </w:rPr>
        <w:t>б</w:t>
      </w:r>
      <w:r>
        <w:rPr>
          <w:rFonts w:ascii="Times New Roman"/>
          <w:b w:val="false"/>
          <w:i w:val="false"/>
          <w:color w:val="000000"/>
          <w:sz w:val="28"/>
        </w:rPr>
        <w:t xml:space="preserve"> определяется по формуле:</w:t>
      </w:r>
    </w:p>
    <w:bookmarkEnd w:id="531"/>
    <w:bookmarkStart w:name="z538" w:id="532"/>
    <w:p>
      <w:pPr>
        <w:spacing w:after="0"/>
        <w:ind w:left="0"/>
        <w:jc w:val="both"/>
      </w:pPr>
      <w:r>
        <w:rPr>
          <w:rFonts w:ascii="Times New Roman"/>
          <w:b w:val="false"/>
          <w:i w:val="false"/>
          <w:color w:val="000000"/>
          <w:sz w:val="28"/>
        </w:rPr>
        <w:t xml:space="preserve">
      </w:t>
      </w:r>
    </w:p>
    <w:bookmarkEnd w:id="532"/>
    <w:p>
      <w:pPr>
        <w:spacing w:after="0"/>
        <w:ind w:left="0"/>
        <w:jc w:val="both"/>
      </w:pPr>
      <w:r>
        <w:drawing>
          <wp:inline distT="0" distB="0" distL="0" distR="0">
            <wp:extent cx="5499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499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9" w:id="533"/>
    <w:p>
      <w:pPr>
        <w:spacing w:after="0"/>
        <w:ind w:left="0"/>
        <w:jc w:val="both"/>
      </w:pPr>
      <w:r>
        <w:rPr>
          <w:rFonts w:ascii="Times New Roman"/>
          <w:b w:val="false"/>
          <w:i w:val="false"/>
          <w:color w:val="000000"/>
          <w:sz w:val="28"/>
        </w:rPr>
        <w:t>
      где:</w:t>
      </w:r>
    </w:p>
    <w:bookmarkEnd w:id="533"/>
    <w:bookmarkStart w:name="z540" w:id="53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w:t>
      </w:r>
      <w:r>
        <w:rPr>
          <w:rFonts w:ascii="Times New Roman"/>
          <w:b w:val="false"/>
          <w:i w:val="false"/>
          <w:color w:val="000000"/>
          <w:sz w:val="28"/>
        </w:rPr>
        <w:t xml:space="preserve"> - сметная цена эксплуатации тягача, тенге/маш.-ч;</w:t>
      </w:r>
    </w:p>
    <w:bookmarkEnd w:id="534"/>
    <w:bookmarkStart w:name="z541" w:id="53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 сметная цена эксплуатации машины сопровождения, тенге/маш.-ч. При отсутствии необходимости в использовании машины сопровождения для данной схемы перебазировки, показатель С</w:t>
      </w:r>
      <w:r>
        <w:rPr>
          <w:rFonts w:ascii="Times New Roman"/>
          <w:b w:val="false"/>
          <w:i w:val="false"/>
          <w:color w:val="000000"/>
          <w:vertAlign w:val="subscript"/>
        </w:rPr>
        <w:t>м</w:t>
      </w:r>
      <w:r>
        <w:rPr>
          <w:rFonts w:ascii="Times New Roman"/>
          <w:b w:val="false"/>
          <w:i w:val="false"/>
          <w:color w:val="000000"/>
          <w:sz w:val="28"/>
        </w:rPr>
        <w:t xml:space="preserve"> не применяется;</w:t>
      </w:r>
    </w:p>
    <w:bookmarkEnd w:id="535"/>
    <w:bookmarkStart w:name="z542" w:id="536"/>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м</w:t>
      </w:r>
      <w:r>
        <w:rPr>
          <w:rFonts w:ascii="Times New Roman"/>
          <w:b w:val="false"/>
          <w:i w:val="false"/>
          <w:color w:val="000000"/>
          <w:sz w:val="28"/>
        </w:rPr>
        <w:t xml:space="preserve"> – оплата труда машиниста перебазируемой машины;</w:t>
      </w:r>
    </w:p>
    <w:bookmarkEnd w:id="536"/>
    <w:bookmarkStart w:name="z543" w:id="53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w:t>
      </w:r>
      <w:r>
        <w:rPr>
          <w:rFonts w:ascii="Times New Roman"/>
          <w:b w:val="false"/>
          <w:i w:val="false"/>
          <w:color w:val="000000"/>
          <w:sz w:val="28"/>
        </w:rPr>
        <w:t xml:space="preserve"> – время работы машины на одной строительной площадке, маш.-ч.</w:t>
      </w:r>
    </w:p>
    <w:bookmarkEnd w:id="537"/>
    <w:bookmarkStart w:name="z544" w:id="538"/>
    <w:p>
      <w:pPr>
        <w:spacing w:after="0"/>
        <w:ind w:left="0"/>
        <w:jc w:val="both"/>
      </w:pPr>
      <w:r>
        <w:rPr>
          <w:rFonts w:ascii="Times New Roman"/>
          <w:b w:val="false"/>
          <w:i w:val="false"/>
          <w:color w:val="000000"/>
          <w:sz w:val="28"/>
        </w:rPr>
        <w:t>
      Показатель Т</w:t>
      </w:r>
      <w:r>
        <w:rPr>
          <w:rFonts w:ascii="Times New Roman"/>
          <w:b w:val="false"/>
          <w:i w:val="false"/>
          <w:color w:val="000000"/>
          <w:vertAlign w:val="subscript"/>
        </w:rPr>
        <w:t>п</w:t>
      </w:r>
      <w:r>
        <w:rPr>
          <w:rFonts w:ascii="Times New Roman"/>
          <w:b w:val="false"/>
          <w:i w:val="false"/>
          <w:color w:val="000000"/>
          <w:sz w:val="28"/>
        </w:rPr>
        <w:t xml:space="preserve"> ограничивается временем между двумя перебазировками строительной машины, определяется по формуле:</w:t>
      </w:r>
    </w:p>
    <w:bookmarkEnd w:id="538"/>
    <w:bookmarkStart w:name="z545" w:id="539"/>
    <w:p>
      <w:pPr>
        <w:spacing w:after="0"/>
        <w:ind w:left="0"/>
        <w:jc w:val="both"/>
      </w:pPr>
      <w:r>
        <w:rPr>
          <w:rFonts w:ascii="Times New Roman"/>
          <w:b w:val="false"/>
          <w:i w:val="false"/>
          <w:color w:val="000000"/>
          <w:sz w:val="28"/>
        </w:rPr>
        <w:t xml:space="preserve">
      </w:t>
      </w:r>
    </w:p>
    <w:bookmarkEnd w:id="539"/>
    <w:p>
      <w:pPr>
        <w:spacing w:after="0"/>
        <w:ind w:left="0"/>
        <w:jc w:val="both"/>
      </w:pPr>
      <w:r>
        <w:drawing>
          <wp:inline distT="0" distB="0" distL="0" distR="0">
            <wp:extent cx="4660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660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6" w:id="540"/>
    <w:p>
      <w:pPr>
        <w:spacing w:after="0"/>
        <w:ind w:left="0"/>
        <w:jc w:val="both"/>
      </w:pPr>
      <w:r>
        <w:rPr>
          <w:rFonts w:ascii="Times New Roman"/>
          <w:b w:val="false"/>
          <w:i w:val="false"/>
          <w:color w:val="000000"/>
          <w:sz w:val="28"/>
        </w:rPr>
        <w:t>
      где:</w:t>
      </w:r>
    </w:p>
    <w:bookmarkEnd w:id="540"/>
    <w:bookmarkStart w:name="z547" w:id="54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пер</w:t>
      </w:r>
      <w:r>
        <w:rPr>
          <w:rFonts w:ascii="Times New Roman"/>
          <w:b w:val="false"/>
          <w:i w:val="false"/>
          <w:color w:val="000000"/>
          <w:sz w:val="28"/>
        </w:rPr>
        <w:t xml:space="preserve"> – количество перебазировок в год, раз/год. Показатель К</w:t>
      </w:r>
      <w:r>
        <w:rPr>
          <w:rFonts w:ascii="Times New Roman"/>
          <w:b w:val="false"/>
          <w:i w:val="false"/>
          <w:color w:val="000000"/>
          <w:vertAlign w:val="subscript"/>
        </w:rPr>
        <w:t>пер</w:t>
      </w:r>
      <w:r>
        <w:rPr>
          <w:rFonts w:ascii="Times New Roman"/>
          <w:b w:val="false"/>
          <w:i w:val="false"/>
          <w:color w:val="000000"/>
          <w:sz w:val="28"/>
        </w:rPr>
        <w:t xml:space="preserve"> принимается по фактически сложившейся частоте перебазировок машин данной типоразмерной группы.</w:t>
      </w:r>
    </w:p>
    <w:bookmarkEnd w:id="541"/>
    <w:bookmarkStart w:name="z548" w:id="542"/>
    <w:p>
      <w:pPr>
        <w:spacing w:after="0"/>
        <w:ind w:left="0"/>
        <w:jc w:val="both"/>
      </w:pPr>
      <w:r>
        <w:rPr>
          <w:rFonts w:ascii="Times New Roman"/>
          <w:b w:val="false"/>
          <w:i w:val="false"/>
          <w:color w:val="000000"/>
          <w:sz w:val="28"/>
        </w:rPr>
        <w:t>
      111. Затраты на перебазировку машины на прицепе (полуприцепе, прицепе-тяжеловесе и тому подобное) без ее демонтажа (бульдозеры, трубоукладчики, экскаваторы на гусеничном ходу и тому подобное) с погрузкой на прицеп своим ходом или с помощью лебедки (приспособления), оборудованной на транспортном средстве, (П</w:t>
      </w:r>
      <w:r>
        <w:rPr>
          <w:rFonts w:ascii="Times New Roman"/>
          <w:b w:val="false"/>
          <w:i w:val="false"/>
          <w:color w:val="000000"/>
          <w:vertAlign w:val="subscript"/>
        </w:rPr>
        <w:t>т</w:t>
      </w:r>
      <w:r>
        <w:rPr>
          <w:rFonts w:ascii="Times New Roman"/>
          <w:b w:val="false"/>
          <w:i w:val="false"/>
          <w:color w:val="000000"/>
          <w:sz w:val="28"/>
        </w:rPr>
        <w:t>) определяются по формуле:</w:t>
      </w:r>
    </w:p>
    <w:bookmarkEnd w:id="542"/>
    <w:bookmarkStart w:name="z549" w:id="543"/>
    <w:p>
      <w:pPr>
        <w:spacing w:after="0"/>
        <w:ind w:left="0"/>
        <w:jc w:val="both"/>
      </w:pPr>
      <w:r>
        <w:rPr>
          <w:rFonts w:ascii="Times New Roman"/>
          <w:b w:val="false"/>
          <w:i w:val="false"/>
          <w:color w:val="000000"/>
          <w:sz w:val="28"/>
        </w:rPr>
        <w:t xml:space="preserve">
      </w:t>
      </w:r>
    </w:p>
    <w:bookmarkEnd w:id="543"/>
    <w:p>
      <w:pPr>
        <w:spacing w:after="0"/>
        <w:ind w:left="0"/>
        <w:jc w:val="both"/>
      </w:pPr>
      <w:r>
        <w:drawing>
          <wp:inline distT="0" distB="0" distL="0" distR="0">
            <wp:extent cx="5549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549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0" w:id="544"/>
    <w:p>
      <w:pPr>
        <w:spacing w:after="0"/>
        <w:ind w:left="0"/>
        <w:jc w:val="both"/>
      </w:pPr>
      <w:r>
        <w:rPr>
          <w:rFonts w:ascii="Times New Roman"/>
          <w:b w:val="false"/>
          <w:i w:val="false"/>
          <w:color w:val="000000"/>
          <w:sz w:val="28"/>
        </w:rPr>
        <w:t>
      где:</w:t>
      </w:r>
    </w:p>
    <w:bookmarkEnd w:id="544"/>
    <w:bookmarkStart w:name="z551" w:id="54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w:t>
      </w:r>
      <w:r>
        <w:rPr>
          <w:rFonts w:ascii="Times New Roman"/>
          <w:b w:val="false"/>
          <w:i w:val="false"/>
          <w:color w:val="000000"/>
          <w:sz w:val="28"/>
        </w:rPr>
        <w:t xml:space="preserve"> – сметная цена эксплуатации тягача, тенге/маш.-ч;</w:t>
      </w:r>
    </w:p>
    <w:bookmarkEnd w:id="545"/>
    <w:bookmarkStart w:name="z552" w:id="54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 сметная цена эксплуатации машины сопровождения, тенге/маш.-ч;</w:t>
      </w:r>
    </w:p>
    <w:bookmarkEnd w:id="546"/>
    <w:bookmarkStart w:name="z553" w:id="54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w:t>
      </w:r>
      <w:r>
        <w:rPr>
          <w:rFonts w:ascii="Times New Roman"/>
          <w:b w:val="false"/>
          <w:i w:val="false"/>
          <w:color w:val="000000"/>
          <w:sz w:val="28"/>
        </w:rPr>
        <w:t xml:space="preserve"> – сметная цена эксплуатации прицепа (полуприцепа, прицепа-тяжеловеса), тенге/маш.-ч;</w:t>
      </w:r>
    </w:p>
    <w:bookmarkEnd w:id="547"/>
    <w:bookmarkStart w:name="z554" w:id="548"/>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м</w:t>
      </w:r>
      <w:r>
        <w:rPr>
          <w:rFonts w:ascii="Times New Roman"/>
          <w:b w:val="false"/>
          <w:i w:val="false"/>
          <w:color w:val="000000"/>
          <w:sz w:val="28"/>
        </w:rPr>
        <w:t xml:space="preserve"> – оплата труда машиниста перебазируемой машины.</w:t>
      </w:r>
    </w:p>
    <w:bookmarkEnd w:id="548"/>
    <w:bookmarkStart w:name="z555" w:id="549"/>
    <w:p>
      <w:pPr>
        <w:spacing w:after="0"/>
        <w:ind w:left="0"/>
        <w:jc w:val="both"/>
      </w:pPr>
      <w:r>
        <w:rPr>
          <w:rFonts w:ascii="Times New Roman"/>
          <w:b w:val="false"/>
          <w:i w:val="false"/>
          <w:color w:val="000000"/>
          <w:sz w:val="28"/>
        </w:rPr>
        <w:t>
      Применение данного способа перебазировки предусматривает использование тягача, прицепа (полуприцепа, прицепа-тяжеловеса и тому подобное) и автомобиля сопровождения.</w:t>
      </w:r>
    </w:p>
    <w:bookmarkEnd w:id="549"/>
    <w:bookmarkStart w:name="z556" w:id="550"/>
    <w:p>
      <w:pPr>
        <w:spacing w:after="0"/>
        <w:ind w:left="0"/>
        <w:jc w:val="both"/>
      </w:pPr>
      <w:r>
        <w:rPr>
          <w:rFonts w:ascii="Times New Roman"/>
          <w:b w:val="false"/>
          <w:i w:val="false"/>
          <w:color w:val="000000"/>
          <w:sz w:val="28"/>
        </w:rPr>
        <w:t>
      112. Затраты на перебазировку машины на прицепе (полуприцепе, прицепе-тяжеловесе и тому подобное) с е е демонтажом и последующим монтажом (краны башенные, краны на гусеничном ходу, сваебойная техника и тому подобное) с погрузкой (и последующей разгрузкой) на транспортное средство с применением кранов на автомобильном ходу или кранов на спецшасси автомобильного типа, (П</w:t>
      </w:r>
      <w:r>
        <w:rPr>
          <w:rFonts w:ascii="Times New Roman"/>
          <w:b w:val="false"/>
          <w:i w:val="false"/>
          <w:color w:val="000000"/>
          <w:vertAlign w:val="subscript"/>
        </w:rPr>
        <w:t>к</w:t>
      </w:r>
      <w:r>
        <w:rPr>
          <w:rFonts w:ascii="Times New Roman"/>
          <w:b w:val="false"/>
          <w:i w:val="false"/>
          <w:color w:val="000000"/>
          <w:sz w:val="28"/>
        </w:rPr>
        <w:t>) определяются по формуле:</w:t>
      </w:r>
    </w:p>
    <w:bookmarkEnd w:id="550"/>
    <w:bookmarkStart w:name="z557" w:id="551"/>
    <w:p>
      <w:pPr>
        <w:spacing w:after="0"/>
        <w:ind w:left="0"/>
        <w:jc w:val="both"/>
      </w:pPr>
      <w:r>
        <w:rPr>
          <w:rFonts w:ascii="Times New Roman"/>
          <w:b w:val="false"/>
          <w:i w:val="false"/>
          <w:color w:val="000000"/>
          <w:sz w:val="28"/>
        </w:rPr>
        <w:t xml:space="preserve">
      </w:t>
      </w:r>
    </w:p>
    <w:bookmarkEnd w:id="551"/>
    <w:p>
      <w:pPr>
        <w:spacing w:after="0"/>
        <w:ind w:left="0"/>
        <w:jc w:val="both"/>
      </w:pPr>
      <w:r>
        <w:drawing>
          <wp:inline distT="0" distB="0" distL="0" distR="0">
            <wp:extent cx="6184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184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8" w:id="552"/>
    <w:p>
      <w:pPr>
        <w:spacing w:after="0"/>
        <w:ind w:left="0"/>
        <w:jc w:val="both"/>
      </w:pPr>
      <w:r>
        <w:rPr>
          <w:rFonts w:ascii="Times New Roman"/>
          <w:b w:val="false"/>
          <w:i w:val="false"/>
          <w:color w:val="000000"/>
          <w:sz w:val="28"/>
        </w:rPr>
        <w:t>
      где:</w:t>
      </w:r>
    </w:p>
    <w:bookmarkEnd w:id="552"/>
    <w:bookmarkStart w:name="z559" w:id="553"/>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w:t>
      </w:r>
      <w:r>
        <w:rPr>
          <w:rFonts w:ascii="Times New Roman"/>
          <w:b w:val="false"/>
          <w:i w:val="false"/>
          <w:color w:val="000000"/>
          <w:sz w:val="28"/>
        </w:rPr>
        <w:t xml:space="preserve"> – сметная цена эксплуатации тягача, тенге/маш.-ч;</w:t>
      </w:r>
    </w:p>
    <w:bookmarkEnd w:id="553"/>
    <w:bookmarkStart w:name="z560" w:id="554"/>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м</w:t>
      </w:r>
      <w:r>
        <w:rPr>
          <w:rFonts w:ascii="Times New Roman"/>
          <w:b w:val="false"/>
          <w:i w:val="false"/>
          <w:color w:val="000000"/>
          <w:sz w:val="28"/>
        </w:rPr>
        <w:t xml:space="preserve"> – сметная цена эксплуатации машины сопровождения, тенге/маш.-ч;</w:t>
      </w:r>
    </w:p>
    <w:bookmarkEnd w:id="554"/>
    <w:bookmarkStart w:name="z561" w:id="55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w:t>
      </w:r>
      <w:r>
        <w:rPr>
          <w:rFonts w:ascii="Times New Roman"/>
          <w:b w:val="false"/>
          <w:i w:val="false"/>
          <w:color w:val="000000"/>
          <w:sz w:val="28"/>
        </w:rPr>
        <w:t xml:space="preserve"> – сметная цена эксплуатации прицепа (полуприцепа, прицепа-тяжеловеса), тенге/маш.-ч;</w:t>
      </w:r>
    </w:p>
    <w:bookmarkEnd w:id="555"/>
    <w:bookmarkStart w:name="z562" w:id="556"/>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тр</w:t>
      </w:r>
      <w:r>
        <w:rPr>
          <w:rFonts w:ascii="Times New Roman"/>
          <w:b w:val="false"/>
          <w:i w:val="false"/>
          <w:color w:val="000000"/>
          <w:sz w:val="28"/>
        </w:rPr>
        <w:t xml:space="preserve"> – время эксплуатации транспортных средств, обеспечивающих перебазировку машины данной типоразмерной группы, маш.-ч. Показатель В</w:t>
      </w:r>
      <w:r>
        <w:rPr>
          <w:rFonts w:ascii="Times New Roman"/>
          <w:b w:val="false"/>
          <w:i w:val="false"/>
          <w:color w:val="000000"/>
          <w:vertAlign w:val="subscript"/>
        </w:rPr>
        <w:t>тр</w:t>
      </w:r>
      <w:r>
        <w:rPr>
          <w:rFonts w:ascii="Times New Roman"/>
          <w:b w:val="false"/>
          <w:i w:val="false"/>
          <w:color w:val="000000"/>
          <w:sz w:val="28"/>
        </w:rPr>
        <w:t xml:space="preserve"> отражает затраты времени на погрузку-разгрузку и перевозку машины, и принимается по фактическим данным подразделения строймеханизации.</w:t>
      </w:r>
    </w:p>
    <w:bookmarkEnd w:id="556"/>
    <w:bookmarkStart w:name="z563" w:id="55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кр</w:t>
      </w:r>
      <w:r>
        <w:rPr>
          <w:rFonts w:ascii="Times New Roman"/>
          <w:b w:val="false"/>
          <w:i w:val="false"/>
          <w:color w:val="000000"/>
          <w:sz w:val="28"/>
        </w:rPr>
        <w:t xml:space="preserve"> – сметная цена эксплуатации крана, тенге /маш.-ч;</w:t>
      </w:r>
    </w:p>
    <w:bookmarkEnd w:id="557"/>
    <w:bookmarkStart w:name="z564" w:id="558"/>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р</w:t>
      </w:r>
      <w:r>
        <w:rPr>
          <w:rFonts w:ascii="Times New Roman"/>
          <w:b w:val="false"/>
          <w:i w:val="false"/>
          <w:color w:val="000000"/>
          <w:sz w:val="28"/>
        </w:rPr>
        <w:t xml:space="preserve"> – оплата труда звена рабочих, занятых на работах по перебазировке машины, включая ее машиниста (машинистов), тенге/маш.-ч.;</w:t>
      </w:r>
    </w:p>
    <w:bookmarkEnd w:id="558"/>
    <w:bookmarkStart w:name="z565" w:id="559"/>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п</w:t>
      </w:r>
      <w:r>
        <w:rPr>
          <w:rFonts w:ascii="Times New Roman"/>
          <w:b w:val="false"/>
          <w:i w:val="false"/>
          <w:color w:val="000000"/>
          <w:sz w:val="28"/>
        </w:rPr>
        <w:t xml:space="preserve"> – время перебазировки машины данной типоразмерной группы с учетом времени ее демонтажа и последующего монтажа, маш.-ч. Показатель В</w:t>
      </w:r>
      <w:r>
        <w:rPr>
          <w:rFonts w:ascii="Times New Roman"/>
          <w:b w:val="false"/>
          <w:i w:val="false"/>
          <w:color w:val="000000"/>
          <w:vertAlign w:val="subscript"/>
        </w:rPr>
        <w:t>п</w:t>
      </w:r>
      <w:r>
        <w:rPr>
          <w:rFonts w:ascii="Times New Roman"/>
          <w:b w:val="false"/>
          <w:i w:val="false"/>
          <w:color w:val="000000"/>
          <w:sz w:val="28"/>
        </w:rPr>
        <w:t xml:space="preserve"> отражает затраты времени на монтаж-демонтаж, погрузку-разгрузку и перевозку машины, и принимается по фактическим данным подразделения строймеханизации.</w:t>
      </w:r>
    </w:p>
    <w:bookmarkEnd w:id="559"/>
    <w:bookmarkStart w:name="z566" w:id="560"/>
    <w:p>
      <w:pPr>
        <w:spacing w:after="0"/>
        <w:ind w:left="0"/>
        <w:jc w:val="both"/>
      </w:pPr>
      <w:r>
        <w:rPr>
          <w:rFonts w:ascii="Times New Roman"/>
          <w:b w:val="false"/>
          <w:i w:val="false"/>
          <w:color w:val="000000"/>
          <w:sz w:val="28"/>
        </w:rPr>
        <w:t>
      Применение данного способа перебазировки предусматривает использование крана, участвующего в погрузке и разгрузке машины, тягача, прицепа (полуприцепа, прицепа-тяжеловеса и тому подобное) и автомобиля сопровождения.</w:t>
      </w:r>
    </w:p>
    <w:bookmarkEnd w:id="560"/>
    <w:bookmarkStart w:name="z567" w:id="561"/>
    <w:p>
      <w:pPr>
        <w:spacing w:after="0"/>
        <w:ind w:left="0"/>
        <w:jc w:val="both"/>
      </w:pPr>
      <w:r>
        <w:rPr>
          <w:rFonts w:ascii="Times New Roman"/>
          <w:b w:val="false"/>
          <w:i w:val="false"/>
          <w:color w:val="000000"/>
          <w:sz w:val="28"/>
        </w:rPr>
        <w:t>
      Состав транспортных средств (количество и марка тягачей, прицепов, машин сопровождения, обеспечивающих перебазировку данным способом, а также вид и тип крана, используемого на монтаже, демонтаже, погрузке и разгрузке) зависит от типа перебазируемой машины, и принимается по конкретным условиям перебазировки.</w:t>
      </w:r>
    </w:p>
    <w:bookmarkEnd w:id="561"/>
    <w:bookmarkStart w:name="z568" w:id="562"/>
    <w:p>
      <w:pPr>
        <w:spacing w:after="0"/>
        <w:ind w:left="0"/>
        <w:jc w:val="both"/>
      </w:pPr>
      <w:r>
        <w:rPr>
          <w:rFonts w:ascii="Times New Roman"/>
          <w:b w:val="false"/>
          <w:i w:val="false"/>
          <w:color w:val="000000"/>
          <w:sz w:val="28"/>
        </w:rPr>
        <w:t>
      113. Нормативный показатель налога на транспортное средство (Н</w:t>
      </w:r>
      <w:r>
        <w:rPr>
          <w:rFonts w:ascii="Times New Roman"/>
          <w:b w:val="false"/>
          <w:i w:val="false"/>
          <w:color w:val="000000"/>
          <w:vertAlign w:val="subscript"/>
        </w:rPr>
        <w:t>тр</w:t>
      </w:r>
      <w:r>
        <w:rPr>
          <w:rFonts w:ascii="Times New Roman"/>
          <w:b w:val="false"/>
          <w:i w:val="false"/>
          <w:color w:val="000000"/>
          <w:sz w:val="28"/>
        </w:rPr>
        <w:t>) определяется по формуле:</w:t>
      </w:r>
    </w:p>
    <w:bookmarkEnd w:id="562"/>
    <w:bookmarkStart w:name="z569" w:id="563"/>
    <w:p>
      <w:pPr>
        <w:spacing w:after="0"/>
        <w:ind w:left="0"/>
        <w:jc w:val="both"/>
      </w:pPr>
      <w:r>
        <w:rPr>
          <w:rFonts w:ascii="Times New Roman"/>
          <w:b w:val="false"/>
          <w:i w:val="false"/>
          <w:color w:val="000000"/>
          <w:sz w:val="28"/>
        </w:rPr>
        <w:t xml:space="preserve">
      </w:t>
      </w:r>
    </w:p>
    <w:bookmarkEnd w:id="563"/>
    <w:p>
      <w:pPr>
        <w:spacing w:after="0"/>
        <w:ind w:left="0"/>
        <w:jc w:val="both"/>
      </w:pPr>
      <w:r>
        <w:drawing>
          <wp:inline distT="0" distB="0" distL="0" distR="0">
            <wp:extent cx="5080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080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0" w:id="564"/>
    <w:p>
      <w:pPr>
        <w:spacing w:after="0"/>
        <w:ind w:left="0"/>
        <w:jc w:val="both"/>
      </w:pPr>
      <w:r>
        <w:rPr>
          <w:rFonts w:ascii="Times New Roman"/>
          <w:b w:val="false"/>
          <w:i w:val="false"/>
          <w:color w:val="000000"/>
          <w:sz w:val="28"/>
        </w:rPr>
        <w:t>
      где:</w:t>
      </w:r>
    </w:p>
    <w:bookmarkEnd w:id="564"/>
    <w:bookmarkStart w:name="z571" w:id="565"/>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с</w:t>
      </w:r>
      <w:r>
        <w:rPr>
          <w:rFonts w:ascii="Times New Roman"/>
          <w:b w:val="false"/>
          <w:i w:val="false"/>
          <w:color w:val="000000"/>
          <w:sz w:val="28"/>
        </w:rPr>
        <w:t xml:space="preserve"> – налоговая ставка по транспортному средству, установленная в месячных расчетных показателях за отчетный год в соответствии с налоговым законодательством Республики Казахстан;</w:t>
      </w:r>
    </w:p>
    <w:bookmarkEnd w:id="565"/>
    <w:bookmarkStart w:name="z572" w:id="566"/>
    <w:p>
      <w:pPr>
        <w:spacing w:after="0"/>
        <w:ind w:left="0"/>
        <w:jc w:val="both"/>
      </w:pPr>
      <w:r>
        <w:rPr>
          <w:rFonts w:ascii="Times New Roman"/>
          <w:b w:val="false"/>
          <w:i w:val="false"/>
          <w:color w:val="000000"/>
          <w:sz w:val="28"/>
        </w:rPr>
        <w:t>
      Т – нормативный показатель годового режима работы машины, маш.-ч/год.</w:t>
      </w:r>
    </w:p>
    <w:bookmarkEnd w:id="566"/>
    <w:bookmarkStart w:name="z573" w:id="567"/>
    <w:p>
      <w:pPr>
        <w:spacing w:after="0"/>
        <w:ind w:left="0"/>
        <w:jc w:val="both"/>
      </w:pPr>
      <w:r>
        <w:rPr>
          <w:rFonts w:ascii="Times New Roman"/>
          <w:b w:val="false"/>
          <w:i w:val="false"/>
          <w:color w:val="000000"/>
          <w:sz w:val="28"/>
        </w:rPr>
        <w:t>
      114. Нормативный показатель платы за эмиссии в окружающую среду (Эос) определяется по формуле:</w:t>
      </w:r>
    </w:p>
    <w:bookmarkEnd w:id="567"/>
    <w:bookmarkStart w:name="z574" w:id="568"/>
    <w:p>
      <w:pPr>
        <w:spacing w:after="0"/>
        <w:ind w:left="0"/>
        <w:jc w:val="both"/>
      </w:pPr>
      <w:r>
        <w:rPr>
          <w:rFonts w:ascii="Times New Roman"/>
          <w:b w:val="false"/>
          <w:i w:val="false"/>
          <w:color w:val="000000"/>
          <w:sz w:val="28"/>
        </w:rPr>
        <w:t xml:space="preserve">
      </w:t>
      </w:r>
    </w:p>
    <w:bookmarkEnd w:id="568"/>
    <w:p>
      <w:pPr>
        <w:spacing w:after="0"/>
        <w:ind w:left="0"/>
        <w:jc w:val="both"/>
      </w:pPr>
      <w:r>
        <w:drawing>
          <wp:inline distT="0" distB="0" distL="0" distR="0">
            <wp:extent cx="527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27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5" w:id="569"/>
    <w:p>
      <w:pPr>
        <w:spacing w:after="0"/>
        <w:ind w:left="0"/>
        <w:jc w:val="both"/>
      </w:pPr>
      <w:r>
        <w:rPr>
          <w:rFonts w:ascii="Times New Roman"/>
          <w:b w:val="false"/>
          <w:i w:val="false"/>
          <w:color w:val="000000"/>
          <w:sz w:val="28"/>
        </w:rPr>
        <w:t>
      где:</w:t>
      </w:r>
    </w:p>
    <w:bookmarkEnd w:id="569"/>
    <w:bookmarkStart w:name="z576" w:id="570"/>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w:t>
      </w:r>
      <w:r>
        <w:rPr>
          <w:rFonts w:ascii="Times New Roman"/>
          <w:b w:val="false"/>
          <w:i w:val="false"/>
          <w:color w:val="000000"/>
          <w:sz w:val="28"/>
        </w:rPr>
        <w:t xml:space="preserve"> – норма расхода топлива, для бензина и дизельного топлива соответственно, кг/маш.-ч;</w:t>
      </w:r>
    </w:p>
    <w:bookmarkEnd w:id="570"/>
    <w:bookmarkStart w:name="z577" w:id="571"/>
    <w:p>
      <w:pPr>
        <w:spacing w:after="0"/>
        <w:ind w:left="0"/>
        <w:jc w:val="both"/>
      </w:pPr>
      <w:r>
        <w:rPr>
          <w:rFonts w:ascii="Times New Roman"/>
          <w:b w:val="false"/>
          <w:i w:val="false"/>
          <w:color w:val="000000"/>
          <w:sz w:val="28"/>
        </w:rPr>
        <w:t>
      Э</w:t>
      </w:r>
      <w:r>
        <w:rPr>
          <w:rFonts w:ascii="Times New Roman"/>
          <w:b w:val="false"/>
          <w:i w:val="false"/>
          <w:color w:val="000000"/>
          <w:vertAlign w:val="subscript"/>
        </w:rPr>
        <w:t>с</w:t>
      </w:r>
      <w:r>
        <w:rPr>
          <w:rFonts w:ascii="Times New Roman"/>
          <w:b w:val="false"/>
          <w:i w:val="false"/>
          <w:color w:val="000000"/>
          <w:sz w:val="28"/>
        </w:rPr>
        <w:t xml:space="preserve"> – ставка платы за выбросы загрязняющих веществ в атмосферный воздух от передвижных источников, установленная в месячных расчетных показателях за одну тонну использованного топлива в соответствии с налоговым законодательством Республики Казахстан.</w:t>
      </w:r>
    </w:p>
    <w:bookmarkEnd w:id="571"/>
    <w:bookmarkStart w:name="z578" w:id="572"/>
    <w:p>
      <w:pPr>
        <w:spacing w:after="0"/>
        <w:ind w:left="0"/>
        <w:jc w:val="left"/>
      </w:pPr>
      <w:r>
        <w:rPr>
          <w:rFonts w:ascii="Times New Roman"/>
          <w:b/>
          <w:i w:val="false"/>
          <w:color w:val="000000"/>
        </w:rPr>
        <w:t xml:space="preserve"> Глава 5. Порядок расчета величины транспортных расходов при перевозке грузов для строительства</w:t>
      </w:r>
    </w:p>
    <w:bookmarkEnd w:id="572"/>
    <w:bookmarkStart w:name="z579" w:id="573"/>
    <w:p>
      <w:pPr>
        <w:spacing w:after="0"/>
        <w:ind w:left="0"/>
        <w:jc w:val="left"/>
      </w:pPr>
      <w:r>
        <w:rPr>
          <w:rFonts w:ascii="Times New Roman"/>
          <w:b/>
          <w:i w:val="false"/>
          <w:color w:val="000000"/>
        </w:rPr>
        <w:t xml:space="preserve"> Раздел 1. Общие положения по расчету величины транспортных расходов при перевозке грузов для строительства</w:t>
      </w:r>
    </w:p>
    <w:bookmarkEnd w:id="573"/>
    <w:bookmarkStart w:name="z580" w:id="574"/>
    <w:p>
      <w:pPr>
        <w:spacing w:after="0"/>
        <w:ind w:left="0"/>
        <w:jc w:val="both"/>
      </w:pPr>
      <w:r>
        <w:rPr>
          <w:rFonts w:ascii="Times New Roman"/>
          <w:b w:val="false"/>
          <w:i w:val="false"/>
          <w:color w:val="000000"/>
          <w:sz w:val="28"/>
        </w:rPr>
        <w:t>
      115. Сметные цены на услуги по перевозке грузов для строительства автомобильным транспортом предназначаются:</w:t>
      </w:r>
    </w:p>
    <w:bookmarkEnd w:id="574"/>
    <w:bookmarkStart w:name="z581" w:id="575"/>
    <w:p>
      <w:pPr>
        <w:spacing w:after="0"/>
        <w:ind w:left="0"/>
        <w:jc w:val="both"/>
      </w:pPr>
      <w:r>
        <w:rPr>
          <w:rFonts w:ascii="Times New Roman"/>
          <w:b w:val="false"/>
          <w:i w:val="false"/>
          <w:color w:val="000000"/>
          <w:sz w:val="28"/>
        </w:rPr>
        <w:t>
      для формирования сметных цен на строительные материалы, изделия и конструкции;</w:t>
      </w:r>
    </w:p>
    <w:bookmarkEnd w:id="575"/>
    <w:bookmarkStart w:name="z582" w:id="576"/>
    <w:p>
      <w:pPr>
        <w:spacing w:after="0"/>
        <w:ind w:left="0"/>
        <w:jc w:val="both"/>
      </w:pPr>
      <w:r>
        <w:rPr>
          <w:rFonts w:ascii="Times New Roman"/>
          <w:b w:val="false"/>
          <w:i w:val="false"/>
          <w:color w:val="000000"/>
          <w:sz w:val="28"/>
        </w:rPr>
        <w:t>
      для определения в составе сметной документации транспортных затрат на перевозку материалов, изделий и конструкций, отсутствующих в сборниках сметных цен на строительные материалы, изделия и конструкции, в случае, когда данные затраты не учтены ценами (прайс-листами, коммерческими предложениями) поставщиков (предприятий-изготовителей);</w:t>
      </w:r>
    </w:p>
    <w:bookmarkEnd w:id="576"/>
    <w:bookmarkStart w:name="z583" w:id="577"/>
    <w:p>
      <w:pPr>
        <w:spacing w:after="0"/>
        <w:ind w:left="0"/>
        <w:jc w:val="both"/>
      </w:pPr>
      <w:r>
        <w:rPr>
          <w:rFonts w:ascii="Times New Roman"/>
          <w:b w:val="false"/>
          <w:i w:val="false"/>
          <w:color w:val="000000"/>
          <w:sz w:val="28"/>
        </w:rPr>
        <w:t>
      для определения в составе сметной документации транспортных затрат на перевозку материалов, изделий и конструкций в случае, когда расстояние транспортировки отличается от расстояний, принятых в сметных ценах на материалы, изделия и конструкции.</w:t>
      </w:r>
    </w:p>
    <w:bookmarkEnd w:id="577"/>
    <w:bookmarkStart w:name="z584" w:id="578"/>
    <w:p>
      <w:pPr>
        <w:spacing w:after="0"/>
        <w:ind w:left="0"/>
        <w:jc w:val="both"/>
      </w:pPr>
      <w:r>
        <w:rPr>
          <w:rFonts w:ascii="Times New Roman"/>
          <w:b w:val="false"/>
          <w:i w:val="false"/>
          <w:color w:val="000000"/>
          <w:sz w:val="28"/>
        </w:rPr>
        <w:t>
      Номенклатура и классификация грузов, размеры сметных цен формируются в зависимости от типа автотранспортных средств, их грузоподъемности, класса перевозимых грузов и расстояний перевозки.</w:t>
      </w:r>
    </w:p>
    <w:bookmarkEnd w:id="578"/>
    <w:bookmarkStart w:name="z585" w:id="579"/>
    <w:p>
      <w:pPr>
        <w:spacing w:after="0"/>
        <w:ind w:left="0"/>
        <w:jc w:val="both"/>
      </w:pPr>
      <w:r>
        <w:rPr>
          <w:rFonts w:ascii="Times New Roman"/>
          <w:b w:val="false"/>
          <w:i w:val="false"/>
          <w:color w:val="000000"/>
          <w:sz w:val="28"/>
        </w:rPr>
        <w:t xml:space="preserve">
      116. Базовая номенклатура автотранспортных средств для разработки сметных цен на перевозки грузов для строительства приведена в </w:t>
      </w:r>
      <w:r>
        <w:rPr>
          <w:rFonts w:ascii="Times New Roman"/>
          <w:b w:val="false"/>
          <w:i w:val="false"/>
          <w:color w:val="000000"/>
          <w:sz w:val="28"/>
        </w:rPr>
        <w:t>приложении 12</w:t>
      </w:r>
      <w:r>
        <w:rPr>
          <w:rFonts w:ascii="Times New Roman"/>
          <w:b w:val="false"/>
          <w:i w:val="false"/>
          <w:color w:val="000000"/>
          <w:sz w:val="28"/>
        </w:rPr>
        <w:t xml:space="preserve"> к настоящему Руководящему документу. </w:t>
      </w:r>
    </w:p>
    <w:bookmarkEnd w:id="579"/>
    <w:bookmarkStart w:name="z586" w:id="580"/>
    <w:p>
      <w:pPr>
        <w:spacing w:after="0"/>
        <w:ind w:left="0"/>
        <w:jc w:val="both"/>
      </w:pPr>
      <w:r>
        <w:rPr>
          <w:rFonts w:ascii="Times New Roman"/>
          <w:b w:val="false"/>
          <w:i w:val="false"/>
          <w:color w:val="000000"/>
          <w:sz w:val="28"/>
        </w:rPr>
        <w:t>
      117. Сметные цены на перевозки грузов тракторами с прицепами предназначены для определения стоимости перевозки или буксировки с помощью тракторов для строительства объектов, осуществляемого в сельской местности, имеющей слабо развитую сеть автомобильных дорог. При этом использование данного вида перевозок обосновывается проектом организации строительства (ПОС).</w:t>
      </w:r>
    </w:p>
    <w:bookmarkEnd w:id="580"/>
    <w:bookmarkStart w:name="z587" w:id="581"/>
    <w:p>
      <w:pPr>
        <w:spacing w:after="0"/>
        <w:ind w:left="0"/>
        <w:jc w:val="both"/>
      </w:pPr>
      <w:r>
        <w:rPr>
          <w:rFonts w:ascii="Times New Roman"/>
          <w:b w:val="false"/>
          <w:i w:val="false"/>
          <w:color w:val="000000"/>
          <w:sz w:val="28"/>
        </w:rPr>
        <w:t>
      Для перевозок грузов тракторами с прицепами класс грузов, а также затраты на погрузочно-разгрузочные работы принимаются в соответствии с данными для перевозки грузов автомобильным транспортом.</w:t>
      </w:r>
    </w:p>
    <w:bookmarkEnd w:id="581"/>
    <w:bookmarkStart w:name="z588" w:id="582"/>
    <w:p>
      <w:pPr>
        <w:spacing w:after="0"/>
        <w:ind w:left="0"/>
        <w:jc w:val="both"/>
      </w:pPr>
      <w:r>
        <w:rPr>
          <w:rFonts w:ascii="Times New Roman"/>
          <w:b w:val="false"/>
          <w:i w:val="false"/>
          <w:color w:val="000000"/>
          <w:sz w:val="28"/>
        </w:rPr>
        <w:t>
      Сметные цены на услуги по перевозке грузов тракторами с прицепами определяются в зависимости от класса грузов и расстояний перевозки.</w:t>
      </w:r>
    </w:p>
    <w:bookmarkEnd w:id="582"/>
    <w:bookmarkStart w:name="z589" w:id="583"/>
    <w:p>
      <w:pPr>
        <w:spacing w:after="0"/>
        <w:ind w:left="0"/>
        <w:jc w:val="both"/>
      </w:pPr>
      <w:r>
        <w:rPr>
          <w:rFonts w:ascii="Times New Roman"/>
          <w:b w:val="false"/>
          <w:i w:val="false"/>
          <w:color w:val="000000"/>
          <w:sz w:val="28"/>
        </w:rPr>
        <w:t>
      118. Транспортные расходы на перевозки грузов для строительства определяются на основе сметных цен на перевозку одной тонны груза в зависимости от расстояния транспортировки.</w:t>
      </w:r>
    </w:p>
    <w:bookmarkEnd w:id="583"/>
    <w:bookmarkStart w:name="z590" w:id="584"/>
    <w:p>
      <w:pPr>
        <w:spacing w:after="0"/>
        <w:ind w:left="0"/>
        <w:jc w:val="both"/>
      </w:pPr>
      <w:r>
        <w:rPr>
          <w:rFonts w:ascii="Times New Roman"/>
          <w:b w:val="false"/>
          <w:i w:val="false"/>
          <w:color w:val="000000"/>
          <w:sz w:val="28"/>
        </w:rPr>
        <w:t xml:space="preserve">
      Определение размера затрат, включаемых в калькуляцию транспортных расходов, производится по сметным ценам на перевозки грузов для строительства, утвержденным на очередной период. Форма типовой калькуляции транспортных расходов приведена в </w:t>
      </w:r>
      <w:r>
        <w:rPr>
          <w:rFonts w:ascii="Times New Roman"/>
          <w:b w:val="false"/>
          <w:i w:val="false"/>
          <w:color w:val="000000"/>
          <w:sz w:val="28"/>
        </w:rPr>
        <w:t>приложении 13</w:t>
      </w:r>
      <w:r>
        <w:rPr>
          <w:rFonts w:ascii="Times New Roman"/>
          <w:b w:val="false"/>
          <w:i w:val="false"/>
          <w:color w:val="000000"/>
          <w:sz w:val="28"/>
        </w:rPr>
        <w:t xml:space="preserve"> к настоящему Руководящему документу.</w:t>
      </w:r>
    </w:p>
    <w:bookmarkEnd w:id="584"/>
    <w:bookmarkStart w:name="z591" w:id="585"/>
    <w:p>
      <w:pPr>
        <w:spacing w:after="0"/>
        <w:ind w:left="0"/>
        <w:jc w:val="both"/>
      </w:pPr>
      <w:r>
        <w:rPr>
          <w:rFonts w:ascii="Times New Roman"/>
          <w:b w:val="false"/>
          <w:i w:val="false"/>
          <w:color w:val="000000"/>
          <w:sz w:val="28"/>
        </w:rPr>
        <w:t xml:space="preserve">
      119. Расстояния перевозки грузов для строительства определяется на основе транспортных схем доставки с учетом оптимальных условий и расстояний их перевозки для соответствующего региона. Возможные транспортные схемы приведены в </w:t>
      </w:r>
      <w:r>
        <w:rPr>
          <w:rFonts w:ascii="Times New Roman"/>
          <w:b w:val="false"/>
          <w:i w:val="false"/>
          <w:color w:val="000000"/>
          <w:sz w:val="28"/>
        </w:rPr>
        <w:t>приложении 14</w:t>
      </w:r>
      <w:r>
        <w:rPr>
          <w:rFonts w:ascii="Times New Roman"/>
          <w:b w:val="false"/>
          <w:i w:val="false"/>
          <w:color w:val="000000"/>
          <w:sz w:val="28"/>
        </w:rPr>
        <w:t xml:space="preserve"> к настоящему Руководящему документу.</w:t>
      </w:r>
    </w:p>
    <w:bookmarkEnd w:id="585"/>
    <w:bookmarkStart w:name="z592" w:id="586"/>
    <w:p>
      <w:pPr>
        <w:spacing w:after="0"/>
        <w:ind w:left="0"/>
        <w:jc w:val="both"/>
      </w:pPr>
      <w:r>
        <w:rPr>
          <w:rFonts w:ascii="Times New Roman"/>
          <w:b w:val="false"/>
          <w:i w:val="false"/>
          <w:color w:val="000000"/>
          <w:sz w:val="28"/>
        </w:rPr>
        <w:t>
      120. Сметные цены на перевозки грузов для строительства железнодорожным транспортом определяются на основе системы тарифов, действующей в Республике Казахстан, на данные виды перевозок в зависимости от видов грузов, расстояний транспортировки, тарифных схем и норм загрузки вагонов (платформ), стоимости подачи и уборки вагонов.</w:t>
      </w:r>
    </w:p>
    <w:bookmarkEnd w:id="586"/>
    <w:bookmarkStart w:name="z593" w:id="587"/>
    <w:p>
      <w:pPr>
        <w:spacing w:after="0"/>
        <w:ind w:left="0"/>
        <w:jc w:val="both"/>
      </w:pPr>
      <w:r>
        <w:rPr>
          <w:rFonts w:ascii="Times New Roman"/>
          <w:b w:val="false"/>
          <w:i w:val="false"/>
          <w:color w:val="000000"/>
          <w:sz w:val="28"/>
        </w:rPr>
        <w:t>
      121. Сметные цены на перевозки грузов для строительства автомобильным транспортом и тракторами предназначены для определения стоимости перевозки материалов, изделий и конструкций для строительства.</w:t>
      </w:r>
    </w:p>
    <w:bookmarkEnd w:id="587"/>
    <w:bookmarkStart w:name="z594" w:id="588"/>
    <w:p>
      <w:pPr>
        <w:spacing w:after="0"/>
        <w:ind w:left="0"/>
        <w:jc w:val="both"/>
      </w:pPr>
      <w:r>
        <w:rPr>
          <w:rFonts w:ascii="Times New Roman"/>
          <w:b w:val="false"/>
          <w:i w:val="false"/>
          <w:color w:val="000000"/>
          <w:sz w:val="28"/>
        </w:rPr>
        <w:t xml:space="preserve">
      Сметные цены на перевозки грузов для строительства содержат прямые затраты, в состав которых включены затраты автотранспортных предприятий, и накладные расходы, начисленные на показатели оплаты труда водителей автотранспортных средств в соответствии с </w:t>
      </w:r>
      <w:r>
        <w:rPr>
          <w:rFonts w:ascii="Times New Roman"/>
          <w:b w:val="false"/>
          <w:i w:val="false"/>
          <w:color w:val="000000"/>
          <w:sz w:val="28"/>
        </w:rPr>
        <w:t>Нормативным документом</w:t>
      </w:r>
      <w:r>
        <w:rPr>
          <w:rFonts w:ascii="Times New Roman"/>
          <w:b w:val="false"/>
          <w:i w:val="false"/>
          <w:color w:val="000000"/>
          <w:sz w:val="28"/>
        </w:rPr>
        <w:t xml:space="preserve"> по определению величины накладных расходов и сметной прибыли в строительстве, утвержденным приказом Председателя Комитета по делам строительства и жилищно-коммунального хозяйства Министерства по инвестициям и развитию Республики Казахстан от 14 ноября 2017 года № 249-нқ (зарегистрирован в Реестре государственной регистрации нормативных правовых актов №16073) (далее - Нормативный документ).</w:t>
      </w:r>
    </w:p>
    <w:bookmarkEnd w:id="588"/>
    <w:bookmarkStart w:name="z595" w:id="589"/>
    <w:p>
      <w:pPr>
        <w:spacing w:after="0"/>
        <w:ind w:left="0"/>
        <w:jc w:val="both"/>
      </w:pPr>
      <w:r>
        <w:rPr>
          <w:rFonts w:ascii="Times New Roman"/>
          <w:b w:val="false"/>
          <w:i w:val="false"/>
          <w:color w:val="000000"/>
          <w:sz w:val="28"/>
        </w:rPr>
        <w:t xml:space="preserve">
      Сметная прибыль автотранспортных предприятий на транспортные затраты в составе сметной стоимости строительства начисляется дополнительно в соответствии с Нормативным документом. </w:t>
      </w:r>
    </w:p>
    <w:bookmarkEnd w:id="589"/>
    <w:bookmarkStart w:name="z596" w:id="590"/>
    <w:p>
      <w:pPr>
        <w:spacing w:after="0"/>
        <w:ind w:left="0"/>
        <w:jc w:val="both"/>
      </w:pPr>
      <w:r>
        <w:rPr>
          <w:rFonts w:ascii="Times New Roman"/>
          <w:b w:val="false"/>
          <w:i w:val="false"/>
          <w:color w:val="000000"/>
          <w:sz w:val="28"/>
        </w:rPr>
        <w:t>
      122. Сметные цены на погрузочно-разгрузочные работы предназначены для определения стоимости этих работ при автомобильных (тракторных) перевозках строительных материалов, изделий и конструкций в случае их перевалки с одного вида транспорта на другой или при доставке их на приобъектные склады через перевалочные базы. Использование перевалочных баз обосновывается проектом организации строительства (ПОС).</w:t>
      </w:r>
    </w:p>
    <w:bookmarkEnd w:id="590"/>
    <w:bookmarkStart w:name="z597" w:id="591"/>
    <w:p>
      <w:pPr>
        <w:spacing w:after="0"/>
        <w:ind w:left="0"/>
        <w:jc w:val="both"/>
      </w:pPr>
      <w:r>
        <w:rPr>
          <w:rFonts w:ascii="Times New Roman"/>
          <w:b w:val="false"/>
          <w:i w:val="false"/>
          <w:color w:val="000000"/>
          <w:sz w:val="28"/>
        </w:rPr>
        <w:t>
      Стоимость погрузочных работ учитывается в отпускных ценах на строительные материалы, изделия и конструкции, а стоимость разгрузочных работ – в составе сметных норм на строительные, ремонтно-строительные работы и монтаж оборудования.</w:t>
      </w:r>
    </w:p>
    <w:bookmarkEnd w:id="591"/>
    <w:bookmarkStart w:name="z598" w:id="592"/>
    <w:p>
      <w:pPr>
        <w:spacing w:after="0"/>
        <w:ind w:left="0"/>
        <w:jc w:val="both"/>
      </w:pPr>
      <w:r>
        <w:rPr>
          <w:rFonts w:ascii="Times New Roman"/>
          <w:b w:val="false"/>
          <w:i w:val="false"/>
          <w:color w:val="000000"/>
          <w:sz w:val="28"/>
        </w:rPr>
        <w:t xml:space="preserve">
      Базовая номенклатура строительных материалов, изделий и конструкций для расчета сметных цен на погрузочно-разгрузочные работы приведена в </w:t>
      </w:r>
      <w:r>
        <w:rPr>
          <w:rFonts w:ascii="Times New Roman"/>
          <w:b w:val="false"/>
          <w:i w:val="false"/>
          <w:color w:val="000000"/>
          <w:sz w:val="28"/>
        </w:rPr>
        <w:t>приложении 15</w:t>
      </w:r>
      <w:r>
        <w:rPr>
          <w:rFonts w:ascii="Times New Roman"/>
          <w:b w:val="false"/>
          <w:i w:val="false"/>
          <w:color w:val="000000"/>
          <w:sz w:val="28"/>
        </w:rPr>
        <w:t xml:space="preserve"> к настоящему Руководящему документу.</w:t>
      </w:r>
    </w:p>
    <w:bookmarkEnd w:id="592"/>
    <w:bookmarkStart w:name="z599" w:id="593"/>
    <w:p>
      <w:pPr>
        <w:spacing w:after="0"/>
        <w:ind w:left="0"/>
        <w:jc w:val="both"/>
      </w:pPr>
      <w:r>
        <w:rPr>
          <w:rFonts w:ascii="Times New Roman"/>
          <w:b w:val="false"/>
          <w:i w:val="false"/>
          <w:color w:val="000000"/>
          <w:sz w:val="28"/>
        </w:rPr>
        <w:t>
      Приведенная базовая номенклатура строительных материалов, изделий и конструкций уточняется и дополняется при появлении новых видов строительных материалов, изделий и конструкций.</w:t>
      </w:r>
    </w:p>
    <w:bookmarkEnd w:id="593"/>
    <w:bookmarkStart w:name="z600" w:id="594"/>
    <w:p>
      <w:pPr>
        <w:spacing w:after="0"/>
        <w:ind w:left="0"/>
        <w:jc w:val="left"/>
      </w:pPr>
      <w:r>
        <w:rPr>
          <w:rFonts w:ascii="Times New Roman"/>
          <w:b/>
          <w:i w:val="false"/>
          <w:color w:val="000000"/>
        </w:rPr>
        <w:t xml:space="preserve"> Раздел 2. Транспортные схемы доставки строительных материалов</w:t>
      </w:r>
    </w:p>
    <w:bookmarkEnd w:id="594"/>
    <w:bookmarkStart w:name="z601" w:id="595"/>
    <w:p>
      <w:pPr>
        <w:spacing w:after="0"/>
        <w:ind w:left="0"/>
        <w:jc w:val="both"/>
      </w:pPr>
      <w:r>
        <w:rPr>
          <w:rFonts w:ascii="Times New Roman"/>
          <w:b w:val="false"/>
          <w:i w:val="false"/>
          <w:color w:val="000000"/>
          <w:sz w:val="28"/>
        </w:rPr>
        <w:t>
      123. Транспортные расходы по перевозке грузов для строительства формируются на основе затрат по их перевозке от поставщика (предприятия-изготовителя) до приобъектного склада стройки.</w:t>
      </w:r>
    </w:p>
    <w:bookmarkEnd w:id="595"/>
    <w:bookmarkStart w:name="z602" w:id="596"/>
    <w:p>
      <w:pPr>
        <w:spacing w:after="0"/>
        <w:ind w:left="0"/>
        <w:jc w:val="both"/>
      </w:pPr>
      <w:r>
        <w:rPr>
          <w:rFonts w:ascii="Times New Roman"/>
          <w:b w:val="false"/>
          <w:i w:val="false"/>
          <w:color w:val="000000"/>
          <w:sz w:val="28"/>
        </w:rPr>
        <w:t>
      Затраты по доставке строительных материалов от приобъектного склада до рабочей зоны учитывается в составе сметных норм на строительные, ремонтно-строительные работы и монтаж оборудования.</w:t>
      </w:r>
    </w:p>
    <w:bookmarkEnd w:id="596"/>
    <w:bookmarkStart w:name="z603" w:id="597"/>
    <w:p>
      <w:pPr>
        <w:spacing w:after="0"/>
        <w:ind w:left="0"/>
        <w:jc w:val="both"/>
      </w:pPr>
      <w:r>
        <w:rPr>
          <w:rFonts w:ascii="Times New Roman"/>
          <w:b w:val="false"/>
          <w:i w:val="false"/>
          <w:color w:val="000000"/>
          <w:sz w:val="28"/>
        </w:rPr>
        <w:t>
      Расстояния, условия и виды перевозок грузов до приобъектного склада определяются по транспортным схемам их доставки.</w:t>
      </w:r>
    </w:p>
    <w:bookmarkEnd w:id="597"/>
    <w:bookmarkStart w:name="z604" w:id="598"/>
    <w:p>
      <w:pPr>
        <w:spacing w:after="0"/>
        <w:ind w:left="0"/>
        <w:jc w:val="both"/>
      </w:pPr>
      <w:r>
        <w:rPr>
          <w:rFonts w:ascii="Times New Roman"/>
          <w:b w:val="false"/>
          <w:i w:val="false"/>
          <w:color w:val="000000"/>
          <w:sz w:val="28"/>
        </w:rPr>
        <w:t xml:space="preserve">
      Форма Сводной ведомости об источниках получения, расстояниях и способах доставки материалов (транспортная схема) приведена в </w:t>
      </w:r>
      <w:r>
        <w:rPr>
          <w:rFonts w:ascii="Times New Roman"/>
          <w:b w:val="false"/>
          <w:i w:val="false"/>
          <w:color w:val="000000"/>
          <w:sz w:val="28"/>
        </w:rPr>
        <w:t>приложении 16</w:t>
      </w:r>
      <w:r>
        <w:rPr>
          <w:rFonts w:ascii="Times New Roman"/>
          <w:b w:val="false"/>
          <w:i w:val="false"/>
          <w:color w:val="000000"/>
          <w:sz w:val="28"/>
        </w:rPr>
        <w:t xml:space="preserve"> к настоящему Руководящему документу.</w:t>
      </w:r>
    </w:p>
    <w:bookmarkEnd w:id="598"/>
    <w:bookmarkStart w:name="z605" w:id="599"/>
    <w:p>
      <w:pPr>
        <w:spacing w:after="0"/>
        <w:ind w:left="0"/>
        <w:jc w:val="both"/>
      </w:pPr>
      <w:r>
        <w:rPr>
          <w:rFonts w:ascii="Times New Roman"/>
          <w:b w:val="false"/>
          <w:i w:val="false"/>
          <w:color w:val="000000"/>
          <w:sz w:val="28"/>
        </w:rPr>
        <w:t>
      124. Транспортные расходы при перевозке грузов для строительства определяются исходя из фактически сложившейся в регионе или расчетной (прогнозной), то есть установленной участниками строительства, транспортной схемы доставки соответствующего вида (группы) материалов. Транспортная схема доставки соответствующего вида (группы) материалов (фактически сложившаяся или расчетная) утверждается заказчиком строительства при проектировании.</w:t>
      </w:r>
    </w:p>
    <w:bookmarkEnd w:id="599"/>
    <w:bookmarkStart w:name="z606" w:id="600"/>
    <w:p>
      <w:pPr>
        <w:spacing w:after="0"/>
        <w:ind w:left="0"/>
        <w:jc w:val="both"/>
      </w:pPr>
      <w:r>
        <w:rPr>
          <w:rFonts w:ascii="Times New Roman"/>
          <w:b w:val="false"/>
          <w:i w:val="false"/>
          <w:color w:val="000000"/>
          <w:sz w:val="28"/>
        </w:rPr>
        <w:t>
      При определении транспортных затрат исходя из транспортных схем доставки материальных ресурсов следует использовать сметные цены на услуги по перевозке грузов для строительства.</w:t>
      </w:r>
    </w:p>
    <w:bookmarkEnd w:id="600"/>
    <w:bookmarkStart w:name="z607" w:id="601"/>
    <w:p>
      <w:pPr>
        <w:spacing w:after="0"/>
        <w:ind w:left="0"/>
        <w:jc w:val="both"/>
      </w:pPr>
      <w:r>
        <w:rPr>
          <w:rFonts w:ascii="Times New Roman"/>
          <w:b w:val="false"/>
          <w:i w:val="false"/>
          <w:color w:val="000000"/>
          <w:sz w:val="28"/>
        </w:rPr>
        <w:t>
      125. При определении исходных данных по всем видам строительных материалов следует принимать реальные и наиболее экономичные схемы их перевозки от предприятий-изготовителей (поставщиков) до участка строительства.</w:t>
      </w:r>
    </w:p>
    <w:bookmarkEnd w:id="601"/>
    <w:bookmarkStart w:name="z608" w:id="602"/>
    <w:p>
      <w:pPr>
        <w:spacing w:after="0"/>
        <w:ind w:left="0"/>
        <w:jc w:val="both"/>
      </w:pPr>
      <w:r>
        <w:rPr>
          <w:rFonts w:ascii="Times New Roman"/>
          <w:b w:val="false"/>
          <w:i w:val="false"/>
          <w:color w:val="000000"/>
          <w:sz w:val="28"/>
        </w:rPr>
        <w:t>
      Транспортные схемы учитывают условия и расстояния перевозки грузов последовательно:</w:t>
      </w:r>
    </w:p>
    <w:bookmarkEnd w:id="602"/>
    <w:bookmarkStart w:name="z609" w:id="603"/>
    <w:p>
      <w:pPr>
        <w:spacing w:after="0"/>
        <w:ind w:left="0"/>
        <w:jc w:val="both"/>
      </w:pPr>
      <w:r>
        <w:rPr>
          <w:rFonts w:ascii="Times New Roman"/>
          <w:b w:val="false"/>
          <w:i w:val="false"/>
          <w:color w:val="000000"/>
          <w:sz w:val="28"/>
        </w:rPr>
        <w:t>
      от предприятия-поставщика до станции отправления;</w:t>
      </w:r>
    </w:p>
    <w:bookmarkEnd w:id="603"/>
    <w:bookmarkStart w:name="z610" w:id="604"/>
    <w:p>
      <w:pPr>
        <w:spacing w:after="0"/>
        <w:ind w:left="0"/>
        <w:jc w:val="both"/>
      </w:pPr>
      <w:r>
        <w:rPr>
          <w:rFonts w:ascii="Times New Roman"/>
          <w:b w:val="false"/>
          <w:i w:val="false"/>
          <w:color w:val="000000"/>
          <w:sz w:val="28"/>
        </w:rPr>
        <w:t>
      от станции отправления до станции назначения, открытой для грузовых операций;</w:t>
      </w:r>
    </w:p>
    <w:bookmarkEnd w:id="604"/>
    <w:bookmarkStart w:name="z611" w:id="605"/>
    <w:p>
      <w:pPr>
        <w:spacing w:after="0"/>
        <w:ind w:left="0"/>
        <w:jc w:val="both"/>
      </w:pPr>
      <w:r>
        <w:rPr>
          <w:rFonts w:ascii="Times New Roman"/>
          <w:b w:val="false"/>
          <w:i w:val="false"/>
          <w:color w:val="000000"/>
          <w:sz w:val="28"/>
        </w:rPr>
        <w:t>
      от станции назначения до приобъектного склада строительной площадки;</w:t>
      </w:r>
    </w:p>
    <w:bookmarkEnd w:id="605"/>
    <w:bookmarkStart w:name="z612" w:id="606"/>
    <w:p>
      <w:pPr>
        <w:spacing w:after="0"/>
        <w:ind w:left="0"/>
        <w:jc w:val="both"/>
      </w:pPr>
      <w:r>
        <w:rPr>
          <w:rFonts w:ascii="Times New Roman"/>
          <w:b w:val="false"/>
          <w:i w:val="false"/>
          <w:color w:val="000000"/>
          <w:sz w:val="28"/>
        </w:rPr>
        <w:t>
      от предприятия-поставщика до приобъектного склада строительной площадки (при прямых перевозках).</w:t>
      </w:r>
    </w:p>
    <w:bookmarkEnd w:id="606"/>
    <w:bookmarkStart w:name="z613" w:id="607"/>
    <w:p>
      <w:pPr>
        <w:spacing w:after="0"/>
        <w:ind w:left="0"/>
        <w:jc w:val="both"/>
      </w:pPr>
      <w:r>
        <w:rPr>
          <w:rFonts w:ascii="Times New Roman"/>
          <w:b w:val="false"/>
          <w:i w:val="false"/>
          <w:color w:val="000000"/>
          <w:sz w:val="28"/>
        </w:rPr>
        <w:t>
      Места приемки и разгрузки материалов на железнодорожных станциях, открытых для грузовых операций, на которых имеются склады (базы) подрядной организации или на ведомственных ветках (собственных или арендуемых, включая ветки строительных баз), подтверждаются отделением железной дороги. При определении расстояний поставок материалов по железной дороге учитываются установленные направления грузопотоков с соблюдением минимальных расстояний, на которые железная дорога принимает к транспортировке материалы, а также степень загрузки железной дороги в соответствующем регионе.</w:t>
      </w:r>
    </w:p>
    <w:bookmarkEnd w:id="607"/>
    <w:bookmarkStart w:name="z614" w:id="608"/>
    <w:p>
      <w:pPr>
        <w:spacing w:after="0"/>
        <w:ind w:left="0"/>
        <w:jc w:val="both"/>
      </w:pPr>
      <w:r>
        <w:rPr>
          <w:rFonts w:ascii="Times New Roman"/>
          <w:b w:val="false"/>
          <w:i w:val="false"/>
          <w:color w:val="000000"/>
          <w:sz w:val="28"/>
        </w:rPr>
        <w:t>
      126. Автомобильные перевозки материалов принимаются на расстояние до 200 км. При соответствующих обоснованиях (например: отсутствие железных дорог в районе изготовления и потребления строительных грузов, непринятия железной дорогой этих грузов по негабариту), допускается перевозка материалов автомобильным транспортом на расстояние более 200 км.</w:t>
      </w:r>
    </w:p>
    <w:bookmarkEnd w:id="608"/>
    <w:bookmarkStart w:name="z615" w:id="609"/>
    <w:p>
      <w:pPr>
        <w:spacing w:after="0"/>
        <w:ind w:left="0"/>
        <w:jc w:val="both"/>
      </w:pPr>
      <w:r>
        <w:rPr>
          <w:rFonts w:ascii="Times New Roman"/>
          <w:b w:val="false"/>
          <w:i w:val="false"/>
          <w:color w:val="000000"/>
          <w:sz w:val="28"/>
        </w:rPr>
        <w:t>
      127. В отдельных случаях, при соответствующих обоснованиях и решениях по организации строительства, осуществляемого в сельской местности, имеющей слабо развитую сеть автомобильных дорог, предусматриваются тракторные перевозки.</w:t>
      </w:r>
    </w:p>
    <w:bookmarkEnd w:id="609"/>
    <w:bookmarkStart w:name="z616" w:id="610"/>
    <w:p>
      <w:pPr>
        <w:spacing w:after="0"/>
        <w:ind w:left="0"/>
        <w:jc w:val="both"/>
      </w:pPr>
      <w:r>
        <w:rPr>
          <w:rFonts w:ascii="Times New Roman"/>
          <w:b w:val="false"/>
          <w:i w:val="false"/>
          <w:color w:val="000000"/>
          <w:sz w:val="28"/>
        </w:rPr>
        <w:t>
      При перевозке строительных материалов в смешанных перевозках (автомобилями и тракторами) следует учитывать в зависимости от местных условий либо перевалку с одного вида транспорта на другой, либо использование тракторов для буксировки автомобилей.</w:t>
      </w:r>
    </w:p>
    <w:bookmarkEnd w:id="610"/>
    <w:bookmarkStart w:name="z617" w:id="611"/>
    <w:p>
      <w:pPr>
        <w:spacing w:after="0"/>
        <w:ind w:left="0"/>
        <w:jc w:val="both"/>
      </w:pPr>
      <w:r>
        <w:rPr>
          <w:rFonts w:ascii="Times New Roman"/>
          <w:b w:val="false"/>
          <w:i w:val="false"/>
          <w:color w:val="000000"/>
          <w:sz w:val="28"/>
        </w:rPr>
        <w:t>
      128. Транспортные схемы доставки местных материалов не учитывают использование перевалочных (промежуточных) баз и складов, за исключением смешанных перевозок, при которых использование прирельсовых складов обусловлено технологией перевозки и хранения грузов. В случае, когда отсутствует возможность осуществления перевозок без использования перевалочных баз (складов), дополнительные транспортные и прочие затраты, обоснованные решениями по организации строительства (ПОС), и учитываются непосредственно в сметной документации.</w:t>
      </w:r>
    </w:p>
    <w:bookmarkEnd w:id="611"/>
    <w:bookmarkStart w:name="z618" w:id="612"/>
    <w:p>
      <w:pPr>
        <w:spacing w:after="0"/>
        <w:ind w:left="0"/>
        <w:jc w:val="both"/>
      </w:pPr>
      <w:r>
        <w:rPr>
          <w:rFonts w:ascii="Times New Roman"/>
          <w:b w:val="false"/>
          <w:i w:val="false"/>
          <w:color w:val="000000"/>
          <w:sz w:val="28"/>
        </w:rPr>
        <w:t>
      129. Сведения об источниках получения строительных материалов, способах и расстояниях их доставки на строительные площадки (территории строительства) с указанием используемых транспортных средств и видов дорог приводятся в сводной ведомости, составляемой в проекте организации строительства (ПОС).</w:t>
      </w:r>
    </w:p>
    <w:bookmarkEnd w:id="612"/>
    <w:bookmarkStart w:name="z619" w:id="613"/>
    <w:p>
      <w:pPr>
        <w:spacing w:after="0"/>
        <w:ind w:left="0"/>
        <w:jc w:val="both"/>
      </w:pPr>
      <w:r>
        <w:rPr>
          <w:rFonts w:ascii="Times New Roman"/>
          <w:b w:val="false"/>
          <w:i w:val="false"/>
          <w:color w:val="000000"/>
          <w:sz w:val="28"/>
        </w:rPr>
        <w:t xml:space="preserve">
      130. Транспортные затраты по доставке строительных материалов автомобильным транспортом и тракторами определяются с учетом массы брутто. Переходные коэффициенты от массы нетто к массе брутто приведы в </w:t>
      </w:r>
      <w:r>
        <w:rPr>
          <w:rFonts w:ascii="Times New Roman"/>
          <w:b w:val="false"/>
          <w:i w:val="false"/>
          <w:color w:val="000000"/>
          <w:sz w:val="28"/>
        </w:rPr>
        <w:t>приложении 17</w:t>
      </w:r>
      <w:r>
        <w:rPr>
          <w:rFonts w:ascii="Times New Roman"/>
          <w:b w:val="false"/>
          <w:i w:val="false"/>
          <w:color w:val="000000"/>
          <w:sz w:val="28"/>
        </w:rPr>
        <w:t xml:space="preserve"> к настоящему Руководящему документу.</w:t>
      </w:r>
    </w:p>
    <w:bookmarkEnd w:id="613"/>
    <w:bookmarkStart w:name="z620" w:id="614"/>
    <w:p>
      <w:pPr>
        <w:spacing w:after="0"/>
        <w:ind w:left="0"/>
        <w:jc w:val="left"/>
      </w:pPr>
      <w:r>
        <w:rPr>
          <w:rFonts w:ascii="Times New Roman"/>
          <w:b/>
          <w:i w:val="false"/>
          <w:color w:val="000000"/>
        </w:rPr>
        <w:t xml:space="preserve"> Раздел 3. Разработка сметных цен на перевозки грузов для строительства</w:t>
      </w:r>
    </w:p>
    <w:bookmarkEnd w:id="614"/>
    <w:bookmarkStart w:name="z621" w:id="615"/>
    <w:p>
      <w:pPr>
        <w:spacing w:after="0"/>
        <w:ind w:left="0"/>
        <w:jc w:val="both"/>
      </w:pPr>
      <w:r>
        <w:rPr>
          <w:rFonts w:ascii="Times New Roman"/>
          <w:b w:val="false"/>
          <w:i w:val="false"/>
          <w:color w:val="000000"/>
          <w:sz w:val="28"/>
        </w:rPr>
        <w:t>
      131. Сметные цены на погрузочно-разгрузочные работы учитывают все затраты, связанные с этими работами, включая пакетирование и перемещение материалов, изделий и конструкций по фронту погрузки и разгрузки, а также в местах складирования.</w:t>
      </w:r>
    </w:p>
    <w:bookmarkEnd w:id="615"/>
    <w:bookmarkStart w:name="z622" w:id="616"/>
    <w:p>
      <w:pPr>
        <w:spacing w:after="0"/>
        <w:ind w:left="0"/>
        <w:jc w:val="both"/>
      </w:pPr>
      <w:r>
        <w:rPr>
          <w:rFonts w:ascii="Times New Roman"/>
          <w:b w:val="false"/>
          <w:i w:val="false"/>
          <w:color w:val="000000"/>
          <w:sz w:val="28"/>
        </w:rPr>
        <w:t>
      132. Сметные цены на погрузочно-разгрузочные работы формируются на основе технологических (технико-нормировочных) карт, в которых приводится подробный перечень всех технологических операций по выполнению данного вида работ, их описание, характеристика применяемых машин, механизмов и время их эксплуатации, затраты труда рабочих-грузчиков и персонала, обслуживающего машины и механизмы.</w:t>
      </w:r>
    </w:p>
    <w:bookmarkEnd w:id="616"/>
    <w:bookmarkStart w:name="z623" w:id="617"/>
    <w:p>
      <w:pPr>
        <w:spacing w:after="0"/>
        <w:ind w:left="0"/>
        <w:jc w:val="both"/>
      </w:pPr>
      <w:r>
        <w:rPr>
          <w:rFonts w:ascii="Times New Roman"/>
          <w:b w:val="false"/>
          <w:i w:val="false"/>
          <w:color w:val="000000"/>
          <w:sz w:val="28"/>
        </w:rPr>
        <w:t>
      Выполнение погрузочно-разгрузочных работ в пределах рабочей зоны должно предусматривать рациональную организацию труда рабочих-грузчиков с необходимыми средствами механизации с учетом требований техники безопасности.</w:t>
      </w:r>
    </w:p>
    <w:bookmarkEnd w:id="617"/>
    <w:bookmarkStart w:name="z624" w:id="618"/>
    <w:p>
      <w:pPr>
        <w:spacing w:after="0"/>
        <w:ind w:left="0"/>
        <w:jc w:val="both"/>
      </w:pPr>
      <w:r>
        <w:rPr>
          <w:rFonts w:ascii="Times New Roman"/>
          <w:b w:val="false"/>
          <w:i w:val="false"/>
          <w:color w:val="000000"/>
          <w:sz w:val="28"/>
        </w:rPr>
        <w:t>
      В составе технологических (технико-нормировочных) карт на соответствующие виды погрузочно-разгрузочных работ составляются калькуляции затрат ресурсов, которые являются основой для разработки сметных цен на погрузочно-разгрузочные работы.</w:t>
      </w:r>
    </w:p>
    <w:bookmarkEnd w:id="618"/>
    <w:bookmarkStart w:name="z625" w:id="619"/>
    <w:p>
      <w:pPr>
        <w:spacing w:after="0"/>
        <w:ind w:left="0"/>
        <w:jc w:val="both"/>
      </w:pPr>
      <w:r>
        <w:rPr>
          <w:rFonts w:ascii="Times New Roman"/>
          <w:b w:val="false"/>
          <w:i w:val="false"/>
          <w:color w:val="000000"/>
          <w:sz w:val="28"/>
        </w:rPr>
        <w:t xml:space="preserve">
      133. Нормы затрат труда и время эксплуатации машин, нормы времени (выработки, численности) на погрузочно-разгрузочные работы также определяются по соответствующей, действующей нормативной базе по труду (Например: сборники единых норм и расценок, технологические карты). Нормы затрат труда и время эксплуатации машин на погрузочно-разгрузочные работы приведены в </w:t>
      </w:r>
      <w:r>
        <w:rPr>
          <w:rFonts w:ascii="Times New Roman"/>
          <w:b w:val="false"/>
          <w:i w:val="false"/>
          <w:color w:val="000000"/>
          <w:sz w:val="28"/>
        </w:rPr>
        <w:t>приложении 18</w:t>
      </w:r>
      <w:r>
        <w:rPr>
          <w:rFonts w:ascii="Times New Roman"/>
          <w:b w:val="false"/>
          <w:i w:val="false"/>
          <w:color w:val="000000"/>
          <w:sz w:val="28"/>
        </w:rPr>
        <w:t xml:space="preserve"> к настоящему руководящему документу.</w:t>
      </w:r>
    </w:p>
    <w:bookmarkEnd w:id="619"/>
    <w:bookmarkStart w:name="z626" w:id="620"/>
    <w:p>
      <w:pPr>
        <w:spacing w:after="0"/>
        <w:ind w:left="0"/>
        <w:jc w:val="both"/>
      </w:pPr>
      <w:r>
        <w:rPr>
          <w:rFonts w:ascii="Times New Roman"/>
          <w:b w:val="false"/>
          <w:i w:val="false"/>
          <w:color w:val="000000"/>
          <w:sz w:val="28"/>
        </w:rPr>
        <w:t>
      134. Заработная плата рабочих-грузчиков определяется по сметным тарифным ставкам для строительства.</w:t>
      </w:r>
    </w:p>
    <w:bookmarkEnd w:id="620"/>
    <w:bookmarkStart w:name="z627" w:id="621"/>
    <w:p>
      <w:pPr>
        <w:spacing w:after="0"/>
        <w:ind w:left="0"/>
        <w:jc w:val="both"/>
      </w:pPr>
      <w:r>
        <w:rPr>
          <w:rFonts w:ascii="Times New Roman"/>
          <w:b w:val="false"/>
          <w:i w:val="false"/>
          <w:color w:val="000000"/>
          <w:sz w:val="28"/>
        </w:rPr>
        <w:t>
      135. Сметные цены на перевозки грузов автомобильным транспортом и тракторами рассчитываются на 1 тонну перевозимого ими груза.</w:t>
      </w:r>
    </w:p>
    <w:bookmarkEnd w:id="621"/>
    <w:bookmarkStart w:name="z628" w:id="622"/>
    <w:p>
      <w:pPr>
        <w:spacing w:after="0"/>
        <w:ind w:left="0"/>
        <w:jc w:val="both"/>
      </w:pPr>
      <w:r>
        <w:rPr>
          <w:rFonts w:ascii="Times New Roman"/>
          <w:b w:val="false"/>
          <w:i w:val="false"/>
          <w:color w:val="000000"/>
          <w:sz w:val="28"/>
        </w:rPr>
        <w:t>
      Сметные цены на перевозки грузов автомобильным транспортом определяются на основе эксплуатационных затрат автотранспортных средств в зависимости от расстояния транспортировки, класса перевозимых грузов, типа транспортного средства и его грузоподъемности.</w:t>
      </w:r>
    </w:p>
    <w:bookmarkEnd w:id="622"/>
    <w:bookmarkStart w:name="z629" w:id="623"/>
    <w:p>
      <w:pPr>
        <w:spacing w:after="0"/>
        <w:ind w:left="0"/>
        <w:jc w:val="both"/>
      </w:pPr>
      <w:r>
        <w:rPr>
          <w:rFonts w:ascii="Times New Roman"/>
          <w:b w:val="false"/>
          <w:i w:val="false"/>
          <w:color w:val="000000"/>
          <w:sz w:val="28"/>
        </w:rPr>
        <w:t>
      Сметные цены на перевозки грузов тракторами определяются на основе эксплуатационных затрат в зависимости от расстояния транспортировки и класса перевозимых грузов.</w:t>
      </w:r>
    </w:p>
    <w:bookmarkEnd w:id="623"/>
    <w:bookmarkStart w:name="z630" w:id="624"/>
    <w:p>
      <w:pPr>
        <w:spacing w:after="0"/>
        <w:ind w:left="0"/>
        <w:jc w:val="both"/>
      </w:pPr>
      <w:r>
        <w:rPr>
          <w:rFonts w:ascii="Times New Roman"/>
          <w:b w:val="false"/>
          <w:i w:val="false"/>
          <w:color w:val="000000"/>
          <w:sz w:val="28"/>
        </w:rPr>
        <w:t>
      В расчетах сметной стоимости перевозка грузов автомобильным транспортом предусматривается на расстояние до 200 км, а тракторами – до 20 км включительно.</w:t>
      </w:r>
    </w:p>
    <w:bookmarkEnd w:id="624"/>
    <w:bookmarkStart w:name="z631" w:id="625"/>
    <w:p>
      <w:pPr>
        <w:spacing w:after="0"/>
        <w:ind w:left="0"/>
        <w:jc w:val="both"/>
      </w:pPr>
      <w:r>
        <w:rPr>
          <w:rFonts w:ascii="Times New Roman"/>
          <w:b w:val="false"/>
          <w:i w:val="false"/>
          <w:color w:val="000000"/>
          <w:sz w:val="28"/>
        </w:rPr>
        <w:t>
      Для транспортировки грузов при больших расстояниях приводятся сметные цены на каждый последующий километр расстояния транспортирования. Дальность перевозки грузов должна быть обоснована соответствующими решениями проекта организации строительства (ПОС).</w:t>
      </w:r>
    </w:p>
    <w:bookmarkEnd w:id="625"/>
    <w:bookmarkStart w:name="z632" w:id="626"/>
    <w:p>
      <w:pPr>
        <w:spacing w:after="0"/>
        <w:ind w:left="0"/>
        <w:jc w:val="both"/>
      </w:pPr>
      <w:r>
        <w:rPr>
          <w:rFonts w:ascii="Times New Roman"/>
          <w:b w:val="false"/>
          <w:i w:val="false"/>
          <w:color w:val="000000"/>
          <w:sz w:val="28"/>
        </w:rPr>
        <w:t xml:space="preserve">
      136. Класс грузов определяется в соответствии с номенклатурой и классификацией грузов, перевозимых автомобильным транспортом. Форма таблицы - Номенклатура и классификация грузов приведена в </w:t>
      </w:r>
      <w:r>
        <w:rPr>
          <w:rFonts w:ascii="Times New Roman"/>
          <w:b w:val="false"/>
          <w:i w:val="false"/>
          <w:color w:val="000000"/>
          <w:sz w:val="28"/>
        </w:rPr>
        <w:t>приложения 19</w:t>
      </w:r>
      <w:r>
        <w:rPr>
          <w:rFonts w:ascii="Times New Roman"/>
          <w:b w:val="false"/>
          <w:i w:val="false"/>
          <w:color w:val="000000"/>
          <w:sz w:val="28"/>
        </w:rPr>
        <w:t xml:space="preserve"> к настоящему Руководящему документу. Номенклатура и классификация грузов приводится в таблице 1 общих положений к сборнику сметных цен на перевозки грузов.</w:t>
      </w:r>
    </w:p>
    <w:bookmarkEnd w:id="626"/>
    <w:bookmarkStart w:name="z633" w:id="627"/>
    <w:p>
      <w:pPr>
        <w:spacing w:after="0"/>
        <w:ind w:left="0"/>
        <w:jc w:val="both"/>
      </w:pPr>
      <w:r>
        <w:rPr>
          <w:rFonts w:ascii="Times New Roman"/>
          <w:b w:val="false"/>
          <w:i w:val="false"/>
          <w:color w:val="000000"/>
          <w:sz w:val="28"/>
        </w:rPr>
        <w:t xml:space="preserve">
      За перевозки грузов, не предусмотренных номенклатурой и классификацией грузов в таблице 1 общих положений к сборнику сметных цен на перевозки грузов, провозная плата определяется по классу груза, соответствующему фактической степени использования грузоподъемности автомобиля с учетом коэффициентов, приведенных в </w:t>
      </w:r>
      <w:r>
        <w:rPr>
          <w:rFonts w:ascii="Times New Roman"/>
          <w:b w:val="false"/>
          <w:i w:val="false"/>
          <w:color w:val="000000"/>
          <w:sz w:val="28"/>
        </w:rPr>
        <w:t>приложении 20</w:t>
      </w:r>
      <w:r>
        <w:rPr>
          <w:rFonts w:ascii="Times New Roman"/>
          <w:b w:val="false"/>
          <w:i w:val="false"/>
          <w:color w:val="000000"/>
          <w:sz w:val="28"/>
        </w:rPr>
        <w:t xml:space="preserve"> к настоящему Руководящему документу.</w:t>
      </w:r>
    </w:p>
    <w:bookmarkEnd w:id="627"/>
    <w:bookmarkStart w:name="z634" w:id="628"/>
    <w:p>
      <w:pPr>
        <w:spacing w:after="0"/>
        <w:ind w:left="0"/>
        <w:jc w:val="both"/>
      </w:pPr>
      <w:r>
        <w:rPr>
          <w:rFonts w:ascii="Times New Roman"/>
          <w:b w:val="false"/>
          <w:i w:val="false"/>
          <w:color w:val="000000"/>
          <w:sz w:val="28"/>
        </w:rPr>
        <w:t>
      По грузам, имеющим коэффициент использования грузоподъемности автомобиля ниже 0,4 при полной загрузке автомобиля по габариту (объему) с применением наращенных бортов, провозная плата определяется делением сметных цен, установленных для 1-го класса груза, на фактический коэффициент использования грузоподъемности автомобиля.</w:t>
      </w:r>
    </w:p>
    <w:bookmarkEnd w:id="628"/>
    <w:bookmarkStart w:name="z635" w:id="629"/>
    <w:p>
      <w:pPr>
        <w:spacing w:after="0"/>
        <w:ind w:left="0"/>
        <w:jc w:val="both"/>
      </w:pPr>
      <w:r>
        <w:rPr>
          <w:rFonts w:ascii="Times New Roman"/>
          <w:b w:val="false"/>
          <w:i w:val="false"/>
          <w:color w:val="000000"/>
          <w:sz w:val="28"/>
        </w:rPr>
        <w:t>
      137. Сметные цены на перевозки грузов автомобильным транспортом устанавливаются для условий перевозки грузов бортовыми автомобилями, автомобилями-самосвалами (самосвальными поездами), а также другими видами специализированного подвижного состава на автомобильном ходу (автобетоносмесители, автобитумовозы и так далее). Сметные цены устанавливаются на перевозки грузов базовыми видами автомобильного транспорта в населенных пунктах, вне населенных пунктов, по автомагистралям, вне карьеров, из карьеров, по грунтовым дорогам, а также тракторами в зависимости от класса грузов.</w:t>
      </w:r>
    </w:p>
    <w:bookmarkEnd w:id="629"/>
    <w:bookmarkStart w:name="z636" w:id="630"/>
    <w:p>
      <w:pPr>
        <w:spacing w:after="0"/>
        <w:ind w:left="0"/>
        <w:jc w:val="both"/>
      </w:pPr>
      <w:r>
        <w:rPr>
          <w:rFonts w:ascii="Times New Roman"/>
          <w:b w:val="false"/>
          <w:i w:val="false"/>
          <w:color w:val="000000"/>
          <w:sz w:val="28"/>
        </w:rPr>
        <w:t xml:space="preserve">
      138. Формы табличной части сборников сметных цен на перевозки грузов приведены в </w:t>
      </w:r>
      <w:r>
        <w:rPr>
          <w:rFonts w:ascii="Times New Roman"/>
          <w:b w:val="false"/>
          <w:i w:val="false"/>
          <w:color w:val="000000"/>
          <w:sz w:val="28"/>
        </w:rPr>
        <w:t>приложении 21</w:t>
      </w:r>
      <w:r>
        <w:rPr>
          <w:rFonts w:ascii="Times New Roman"/>
          <w:b w:val="false"/>
          <w:i w:val="false"/>
          <w:color w:val="000000"/>
          <w:sz w:val="28"/>
        </w:rPr>
        <w:t xml:space="preserve"> к настоящему Руководящему документу.</w:t>
      </w:r>
    </w:p>
    <w:bookmarkEnd w:id="630"/>
    <w:bookmarkStart w:name="z637" w:id="631"/>
    <w:p>
      <w:pPr>
        <w:spacing w:after="0"/>
        <w:ind w:left="0"/>
        <w:jc w:val="both"/>
      </w:pPr>
      <w:r>
        <w:rPr>
          <w:rFonts w:ascii="Times New Roman"/>
          <w:b w:val="false"/>
          <w:i w:val="false"/>
          <w:color w:val="000000"/>
          <w:sz w:val="28"/>
        </w:rPr>
        <w:t>
      139. В общих положениях сборника сметных цен на перевозки грузов следует указать, что сметными ценами на перевозки грузов учтены и дополнительно не оплачиваются:</w:t>
      </w:r>
    </w:p>
    <w:bookmarkEnd w:id="631"/>
    <w:bookmarkStart w:name="z638" w:id="632"/>
    <w:p>
      <w:pPr>
        <w:spacing w:after="0"/>
        <w:ind w:left="0"/>
        <w:jc w:val="both"/>
      </w:pPr>
      <w:r>
        <w:rPr>
          <w:rFonts w:ascii="Times New Roman"/>
          <w:b w:val="false"/>
          <w:i w:val="false"/>
          <w:color w:val="000000"/>
          <w:sz w:val="28"/>
        </w:rPr>
        <w:t>
      затраты, связанные с простоем автотранспортного средства в пунктах погрузки и выгрузки в пределах установленных норм;</w:t>
      </w:r>
    </w:p>
    <w:bookmarkEnd w:id="632"/>
    <w:bookmarkStart w:name="z639" w:id="633"/>
    <w:p>
      <w:pPr>
        <w:spacing w:after="0"/>
        <w:ind w:left="0"/>
        <w:jc w:val="both"/>
      </w:pPr>
      <w:r>
        <w:rPr>
          <w:rFonts w:ascii="Times New Roman"/>
          <w:b w:val="false"/>
          <w:i w:val="false"/>
          <w:color w:val="000000"/>
          <w:sz w:val="28"/>
        </w:rPr>
        <w:t>
      порожний пробег автомобилей между пунктами разгрузки и погрузки при следовании за грузом;</w:t>
      </w:r>
    </w:p>
    <w:bookmarkEnd w:id="633"/>
    <w:bookmarkStart w:name="z640" w:id="634"/>
    <w:p>
      <w:pPr>
        <w:spacing w:after="0"/>
        <w:ind w:left="0"/>
        <w:jc w:val="both"/>
      </w:pPr>
      <w:r>
        <w:rPr>
          <w:rFonts w:ascii="Times New Roman"/>
          <w:b w:val="false"/>
          <w:i w:val="false"/>
          <w:color w:val="000000"/>
          <w:sz w:val="28"/>
        </w:rPr>
        <w:t>
      порожний пробег от пункта расположения автотранспортного предприятия до пункта первой погрузки и от пункта последней разгрузки до автотранспортного предприятия.</w:t>
      </w:r>
    </w:p>
    <w:bookmarkEnd w:id="634"/>
    <w:bookmarkStart w:name="z641" w:id="635"/>
    <w:p>
      <w:pPr>
        <w:spacing w:after="0"/>
        <w:ind w:left="0"/>
        <w:jc w:val="both"/>
      </w:pPr>
      <w:r>
        <w:rPr>
          <w:rFonts w:ascii="Times New Roman"/>
          <w:b w:val="false"/>
          <w:i w:val="false"/>
          <w:color w:val="000000"/>
          <w:sz w:val="28"/>
        </w:rPr>
        <w:t>
      В общих положениях сборника сметных цен на перевозки грузов приводится также таблица номенклатуры и классификации грузов, перевозимых автомобильным транспортом.</w:t>
      </w:r>
    </w:p>
    <w:bookmarkEnd w:id="635"/>
    <w:bookmarkStart w:name="z642" w:id="636"/>
    <w:p>
      <w:pPr>
        <w:spacing w:after="0"/>
        <w:ind w:left="0"/>
        <w:jc w:val="both"/>
      </w:pPr>
      <w:r>
        <w:rPr>
          <w:rFonts w:ascii="Times New Roman"/>
          <w:b w:val="false"/>
          <w:i w:val="false"/>
          <w:color w:val="000000"/>
          <w:sz w:val="28"/>
        </w:rPr>
        <w:t>
      140. Нормативный показатель сметных цен на перевозку 1 тонны груза автомобильным транспортом и тракторами с прицепами (Цтр, тенге) определяется по формуле (6.3.1):</w:t>
      </w:r>
    </w:p>
    <w:bookmarkEnd w:id="636"/>
    <w:bookmarkStart w:name="z643" w:id="637"/>
    <w:p>
      <w:pPr>
        <w:spacing w:after="0"/>
        <w:ind w:left="0"/>
        <w:jc w:val="both"/>
      </w:pPr>
      <w:r>
        <w:rPr>
          <w:rFonts w:ascii="Times New Roman"/>
          <w:b w:val="false"/>
          <w:i w:val="false"/>
          <w:color w:val="000000"/>
          <w:sz w:val="28"/>
        </w:rPr>
        <w:t xml:space="preserve">
      </w:t>
      </w:r>
    </w:p>
    <w:bookmarkEnd w:id="637"/>
    <w:p>
      <w:pPr>
        <w:spacing w:after="0"/>
        <w:ind w:left="0"/>
        <w:jc w:val="both"/>
      </w:pPr>
      <w:r>
        <w:drawing>
          <wp:inline distT="0" distB="0" distL="0" distR="0">
            <wp:extent cx="5575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575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4" w:id="638"/>
    <w:p>
      <w:pPr>
        <w:spacing w:after="0"/>
        <w:ind w:left="0"/>
        <w:jc w:val="both"/>
      </w:pPr>
      <w:r>
        <w:rPr>
          <w:rFonts w:ascii="Times New Roman"/>
          <w:b w:val="false"/>
          <w:i w:val="false"/>
          <w:color w:val="000000"/>
          <w:sz w:val="28"/>
        </w:rPr>
        <w:t>
      где:</w:t>
      </w:r>
    </w:p>
    <w:bookmarkEnd w:id="638"/>
    <w:bookmarkStart w:name="z645" w:id="63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тр</w:t>
      </w:r>
      <w:r>
        <w:rPr>
          <w:rFonts w:ascii="Times New Roman"/>
          <w:b w:val="false"/>
          <w:i w:val="false"/>
          <w:color w:val="000000"/>
          <w:sz w:val="28"/>
        </w:rPr>
        <w:t xml:space="preserve"> – стоимость эксплуатационных расходов автотранспортного средства, тенге/маш.-ч;</w:t>
      </w:r>
    </w:p>
    <w:bookmarkEnd w:id="639"/>
    <w:bookmarkStart w:name="z646" w:id="640"/>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р</w:t>
      </w:r>
      <w:r>
        <w:rPr>
          <w:rFonts w:ascii="Times New Roman"/>
          <w:b w:val="false"/>
          <w:i w:val="false"/>
          <w:color w:val="000000"/>
          <w:sz w:val="28"/>
        </w:rPr>
        <w:t xml:space="preserve"> – накладные расходы, тенге/маш.-ч;</w:t>
      </w:r>
    </w:p>
    <w:bookmarkEnd w:id="640"/>
    <w:bookmarkStart w:name="z647" w:id="64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w:t>
      </w:r>
      <w:r>
        <w:rPr>
          <w:rFonts w:ascii="Times New Roman"/>
          <w:b w:val="false"/>
          <w:i w:val="false"/>
          <w:color w:val="000000"/>
          <w:sz w:val="28"/>
        </w:rPr>
        <w:t xml:space="preserve"> - нормативное время пробега автотранспортного средства, в часах;</w:t>
      </w:r>
    </w:p>
    <w:bookmarkEnd w:id="641"/>
    <w:bookmarkStart w:name="z648" w:id="642"/>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р</w:t>
      </w:r>
      <w:r>
        <w:rPr>
          <w:rFonts w:ascii="Times New Roman"/>
          <w:b w:val="false"/>
          <w:i w:val="false"/>
          <w:color w:val="000000"/>
          <w:sz w:val="28"/>
        </w:rPr>
        <w:t xml:space="preserve"> – грузоподъемность автотранспортного средства, в тоннах.</w:t>
      </w:r>
    </w:p>
    <w:bookmarkEnd w:id="642"/>
    <w:bookmarkStart w:name="z649" w:id="64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гр</w:t>
      </w:r>
      <w:r>
        <w:rPr>
          <w:rFonts w:ascii="Times New Roman"/>
          <w:b w:val="false"/>
          <w:i w:val="false"/>
          <w:color w:val="000000"/>
          <w:sz w:val="28"/>
        </w:rPr>
        <w:t xml:space="preserve"> – коэффициент использования грузоподъемности автотранспортного средства.</w:t>
      </w:r>
    </w:p>
    <w:bookmarkEnd w:id="643"/>
    <w:bookmarkStart w:name="z650" w:id="644"/>
    <w:p>
      <w:pPr>
        <w:spacing w:after="0"/>
        <w:ind w:left="0"/>
        <w:jc w:val="both"/>
      </w:pPr>
      <w:r>
        <w:rPr>
          <w:rFonts w:ascii="Times New Roman"/>
          <w:b w:val="false"/>
          <w:i w:val="false"/>
          <w:color w:val="000000"/>
          <w:sz w:val="28"/>
        </w:rPr>
        <w:t>
      141. Нормативный показатель стоимости эксплуатационных расходов при перевозке грузов для строительства (С</w:t>
      </w:r>
      <w:r>
        <w:rPr>
          <w:rFonts w:ascii="Times New Roman"/>
          <w:b w:val="false"/>
          <w:i w:val="false"/>
          <w:color w:val="000000"/>
          <w:vertAlign w:val="subscript"/>
        </w:rPr>
        <w:t>тр</w:t>
      </w:r>
      <w:r>
        <w:rPr>
          <w:rFonts w:ascii="Times New Roman"/>
          <w:b w:val="false"/>
          <w:i w:val="false"/>
          <w:color w:val="000000"/>
          <w:sz w:val="28"/>
        </w:rPr>
        <w:t>) определяется по следующим статьям затрат:</w:t>
      </w:r>
    </w:p>
    <w:bookmarkEnd w:id="644"/>
    <w:bookmarkStart w:name="z651" w:id="645"/>
    <w:p>
      <w:pPr>
        <w:spacing w:after="0"/>
        <w:ind w:left="0"/>
        <w:jc w:val="both"/>
      </w:pPr>
      <w:r>
        <w:rPr>
          <w:rFonts w:ascii="Times New Roman"/>
          <w:b w:val="false"/>
          <w:i w:val="false"/>
          <w:color w:val="000000"/>
          <w:sz w:val="28"/>
        </w:rPr>
        <w:t>
      амортизационные отчисления на полное восстановление (А);</w:t>
      </w:r>
    </w:p>
    <w:bookmarkEnd w:id="645"/>
    <w:bookmarkStart w:name="z652" w:id="646"/>
    <w:p>
      <w:pPr>
        <w:spacing w:after="0"/>
        <w:ind w:left="0"/>
        <w:jc w:val="both"/>
      </w:pPr>
      <w:r>
        <w:rPr>
          <w:rFonts w:ascii="Times New Roman"/>
          <w:b w:val="false"/>
          <w:i w:val="false"/>
          <w:color w:val="000000"/>
          <w:sz w:val="28"/>
        </w:rPr>
        <w:t>
      затраты на выполнение всех видов ремонта и техническое обслуживание (Р);</w:t>
      </w:r>
    </w:p>
    <w:bookmarkEnd w:id="646"/>
    <w:bookmarkStart w:name="z653" w:id="647"/>
    <w:p>
      <w:pPr>
        <w:spacing w:after="0"/>
        <w:ind w:left="0"/>
        <w:jc w:val="both"/>
      </w:pPr>
      <w:r>
        <w:rPr>
          <w:rFonts w:ascii="Times New Roman"/>
          <w:b w:val="false"/>
          <w:i w:val="false"/>
          <w:color w:val="000000"/>
          <w:sz w:val="28"/>
        </w:rPr>
        <w:t>
      затраты на замену быстроизнашивающихся частей (Б);</w:t>
      </w:r>
    </w:p>
    <w:bookmarkEnd w:id="647"/>
    <w:bookmarkStart w:name="z654" w:id="648"/>
    <w:p>
      <w:pPr>
        <w:spacing w:after="0"/>
        <w:ind w:left="0"/>
        <w:jc w:val="both"/>
      </w:pPr>
      <w:r>
        <w:rPr>
          <w:rFonts w:ascii="Times New Roman"/>
          <w:b w:val="false"/>
          <w:i w:val="false"/>
          <w:color w:val="000000"/>
          <w:sz w:val="28"/>
        </w:rPr>
        <w:t>
      плата труда рабочих, управляющих машиной, (З);</w:t>
      </w:r>
    </w:p>
    <w:bookmarkEnd w:id="648"/>
    <w:bookmarkStart w:name="z655" w:id="649"/>
    <w:p>
      <w:pPr>
        <w:spacing w:after="0"/>
        <w:ind w:left="0"/>
        <w:jc w:val="both"/>
      </w:pPr>
      <w:r>
        <w:rPr>
          <w:rFonts w:ascii="Times New Roman"/>
          <w:b w:val="false"/>
          <w:i w:val="false"/>
          <w:color w:val="000000"/>
          <w:sz w:val="28"/>
        </w:rPr>
        <w:t>
      затраты на энергоносители (Э);</w:t>
      </w:r>
    </w:p>
    <w:bookmarkEnd w:id="649"/>
    <w:bookmarkStart w:name="z656" w:id="650"/>
    <w:p>
      <w:pPr>
        <w:spacing w:after="0"/>
        <w:ind w:left="0"/>
        <w:jc w:val="both"/>
      </w:pPr>
      <w:r>
        <w:rPr>
          <w:rFonts w:ascii="Times New Roman"/>
          <w:b w:val="false"/>
          <w:i w:val="false"/>
          <w:color w:val="000000"/>
          <w:sz w:val="28"/>
        </w:rPr>
        <w:t>
      затраты на смазочные материалы (С);</w:t>
      </w:r>
    </w:p>
    <w:bookmarkEnd w:id="650"/>
    <w:bookmarkStart w:name="z657" w:id="651"/>
    <w:p>
      <w:pPr>
        <w:spacing w:after="0"/>
        <w:ind w:left="0"/>
        <w:jc w:val="both"/>
      </w:pPr>
      <w:r>
        <w:rPr>
          <w:rFonts w:ascii="Times New Roman"/>
          <w:b w:val="false"/>
          <w:i w:val="false"/>
          <w:color w:val="000000"/>
          <w:sz w:val="28"/>
        </w:rPr>
        <w:t>
      затраты на гидравлическую и охлаждающую жидкость (Г);</w:t>
      </w:r>
    </w:p>
    <w:bookmarkEnd w:id="651"/>
    <w:bookmarkStart w:name="z658" w:id="652"/>
    <w:p>
      <w:pPr>
        <w:spacing w:after="0"/>
        <w:ind w:left="0"/>
        <w:jc w:val="both"/>
      </w:pPr>
      <w:r>
        <w:rPr>
          <w:rFonts w:ascii="Times New Roman"/>
          <w:b w:val="false"/>
          <w:i w:val="false"/>
          <w:color w:val="000000"/>
          <w:sz w:val="28"/>
        </w:rPr>
        <w:t>
      налог на транспортные средства (Н</w:t>
      </w:r>
      <w:r>
        <w:rPr>
          <w:rFonts w:ascii="Times New Roman"/>
          <w:b w:val="false"/>
          <w:i w:val="false"/>
          <w:color w:val="000000"/>
          <w:vertAlign w:val="subscript"/>
        </w:rPr>
        <w:t>тc</w:t>
      </w:r>
      <w:r>
        <w:rPr>
          <w:rFonts w:ascii="Times New Roman"/>
          <w:b w:val="false"/>
          <w:i w:val="false"/>
          <w:color w:val="000000"/>
          <w:sz w:val="28"/>
        </w:rPr>
        <w:t>);</w:t>
      </w:r>
    </w:p>
    <w:bookmarkEnd w:id="652"/>
    <w:bookmarkStart w:name="z659" w:id="653"/>
    <w:p>
      <w:pPr>
        <w:spacing w:after="0"/>
        <w:ind w:left="0"/>
        <w:jc w:val="both"/>
      </w:pPr>
      <w:r>
        <w:rPr>
          <w:rFonts w:ascii="Times New Roman"/>
          <w:b w:val="false"/>
          <w:i w:val="false"/>
          <w:color w:val="000000"/>
          <w:sz w:val="28"/>
        </w:rPr>
        <w:t>
      плата за эмиссии в окружающую среду (Э</w:t>
      </w:r>
      <w:r>
        <w:rPr>
          <w:rFonts w:ascii="Times New Roman"/>
          <w:b w:val="false"/>
          <w:i w:val="false"/>
          <w:color w:val="000000"/>
          <w:vertAlign w:val="subscript"/>
        </w:rPr>
        <w:t>ос</w:t>
      </w:r>
      <w:r>
        <w:rPr>
          <w:rFonts w:ascii="Times New Roman"/>
          <w:b w:val="false"/>
          <w:i w:val="false"/>
          <w:color w:val="000000"/>
          <w:sz w:val="28"/>
        </w:rPr>
        <w:t>).</w:t>
      </w:r>
    </w:p>
    <w:bookmarkEnd w:id="653"/>
    <w:bookmarkStart w:name="z660" w:id="654"/>
    <w:p>
      <w:pPr>
        <w:spacing w:after="0"/>
        <w:ind w:left="0"/>
        <w:jc w:val="both"/>
      </w:pPr>
      <w:r>
        <w:rPr>
          <w:rFonts w:ascii="Times New Roman"/>
          <w:b w:val="false"/>
          <w:i w:val="false"/>
          <w:color w:val="000000"/>
          <w:sz w:val="28"/>
        </w:rPr>
        <w:t>
      142. Нормативный показатель накладных расходов (Н</w:t>
      </w:r>
      <w:r>
        <w:rPr>
          <w:rFonts w:ascii="Times New Roman"/>
          <w:b w:val="false"/>
          <w:i w:val="false"/>
          <w:color w:val="000000"/>
          <w:vertAlign w:val="subscript"/>
        </w:rPr>
        <w:t>р</w:t>
      </w:r>
      <w:r>
        <w:rPr>
          <w:rFonts w:ascii="Times New Roman"/>
          <w:b w:val="false"/>
          <w:i w:val="false"/>
          <w:color w:val="000000"/>
          <w:sz w:val="28"/>
        </w:rPr>
        <w:t>) при перевозке грузов для строительства определяется по установленным нормам в процентах от показателей оплаты труда водителей автотранспортных средств в соответствии с Нормативным документом.</w:t>
      </w:r>
    </w:p>
    <w:bookmarkEnd w:id="654"/>
    <w:bookmarkStart w:name="z661" w:id="655"/>
    <w:p>
      <w:pPr>
        <w:spacing w:after="0"/>
        <w:ind w:left="0"/>
        <w:jc w:val="both"/>
      </w:pPr>
      <w:r>
        <w:rPr>
          <w:rFonts w:ascii="Times New Roman"/>
          <w:b w:val="false"/>
          <w:i w:val="false"/>
          <w:color w:val="000000"/>
          <w:sz w:val="28"/>
        </w:rPr>
        <w:t>
      143. Показатель грузоподъемности автотранспортного средства (Г</w:t>
      </w:r>
      <w:r>
        <w:rPr>
          <w:rFonts w:ascii="Times New Roman"/>
          <w:b w:val="false"/>
          <w:i w:val="false"/>
          <w:color w:val="000000"/>
          <w:vertAlign w:val="subscript"/>
        </w:rPr>
        <w:t>р</w:t>
      </w:r>
      <w:r>
        <w:rPr>
          <w:rFonts w:ascii="Times New Roman"/>
          <w:b w:val="false"/>
          <w:i w:val="false"/>
          <w:color w:val="000000"/>
          <w:sz w:val="28"/>
        </w:rPr>
        <w:t>) устанавливается на основе следующих источников (в порядке очередности применения):</w:t>
      </w:r>
    </w:p>
    <w:bookmarkEnd w:id="655"/>
    <w:bookmarkStart w:name="z662" w:id="656"/>
    <w:p>
      <w:pPr>
        <w:spacing w:after="0"/>
        <w:ind w:left="0"/>
        <w:jc w:val="both"/>
      </w:pPr>
      <w:r>
        <w:rPr>
          <w:rFonts w:ascii="Times New Roman"/>
          <w:b w:val="false"/>
          <w:i w:val="false"/>
          <w:color w:val="000000"/>
          <w:sz w:val="28"/>
        </w:rPr>
        <w:t>
      паспортные данные;</w:t>
      </w:r>
    </w:p>
    <w:bookmarkEnd w:id="656"/>
    <w:bookmarkStart w:name="z663" w:id="657"/>
    <w:p>
      <w:pPr>
        <w:spacing w:after="0"/>
        <w:ind w:left="0"/>
        <w:jc w:val="both"/>
      </w:pPr>
      <w:r>
        <w:rPr>
          <w:rFonts w:ascii="Times New Roman"/>
          <w:b w:val="false"/>
          <w:i w:val="false"/>
          <w:color w:val="000000"/>
          <w:sz w:val="28"/>
        </w:rPr>
        <w:t>
      инструкции по эксплуатации машин;</w:t>
      </w:r>
    </w:p>
    <w:bookmarkEnd w:id="657"/>
    <w:bookmarkStart w:name="z664" w:id="658"/>
    <w:p>
      <w:pPr>
        <w:spacing w:after="0"/>
        <w:ind w:left="0"/>
        <w:jc w:val="both"/>
      </w:pPr>
      <w:r>
        <w:rPr>
          <w:rFonts w:ascii="Times New Roman"/>
          <w:b w:val="false"/>
          <w:i w:val="false"/>
          <w:color w:val="000000"/>
          <w:sz w:val="28"/>
        </w:rPr>
        <w:t>
      данные, приводимые в технической литературе.</w:t>
      </w:r>
    </w:p>
    <w:bookmarkEnd w:id="658"/>
    <w:bookmarkStart w:name="z665" w:id="659"/>
    <w:p>
      <w:pPr>
        <w:spacing w:after="0"/>
        <w:ind w:left="0"/>
        <w:jc w:val="both"/>
      </w:pPr>
      <w:r>
        <w:rPr>
          <w:rFonts w:ascii="Times New Roman"/>
          <w:b w:val="false"/>
          <w:i w:val="false"/>
          <w:color w:val="000000"/>
          <w:sz w:val="28"/>
        </w:rPr>
        <w:t>
      144. Для расчета сметных цен на перевозки грузов для строительства принимается показатель среднего коэффициента использования грузоподъемности автотранспортного средства (К</w:t>
      </w:r>
      <w:r>
        <w:rPr>
          <w:rFonts w:ascii="Times New Roman"/>
          <w:b w:val="false"/>
          <w:i w:val="false"/>
          <w:color w:val="000000"/>
          <w:vertAlign w:val="subscript"/>
        </w:rPr>
        <w:t>гр</w:t>
      </w:r>
      <w:r>
        <w:rPr>
          <w:rFonts w:ascii="Times New Roman"/>
          <w:b w:val="false"/>
          <w:i w:val="false"/>
          <w:color w:val="000000"/>
          <w:sz w:val="28"/>
        </w:rPr>
        <w:t xml:space="preserve">) в зависимости от класса перевозимого груза. Средние коэффициенты использования грузоподъемности по классу груза приведены в </w:t>
      </w:r>
      <w:r>
        <w:rPr>
          <w:rFonts w:ascii="Times New Roman"/>
          <w:b w:val="false"/>
          <w:i w:val="false"/>
          <w:color w:val="000000"/>
          <w:sz w:val="28"/>
        </w:rPr>
        <w:t>приложении 22</w:t>
      </w:r>
      <w:r>
        <w:rPr>
          <w:rFonts w:ascii="Times New Roman"/>
          <w:b w:val="false"/>
          <w:i w:val="false"/>
          <w:color w:val="000000"/>
          <w:sz w:val="28"/>
        </w:rPr>
        <w:t xml:space="preserve"> к настоящему Руководящему документу.</w:t>
      </w:r>
    </w:p>
    <w:bookmarkEnd w:id="659"/>
    <w:bookmarkStart w:name="z666" w:id="660"/>
    <w:p>
      <w:pPr>
        <w:spacing w:after="0"/>
        <w:ind w:left="0"/>
        <w:jc w:val="both"/>
      </w:pPr>
      <w:r>
        <w:rPr>
          <w:rFonts w:ascii="Times New Roman"/>
          <w:b w:val="false"/>
          <w:i w:val="false"/>
          <w:color w:val="000000"/>
          <w:sz w:val="28"/>
        </w:rPr>
        <w:t>
      145. Нормативное время пробега (Т</w:t>
      </w:r>
      <w:r>
        <w:rPr>
          <w:rFonts w:ascii="Times New Roman"/>
          <w:b w:val="false"/>
          <w:i w:val="false"/>
          <w:color w:val="000000"/>
          <w:vertAlign w:val="subscript"/>
        </w:rPr>
        <w:t>н</w:t>
      </w:r>
      <w:r>
        <w:rPr>
          <w:rFonts w:ascii="Times New Roman"/>
          <w:b w:val="false"/>
          <w:i w:val="false"/>
          <w:color w:val="000000"/>
          <w:sz w:val="28"/>
        </w:rPr>
        <w:t>) автотранспортного средства определяется по формуле (6.3.2):</w:t>
      </w:r>
    </w:p>
    <w:bookmarkEnd w:id="660"/>
    <w:bookmarkStart w:name="z667" w:id="66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w:t>
      </w:r>
      <w:r>
        <w:rPr>
          <w:rFonts w:ascii="Times New Roman"/>
          <w:b w:val="false"/>
          <w:i w:val="false"/>
          <w:color w:val="000000"/>
          <w:sz w:val="28"/>
        </w:rPr>
        <w:t>=В+ В</w:t>
      </w:r>
      <w:r>
        <w:rPr>
          <w:rFonts w:ascii="Times New Roman"/>
          <w:b w:val="false"/>
          <w:i w:val="false"/>
          <w:color w:val="000000"/>
          <w:vertAlign w:val="subscript"/>
        </w:rPr>
        <w:t>пр</w:t>
      </w:r>
      <w:r>
        <w:rPr>
          <w:rFonts w:ascii="Times New Roman"/>
          <w:b w:val="false"/>
          <w:i w:val="false"/>
          <w:color w:val="000000"/>
          <w:sz w:val="28"/>
        </w:rPr>
        <w:t>+В</w:t>
      </w:r>
      <w:r>
        <w:rPr>
          <w:rFonts w:ascii="Times New Roman"/>
          <w:b w:val="false"/>
          <w:i w:val="false"/>
          <w:color w:val="000000"/>
          <w:vertAlign w:val="subscript"/>
        </w:rPr>
        <w:t>п</w:t>
      </w:r>
      <w:r>
        <w:rPr>
          <w:rFonts w:ascii="Times New Roman"/>
          <w:b w:val="false"/>
          <w:i w:val="false"/>
          <w:color w:val="000000"/>
          <w:sz w:val="28"/>
        </w:rPr>
        <w:t xml:space="preserve"> ,                         (6.3.2)</w:t>
      </w:r>
    </w:p>
    <w:bookmarkEnd w:id="661"/>
    <w:bookmarkStart w:name="z668" w:id="662"/>
    <w:p>
      <w:pPr>
        <w:spacing w:after="0"/>
        <w:ind w:left="0"/>
        <w:jc w:val="both"/>
      </w:pPr>
      <w:r>
        <w:rPr>
          <w:rFonts w:ascii="Times New Roman"/>
          <w:b w:val="false"/>
          <w:i w:val="false"/>
          <w:color w:val="000000"/>
          <w:sz w:val="28"/>
        </w:rPr>
        <w:t>
      где:</w:t>
      </w:r>
    </w:p>
    <w:bookmarkEnd w:id="662"/>
    <w:bookmarkStart w:name="z669" w:id="663"/>
    <w:p>
      <w:pPr>
        <w:spacing w:after="0"/>
        <w:ind w:left="0"/>
        <w:jc w:val="both"/>
      </w:pPr>
      <w:r>
        <w:rPr>
          <w:rFonts w:ascii="Times New Roman"/>
          <w:b w:val="false"/>
          <w:i w:val="false"/>
          <w:color w:val="000000"/>
          <w:sz w:val="28"/>
        </w:rPr>
        <w:t>
      В – время пробега автотранспортного средства по доставке груза на конкретное расстояние с учетом порожнего пробега между пунктами разгрузки и загрузки, час;</w:t>
      </w:r>
    </w:p>
    <w:bookmarkEnd w:id="663"/>
    <w:bookmarkStart w:name="z670" w:id="664"/>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пр</w:t>
      </w:r>
      <w:r>
        <w:rPr>
          <w:rFonts w:ascii="Times New Roman"/>
          <w:b w:val="false"/>
          <w:i w:val="false"/>
          <w:color w:val="000000"/>
          <w:sz w:val="28"/>
        </w:rPr>
        <w:t xml:space="preserve"> – время простоя автотранспортного средства под погрузкой и разгрузкой, час;</w:t>
      </w:r>
    </w:p>
    <w:bookmarkEnd w:id="664"/>
    <w:bookmarkStart w:name="z671" w:id="665"/>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п</w:t>
      </w:r>
      <w:r>
        <w:rPr>
          <w:rFonts w:ascii="Times New Roman"/>
          <w:b w:val="false"/>
          <w:i w:val="false"/>
          <w:color w:val="000000"/>
          <w:sz w:val="28"/>
        </w:rPr>
        <w:t xml:space="preserve"> – показатель, учитывающий время на ежесменные подготовительно-заключительные работы (доля времени на каждую поездку), час.</w:t>
      </w:r>
    </w:p>
    <w:bookmarkEnd w:id="665"/>
    <w:bookmarkStart w:name="z672" w:id="666"/>
    <w:p>
      <w:pPr>
        <w:spacing w:after="0"/>
        <w:ind w:left="0"/>
        <w:jc w:val="both"/>
      </w:pPr>
      <w:r>
        <w:rPr>
          <w:rFonts w:ascii="Times New Roman"/>
          <w:b w:val="false"/>
          <w:i w:val="false"/>
          <w:color w:val="000000"/>
          <w:sz w:val="28"/>
        </w:rPr>
        <w:t>
      Показатель (В) определяется по формуле (6.3.3):</w:t>
      </w:r>
    </w:p>
    <w:bookmarkEnd w:id="666"/>
    <w:bookmarkStart w:name="z673" w:id="667"/>
    <w:p>
      <w:pPr>
        <w:spacing w:after="0"/>
        <w:ind w:left="0"/>
        <w:jc w:val="both"/>
      </w:pPr>
      <w:r>
        <w:rPr>
          <w:rFonts w:ascii="Times New Roman"/>
          <w:b w:val="false"/>
          <w:i w:val="false"/>
          <w:color w:val="000000"/>
          <w:sz w:val="28"/>
        </w:rPr>
        <w:t>
      В = 2*S/V,                               (6.3.3)</w:t>
      </w:r>
    </w:p>
    <w:bookmarkEnd w:id="667"/>
    <w:bookmarkStart w:name="z674" w:id="668"/>
    <w:p>
      <w:pPr>
        <w:spacing w:after="0"/>
        <w:ind w:left="0"/>
        <w:jc w:val="both"/>
      </w:pPr>
      <w:r>
        <w:rPr>
          <w:rFonts w:ascii="Times New Roman"/>
          <w:b w:val="false"/>
          <w:i w:val="false"/>
          <w:color w:val="000000"/>
          <w:sz w:val="28"/>
        </w:rPr>
        <w:t>
      где:</w:t>
      </w:r>
    </w:p>
    <w:bookmarkEnd w:id="668"/>
    <w:bookmarkStart w:name="z675" w:id="669"/>
    <w:p>
      <w:pPr>
        <w:spacing w:after="0"/>
        <w:ind w:left="0"/>
        <w:jc w:val="both"/>
      </w:pPr>
      <w:r>
        <w:rPr>
          <w:rFonts w:ascii="Times New Roman"/>
          <w:b w:val="false"/>
          <w:i w:val="false"/>
          <w:color w:val="000000"/>
          <w:sz w:val="28"/>
        </w:rPr>
        <w:t>
      2 – коэффициент, учитывающий пробега автотранспортного средства с грузом и порожний пробег обратно;</w:t>
      </w:r>
    </w:p>
    <w:bookmarkEnd w:id="669"/>
    <w:bookmarkStart w:name="z676" w:id="670"/>
    <w:p>
      <w:pPr>
        <w:spacing w:after="0"/>
        <w:ind w:left="0"/>
        <w:jc w:val="both"/>
      </w:pPr>
      <w:r>
        <w:rPr>
          <w:rFonts w:ascii="Times New Roman"/>
          <w:b w:val="false"/>
          <w:i w:val="false"/>
          <w:color w:val="000000"/>
          <w:sz w:val="28"/>
        </w:rPr>
        <w:t>
      S – Расстояние между пунктами загрузки и разгрузки, км;</w:t>
      </w:r>
    </w:p>
    <w:bookmarkEnd w:id="670"/>
    <w:bookmarkStart w:name="z677" w:id="671"/>
    <w:p>
      <w:pPr>
        <w:spacing w:after="0"/>
        <w:ind w:left="0"/>
        <w:jc w:val="both"/>
      </w:pPr>
      <w:r>
        <w:rPr>
          <w:rFonts w:ascii="Times New Roman"/>
          <w:b w:val="false"/>
          <w:i w:val="false"/>
          <w:color w:val="000000"/>
          <w:sz w:val="28"/>
        </w:rPr>
        <w:t>
      V – Расчетная скорость пробега автотранспортного средства, км/ч.</w:t>
      </w:r>
    </w:p>
    <w:bookmarkEnd w:id="671"/>
    <w:bookmarkStart w:name="z678" w:id="672"/>
    <w:p>
      <w:pPr>
        <w:spacing w:after="0"/>
        <w:ind w:left="0"/>
        <w:jc w:val="both"/>
      </w:pPr>
      <w:r>
        <w:rPr>
          <w:rFonts w:ascii="Times New Roman"/>
          <w:b w:val="false"/>
          <w:i w:val="false"/>
          <w:color w:val="000000"/>
          <w:sz w:val="28"/>
        </w:rPr>
        <w:t>
      Расчетная скорость пробега устанавливается в зависимости от типа дорожного покрытия и расстояния перевозки.</w:t>
      </w:r>
    </w:p>
    <w:bookmarkEnd w:id="672"/>
    <w:bookmarkStart w:name="z679" w:id="673"/>
    <w:p>
      <w:pPr>
        <w:spacing w:after="0"/>
        <w:ind w:left="0"/>
        <w:jc w:val="both"/>
      </w:pPr>
      <w:r>
        <w:rPr>
          <w:rFonts w:ascii="Times New Roman"/>
          <w:b w:val="false"/>
          <w:i w:val="false"/>
          <w:color w:val="000000"/>
          <w:sz w:val="28"/>
        </w:rPr>
        <w:t>
      При работе за городом:</w:t>
      </w:r>
    </w:p>
    <w:bookmarkEnd w:id="673"/>
    <w:bookmarkStart w:name="z680" w:id="674"/>
    <w:p>
      <w:pPr>
        <w:spacing w:after="0"/>
        <w:ind w:left="0"/>
        <w:jc w:val="both"/>
      </w:pPr>
      <w:r>
        <w:rPr>
          <w:rFonts w:ascii="Times New Roman"/>
          <w:b w:val="false"/>
          <w:i w:val="false"/>
          <w:color w:val="000000"/>
          <w:sz w:val="28"/>
        </w:rPr>
        <w:t>
      на автомагистралях – 63 км/час;</w:t>
      </w:r>
    </w:p>
    <w:bookmarkEnd w:id="674"/>
    <w:bookmarkStart w:name="z681" w:id="675"/>
    <w:p>
      <w:pPr>
        <w:spacing w:after="0"/>
        <w:ind w:left="0"/>
        <w:jc w:val="both"/>
      </w:pPr>
      <w:r>
        <w:rPr>
          <w:rFonts w:ascii="Times New Roman"/>
          <w:b w:val="false"/>
          <w:i w:val="false"/>
          <w:color w:val="000000"/>
          <w:sz w:val="28"/>
        </w:rPr>
        <w:t>
      дороги с усовершенствованным покрытием (асфальтобетонные, цементобетонные, брусчатые, гудронированные, клинкерные) – 49 км/ч;</w:t>
      </w:r>
    </w:p>
    <w:bookmarkEnd w:id="675"/>
    <w:bookmarkStart w:name="z682" w:id="676"/>
    <w:p>
      <w:pPr>
        <w:spacing w:after="0"/>
        <w:ind w:left="0"/>
        <w:jc w:val="both"/>
      </w:pPr>
      <w:r>
        <w:rPr>
          <w:rFonts w:ascii="Times New Roman"/>
          <w:b w:val="false"/>
          <w:i w:val="false"/>
          <w:color w:val="000000"/>
          <w:sz w:val="28"/>
        </w:rPr>
        <w:t>
      дороги с твердым покрытием (булыжные, щебеночные, гравийные) и грунтованные улучшенные – 37 км/ч;</w:t>
      </w:r>
    </w:p>
    <w:bookmarkEnd w:id="676"/>
    <w:bookmarkStart w:name="z683" w:id="677"/>
    <w:p>
      <w:pPr>
        <w:spacing w:after="0"/>
        <w:ind w:left="0"/>
        <w:jc w:val="both"/>
      </w:pPr>
      <w:r>
        <w:rPr>
          <w:rFonts w:ascii="Times New Roman"/>
          <w:b w:val="false"/>
          <w:i w:val="false"/>
          <w:color w:val="000000"/>
          <w:sz w:val="28"/>
        </w:rPr>
        <w:t>
      дороги естественные грунтовые – 28 км/ч.</w:t>
      </w:r>
    </w:p>
    <w:bookmarkEnd w:id="677"/>
    <w:bookmarkStart w:name="z684" w:id="678"/>
    <w:p>
      <w:pPr>
        <w:spacing w:after="0"/>
        <w:ind w:left="0"/>
        <w:jc w:val="both"/>
      </w:pPr>
      <w:r>
        <w:rPr>
          <w:rFonts w:ascii="Times New Roman"/>
          <w:b w:val="false"/>
          <w:i w:val="false"/>
          <w:color w:val="000000"/>
          <w:sz w:val="28"/>
        </w:rPr>
        <w:t>
      При работе в городе независимо от типа дорожного покрытия для автомобилей и автопоездов грузоподъемностью до 7 тонн (автоцистерны – до 6 тыс. л) – 25 км/ч, а для 7 тонн (автоцистерны – 6 тыс. л) и выше – 24 км/ч.</w:t>
      </w:r>
    </w:p>
    <w:bookmarkEnd w:id="678"/>
    <w:bookmarkStart w:name="z685" w:id="679"/>
    <w:p>
      <w:pPr>
        <w:spacing w:after="0"/>
        <w:ind w:left="0"/>
        <w:jc w:val="both"/>
      </w:pPr>
      <w:r>
        <w:rPr>
          <w:rFonts w:ascii="Times New Roman"/>
          <w:b w:val="false"/>
          <w:i w:val="false"/>
          <w:color w:val="000000"/>
          <w:sz w:val="28"/>
        </w:rPr>
        <w:t>
      При работе на расстояния до 1 км – 16,8 км/ч.</w:t>
      </w:r>
    </w:p>
    <w:bookmarkEnd w:id="679"/>
    <w:bookmarkStart w:name="z686" w:id="680"/>
    <w:p>
      <w:pPr>
        <w:spacing w:after="0"/>
        <w:ind w:left="0"/>
        <w:jc w:val="both"/>
      </w:pPr>
      <w:r>
        <w:rPr>
          <w:rFonts w:ascii="Times New Roman"/>
          <w:b w:val="false"/>
          <w:i w:val="false"/>
          <w:color w:val="000000"/>
          <w:sz w:val="28"/>
        </w:rPr>
        <w:t>
      При перевозке тракторами – 19 км/ч.</w:t>
      </w:r>
    </w:p>
    <w:bookmarkEnd w:id="680"/>
    <w:bookmarkStart w:name="z687" w:id="681"/>
    <w:p>
      <w:pPr>
        <w:spacing w:after="0"/>
        <w:ind w:left="0"/>
        <w:jc w:val="both"/>
      </w:pPr>
      <w:r>
        <w:rPr>
          <w:rFonts w:ascii="Times New Roman"/>
          <w:b w:val="false"/>
          <w:i w:val="false"/>
          <w:color w:val="000000"/>
          <w:sz w:val="28"/>
        </w:rPr>
        <w:t xml:space="preserve">
      Норма времени простоя автотранспортных средств под погрузкой и разгрузкой (Впр) устанавливается отдельно для пунктов погрузки и разгрузки. Норма времени простоя автотранспортных средств под погрузкой и разгрузкой для бортовых автомобилей (I) и автомобилей-фургонов, прицепов и полуприцепов, оборудованных стандартными тентами, универсальных контейнеров, разгружаемых (загружаемых) без снятия с подвижного состава (II) приведена в </w:t>
      </w:r>
      <w:r>
        <w:rPr>
          <w:rFonts w:ascii="Times New Roman"/>
          <w:b w:val="false"/>
          <w:i w:val="false"/>
          <w:color w:val="000000"/>
          <w:sz w:val="28"/>
        </w:rPr>
        <w:t>приложении 23</w:t>
      </w:r>
      <w:r>
        <w:rPr>
          <w:rFonts w:ascii="Times New Roman"/>
          <w:b w:val="false"/>
          <w:i w:val="false"/>
          <w:color w:val="000000"/>
          <w:sz w:val="28"/>
        </w:rPr>
        <w:t xml:space="preserve"> к настоящему Руководящему документу.</w:t>
      </w:r>
    </w:p>
    <w:bookmarkEnd w:id="681"/>
    <w:bookmarkStart w:name="z688" w:id="682"/>
    <w:p>
      <w:pPr>
        <w:spacing w:after="0"/>
        <w:ind w:left="0"/>
        <w:jc w:val="both"/>
      </w:pPr>
      <w:r>
        <w:rPr>
          <w:rFonts w:ascii="Times New Roman"/>
          <w:b w:val="false"/>
          <w:i w:val="false"/>
          <w:color w:val="000000"/>
          <w:sz w:val="28"/>
        </w:rPr>
        <w:t xml:space="preserve">
      Норма времени на погрузку или разгрузку для автомобилей-самосвалов и автомобилей-цистерн различного назначения приведена в </w:t>
      </w:r>
      <w:r>
        <w:rPr>
          <w:rFonts w:ascii="Times New Roman"/>
          <w:b w:val="false"/>
          <w:i w:val="false"/>
          <w:color w:val="000000"/>
          <w:sz w:val="28"/>
        </w:rPr>
        <w:t>приложении 24</w:t>
      </w:r>
      <w:r>
        <w:rPr>
          <w:rFonts w:ascii="Times New Roman"/>
          <w:b w:val="false"/>
          <w:i w:val="false"/>
          <w:color w:val="000000"/>
          <w:sz w:val="28"/>
        </w:rPr>
        <w:t xml:space="preserve"> к настоящему Руководящему документу.</w:t>
      </w:r>
    </w:p>
    <w:bookmarkEnd w:id="682"/>
    <w:bookmarkStart w:name="z689" w:id="683"/>
    <w:p>
      <w:pPr>
        <w:spacing w:after="0"/>
        <w:ind w:left="0"/>
        <w:jc w:val="both"/>
      </w:pPr>
      <w:r>
        <w:rPr>
          <w:rFonts w:ascii="Times New Roman"/>
          <w:b w:val="false"/>
          <w:i w:val="false"/>
          <w:color w:val="000000"/>
          <w:sz w:val="28"/>
        </w:rPr>
        <w:t>
      Показатель (В</w:t>
      </w:r>
      <w:r>
        <w:rPr>
          <w:rFonts w:ascii="Times New Roman"/>
          <w:b w:val="false"/>
          <w:i w:val="false"/>
          <w:color w:val="000000"/>
          <w:vertAlign w:val="subscript"/>
        </w:rPr>
        <w:t>п</w:t>
      </w:r>
      <w:r>
        <w:rPr>
          <w:rFonts w:ascii="Times New Roman"/>
          <w:b w:val="false"/>
          <w:i w:val="false"/>
          <w:color w:val="000000"/>
          <w:sz w:val="28"/>
        </w:rPr>
        <w:t>) определяется по формуле (6.3.4):</w:t>
      </w:r>
    </w:p>
    <w:bookmarkEnd w:id="683"/>
    <w:bookmarkStart w:name="z690" w:id="684"/>
    <w:p>
      <w:pPr>
        <w:spacing w:after="0"/>
        <w:ind w:left="0"/>
        <w:jc w:val="both"/>
      </w:pPr>
      <w:r>
        <w:rPr>
          <w:rFonts w:ascii="Times New Roman"/>
          <w:b w:val="false"/>
          <w:i w:val="false"/>
          <w:color w:val="000000"/>
          <w:sz w:val="28"/>
        </w:rPr>
        <w:t xml:space="preserve">
      </w:t>
      </w:r>
    </w:p>
    <w:bookmarkEnd w:id="684"/>
    <w:p>
      <w:pPr>
        <w:spacing w:after="0"/>
        <w:ind w:left="0"/>
        <w:jc w:val="both"/>
      </w:pPr>
      <w:r>
        <w:drawing>
          <wp:inline distT="0" distB="0" distL="0" distR="0">
            <wp:extent cx="5308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3086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1" w:id="685"/>
    <w:p>
      <w:pPr>
        <w:spacing w:after="0"/>
        <w:ind w:left="0"/>
        <w:jc w:val="both"/>
      </w:pPr>
      <w:r>
        <w:rPr>
          <w:rFonts w:ascii="Times New Roman"/>
          <w:b w:val="false"/>
          <w:i w:val="false"/>
          <w:color w:val="000000"/>
          <w:sz w:val="28"/>
        </w:rPr>
        <w:t>
      где:</w:t>
      </w:r>
    </w:p>
    <w:bookmarkEnd w:id="685"/>
    <w:bookmarkStart w:name="z692" w:id="68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рс</w:t>
      </w:r>
      <w:r>
        <w:rPr>
          <w:rFonts w:ascii="Times New Roman"/>
          <w:b w:val="false"/>
          <w:i w:val="false"/>
          <w:color w:val="000000"/>
          <w:sz w:val="28"/>
        </w:rPr>
        <w:t xml:space="preserve"> – продолжительность рабочей смены, час;</w:t>
      </w:r>
    </w:p>
    <w:bookmarkEnd w:id="686"/>
    <w:bookmarkStart w:name="z693" w:id="68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w:t>
      </w:r>
      <w:r>
        <w:rPr>
          <w:rFonts w:ascii="Times New Roman"/>
          <w:b w:val="false"/>
          <w:i w:val="false"/>
          <w:color w:val="000000"/>
          <w:sz w:val="28"/>
        </w:rPr>
        <w:t xml:space="preserve"> – общее время на ежесменные подготовительно-заключительные работы, час, которое включает:</w:t>
      </w:r>
    </w:p>
    <w:bookmarkEnd w:id="687"/>
    <w:bookmarkStart w:name="z694" w:id="688"/>
    <w:p>
      <w:pPr>
        <w:spacing w:after="0"/>
        <w:ind w:left="0"/>
        <w:jc w:val="both"/>
      </w:pPr>
      <w:r>
        <w:rPr>
          <w:rFonts w:ascii="Times New Roman"/>
          <w:b w:val="false"/>
          <w:i w:val="false"/>
          <w:color w:val="000000"/>
          <w:sz w:val="28"/>
        </w:rPr>
        <w:t>
      время выполнения необходимых работ перед выездом на линию и по возвращении в автотранспортное предприятие – 0,3 часа в смену (18 минут);</w:t>
      </w:r>
    </w:p>
    <w:bookmarkEnd w:id="688"/>
    <w:bookmarkStart w:name="z695" w:id="689"/>
    <w:p>
      <w:pPr>
        <w:spacing w:after="0"/>
        <w:ind w:left="0"/>
        <w:jc w:val="both"/>
      </w:pPr>
      <w:r>
        <w:rPr>
          <w:rFonts w:ascii="Times New Roman"/>
          <w:b w:val="false"/>
          <w:i w:val="false"/>
          <w:color w:val="000000"/>
          <w:sz w:val="28"/>
        </w:rPr>
        <w:t>
      время на проведение предрейсового медицинского осмотра – 0,08 часа в смену (5 минут);</w:t>
      </w:r>
    </w:p>
    <w:bookmarkEnd w:id="689"/>
    <w:bookmarkStart w:name="z696" w:id="690"/>
    <w:p>
      <w:pPr>
        <w:spacing w:after="0"/>
        <w:ind w:left="0"/>
        <w:jc w:val="both"/>
      </w:pPr>
      <w:r>
        <w:rPr>
          <w:rFonts w:ascii="Times New Roman"/>
          <w:b w:val="false"/>
          <w:i w:val="false"/>
          <w:color w:val="000000"/>
          <w:sz w:val="28"/>
        </w:rPr>
        <w:t>
      время в пути от предприятия (гаража) к пункту первой загрузки и возвращение по окончании работ от пункта последней разгрузки для автомобильного транспорта – 0,33 часа в смену (10 км со средней скоростью – 30 км/час), для тракторов с прицепами – 0,4 часа в смену (10 км со средней скоростью – 25 км/час).</w:t>
      </w:r>
    </w:p>
    <w:bookmarkEnd w:id="690"/>
    <w:bookmarkStart w:name="z697" w:id="691"/>
    <w:p>
      <w:pPr>
        <w:spacing w:after="0"/>
        <w:ind w:left="0"/>
        <w:jc w:val="both"/>
      </w:pPr>
      <w:r>
        <w:rPr>
          <w:rFonts w:ascii="Times New Roman"/>
          <w:b w:val="false"/>
          <w:i w:val="false"/>
          <w:color w:val="000000"/>
          <w:sz w:val="28"/>
        </w:rPr>
        <w:t>
      Оплата этого времени производится из расчета установленной водителю тарифной ставки.</w:t>
      </w:r>
    </w:p>
    <w:bookmarkEnd w:id="691"/>
    <w:bookmarkStart w:name="z698" w:id="692"/>
    <w:p>
      <w:pPr>
        <w:spacing w:after="0"/>
        <w:ind w:left="0"/>
        <w:jc w:val="left"/>
      </w:pPr>
      <w:r>
        <w:rPr>
          <w:rFonts w:ascii="Times New Roman"/>
          <w:b/>
          <w:i w:val="false"/>
          <w:color w:val="000000"/>
        </w:rPr>
        <w:t xml:space="preserve"> Глава 6. Формирование сборников сметных цен на строительные ресурсы и услуги по перевозке грузов для строительства.</w:t>
      </w:r>
    </w:p>
    <w:bookmarkEnd w:id="692"/>
    <w:bookmarkStart w:name="z699" w:id="693"/>
    <w:p>
      <w:pPr>
        <w:spacing w:after="0"/>
        <w:ind w:left="0"/>
        <w:jc w:val="both"/>
      </w:pPr>
      <w:r>
        <w:rPr>
          <w:rFonts w:ascii="Times New Roman"/>
          <w:b w:val="false"/>
          <w:i w:val="false"/>
          <w:color w:val="000000"/>
          <w:sz w:val="28"/>
        </w:rPr>
        <w:t xml:space="preserve">
      146. Разработка, согласование, утверждение и введение в действие государственных сметных нормативов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согласования, утверждения, регистрации и введения в действие (приостановления действия, отмены) государственных нормативов, утвержденными приказом Министра по инвестициям и развитию Республики Казахстан от 22 декабря 2017 года № 890 (далее – Правила).</w:t>
      </w:r>
    </w:p>
    <w:bookmarkEnd w:id="693"/>
    <w:bookmarkStart w:name="z700" w:id="694"/>
    <w:p>
      <w:pPr>
        <w:spacing w:after="0"/>
        <w:ind w:left="0"/>
        <w:jc w:val="both"/>
      </w:pPr>
      <w:r>
        <w:rPr>
          <w:rFonts w:ascii="Times New Roman"/>
          <w:b w:val="false"/>
          <w:i w:val="false"/>
          <w:color w:val="000000"/>
          <w:sz w:val="28"/>
        </w:rPr>
        <w:t xml:space="preserve">
      147. Сборники сметных цен формируются для каждой области Республики Казахстан, городов республиканского значения на один календарный год. Перечень регионов Республики Казахстан, для которых формируются сборники сметных цен, приведен в </w:t>
      </w:r>
      <w:r>
        <w:rPr>
          <w:rFonts w:ascii="Times New Roman"/>
          <w:b w:val="false"/>
          <w:i w:val="false"/>
          <w:color w:val="000000"/>
          <w:sz w:val="28"/>
        </w:rPr>
        <w:t>приложении 7</w:t>
      </w:r>
      <w:r>
        <w:rPr>
          <w:rFonts w:ascii="Times New Roman"/>
          <w:b w:val="false"/>
          <w:i w:val="false"/>
          <w:color w:val="000000"/>
          <w:sz w:val="28"/>
        </w:rPr>
        <w:t xml:space="preserve"> к настоящему Руководящему документу.</w:t>
      </w:r>
    </w:p>
    <w:bookmarkEnd w:id="694"/>
    <w:bookmarkStart w:name="z701" w:id="695"/>
    <w:p>
      <w:pPr>
        <w:spacing w:after="0"/>
        <w:ind w:left="0"/>
        <w:jc w:val="both"/>
      </w:pPr>
      <w:r>
        <w:rPr>
          <w:rFonts w:ascii="Times New Roman"/>
          <w:b w:val="false"/>
          <w:i w:val="false"/>
          <w:color w:val="000000"/>
          <w:sz w:val="28"/>
        </w:rPr>
        <w:t>
      148. Сборники сметных цен в текущем уровне на строительные ресурсы и услуги по перевозке грузов для строительства в своем составе предусматривают следующие структурные элементы:</w:t>
      </w:r>
    </w:p>
    <w:bookmarkEnd w:id="695"/>
    <w:bookmarkStart w:name="z702" w:id="696"/>
    <w:p>
      <w:pPr>
        <w:spacing w:after="0"/>
        <w:ind w:left="0"/>
        <w:jc w:val="both"/>
      </w:pPr>
      <w:r>
        <w:rPr>
          <w:rFonts w:ascii="Times New Roman"/>
          <w:b w:val="false"/>
          <w:i w:val="false"/>
          <w:color w:val="000000"/>
          <w:sz w:val="28"/>
        </w:rPr>
        <w:t>
      1) титульный лист;</w:t>
      </w:r>
    </w:p>
    <w:bookmarkEnd w:id="696"/>
    <w:bookmarkStart w:name="z703" w:id="697"/>
    <w:p>
      <w:pPr>
        <w:spacing w:after="0"/>
        <w:ind w:left="0"/>
        <w:jc w:val="both"/>
      </w:pPr>
      <w:r>
        <w:rPr>
          <w:rFonts w:ascii="Times New Roman"/>
          <w:b w:val="false"/>
          <w:i w:val="false"/>
          <w:color w:val="000000"/>
          <w:sz w:val="28"/>
        </w:rPr>
        <w:t>
      2) предисловие;</w:t>
      </w:r>
    </w:p>
    <w:bookmarkEnd w:id="697"/>
    <w:bookmarkStart w:name="z704" w:id="698"/>
    <w:p>
      <w:pPr>
        <w:spacing w:after="0"/>
        <w:ind w:left="0"/>
        <w:jc w:val="both"/>
      </w:pPr>
      <w:r>
        <w:rPr>
          <w:rFonts w:ascii="Times New Roman"/>
          <w:b w:val="false"/>
          <w:i w:val="false"/>
          <w:color w:val="000000"/>
          <w:sz w:val="28"/>
        </w:rPr>
        <w:t>
      3) содержание;</w:t>
      </w:r>
    </w:p>
    <w:bookmarkEnd w:id="698"/>
    <w:bookmarkStart w:name="z705" w:id="699"/>
    <w:p>
      <w:pPr>
        <w:spacing w:after="0"/>
        <w:ind w:left="0"/>
        <w:jc w:val="both"/>
      </w:pPr>
      <w:r>
        <w:rPr>
          <w:rFonts w:ascii="Times New Roman"/>
          <w:b w:val="false"/>
          <w:i w:val="false"/>
          <w:color w:val="000000"/>
          <w:sz w:val="28"/>
        </w:rPr>
        <w:t>
      4) общая часть, техническая часть;</w:t>
      </w:r>
    </w:p>
    <w:bookmarkEnd w:id="699"/>
    <w:bookmarkStart w:name="z706" w:id="700"/>
    <w:p>
      <w:pPr>
        <w:spacing w:after="0"/>
        <w:ind w:left="0"/>
        <w:jc w:val="both"/>
      </w:pPr>
      <w:r>
        <w:rPr>
          <w:rFonts w:ascii="Times New Roman"/>
          <w:b w:val="false"/>
          <w:i w:val="false"/>
          <w:color w:val="000000"/>
          <w:sz w:val="28"/>
        </w:rPr>
        <w:t>
      5) таблицы сметных цен.</w:t>
      </w:r>
    </w:p>
    <w:bookmarkEnd w:id="700"/>
    <w:bookmarkStart w:name="z707" w:id="701"/>
    <w:p>
      <w:pPr>
        <w:spacing w:after="0"/>
        <w:ind w:left="0"/>
        <w:jc w:val="both"/>
      </w:pPr>
      <w:r>
        <w:rPr>
          <w:rFonts w:ascii="Times New Roman"/>
          <w:b w:val="false"/>
          <w:i w:val="false"/>
          <w:color w:val="000000"/>
          <w:sz w:val="28"/>
        </w:rPr>
        <w:t>
      149. Титульные листы сметных нормативов оформляются в соответствии с формой, приведенной в приложении 25 Правил.</w:t>
      </w:r>
    </w:p>
    <w:bookmarkEnd w:id="701"/>
    <w:bookmarkStart w:name="z708" w:id="702"/>
    <w:p>
      <w:pPr>
        <w:spacing w:after="0"/>
        <w:ind w:left="0"/>
        <w:jc w:val="both"/>
      </w:pPr>
      <w:r>
        <w:rPr>
          <w:rFonts w:ascii="Times New Roman"/>
          <w:b w:val="false"/>
          <w:i w:val="false"/>
          <w:color w:val="000000"/>
          <w:sz w:val="28"/>
        </w:rPr>
        <w:t xml:space="preserve">
      150. Форма структурного элемента "Предисловие" приведена в </w:t>
      </w:r>
      <w:r>
        <w:rPr>
          <w:rFonts w:ascii="Times New Roman"/>
          <w:b w:val="false"/>
          <w:i w:val="false"/>
          <w:color w:val="000000"/>
          <w:sz w:val="28"/>
        </w:rPr>
        <w:t>приложении 3</w:t>
      </w:r>
      <w:r>
        <w:rPr>
          <w:rFonts w:ascii="Times New Roman"/>
          <w:b w:val="false"/>
          <w:i w:val="false"/>
          <w:color w:val="000000"/>
          <w:sz w:val="28"/>
        </w:rPr>
        <w:t xml:space="preserve"> Правил.</w:t>
      </w:r>
    </w:p>
    <w:bookmarkEnd w:id="702"/>
    <w:bookmarkStart w:name="z709" w:id="703"/>
    <w:p>
      <w:pPr>
        <w:spacing w:after="0"/>
        <w:ind w:left="0"/>
        <w:jc w:val="both"/>
      </w:pPr>
      <w:r>
        <w:rPr>
          <w:rFonts w:ascii="Times New Roman"/>
          <w:b w:val="false"/>
          <w:i w:val="false"/>
          <w:color w:val="000000"/>
          <w:sz w:val="28"/>
        </w:rPr>
        <w:t xml:space="preserve">
      151. Шмуцтитулы сметных нормативов оформляют в соответствии с формой, приведенной в </w:t>
      </w:r>
      <w:r>
        <w:rPr>
          <w:rFonts w:ascii="Times New Roman"/>
          <w:b w:val="false"/>
          <w:i w:val="false"/>
          <w:color w:val="000000"/>
          <w:sz w:val="28"/>
        </w:rPr>
        <w:t>приложении 5</w:t>
      </w:r>
      <w:r>
        <w:rPr>
          <w:rFonts w:ascii="Times New Roman"/>
          <w:b w:val="false"/>
          <w:i w:val="false"/>
          <w:color w:val="000000"/>
          <w:sz w:val="28"/>
        </w:rPr>
        <w:t xml:space="preserve"> Правил.</w:t>
      </w:r>
    </w:p>
    <w:bookmarkEnd w:id="703"/>
    <w:bookmarkStart w:name="z710" w:id="704"/>
    <w:p>
      <w:pPr>
        <w:spacing w:after="0"/>
        <w:ind w:left="0"/>
        <w:jc w:val="both"/>
      </w:pPr>
      <w:r>
        <w:rPr>
          <w:rFonts w:ascii="Times New Roman"/>
          <w:b w:val="false"/>
          <w:i w:val="false"/>
          <w:color w:val="000000"/>
          <w:sz w:val="28"/>
        </w:rPr>
        <w:t>
      152. В общей (технической) части сборников сметных цен приводятся сведения об условиях и порядке применения сметных цен.</w:t>
      </w:r>
    </w:p>
    <w:bookmarkEnd w:id="704"/>
    <w:bookmarkStart w:name="z711" w:id="705"/>
    <w:p>
      <w:pPr>
        <w:spacing w:after="0"/>
        <w:ind w:left="0"/>
        <w:jc w:val="both"/>
      </w:pPr>
      <w:r>
        <w:rPr>
          <w:rFonts w:ascii="Times New Roman"/>
          <w:b w:val="false"/>
          <w:i w:val="false"/>
          <w:color w:val="000000"/>
          <w:sz w:val="28"/>
        </w:rPr>
        <w:t xml:space="preserve">
      153. Правила присвоения шифра государственным нормативным документам по ценообразованию и сметам в строительстве Правила присвоения шифра сметным нормам и ресурсам приведены в </w:t>
      </w:r>
      <w:r>
        <w:rPr>
          <w:rFonts w:ascii="Times New Roman"/>
          <w:b w:val="false"/>
          <w:i w:val="false"/>
          <w:color w:val="000000"/>
          <w:sz w:val="28"/>
        </w:rPr>
        <w:t>приложениях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 настоящему Руководящему документу.</w:t>
      </w:r>
    </w:p>
    <w:bookmarkEnd w:id="705"/>
    <w:bookmarkStart w:name="z712" w:id="706"/>
    <w:p>
      <w:pPr>
        <w:spacing w:after="0"/>
        <w:ind w:left="0"/>
        <w:jc w:val="both"/>
      </w:pPr>
      <w:r>
        <w:rPr>
          <w:rFonts w:ascii="Times New Roman"/>
          <w:b w:val="false"/>
          <w:i w:val="false"/>
          <w:color w:val="000000"/>
          <w:sz w:val="28"/>
        </w:rPr>
        <w:t>
      154. Внутренняя нумерация (шифр) сметных нормативов в каждом из сборников сметных нормативов дается в технических частях к сборникам этих нормативов.</w:t>
      </w:r>
    </w:p>
    <w:bookmarkEnd w:id="706"/>
    <w:bookmarkStart w:name="z713" w:id="707"/>
    <w:p>
      <w:pPr>
        <w:spacing w:after="0"/>
        <w:ind w:left="0"/>
        <w:jc w:val="both"/>
      </w:pPr>
      <w:r>
        <w:rPr>
          <w:rFonts w:ascii="Times New Roman"/>
          <w:b w:val="false"/>
          <w:i w:val="false"/>
          <w:color w:val="000000"/>
          <w:sz w:val="28"/>
        </w:rPr>
        <w:t>
      155. Если сметный норматив утверждается взамен действующего с тем же названием, то сохраняется (как правило) его прежний шифр с соответствующим изменением цифр года утверждения.</w:t>
      </w:r>
    </w:p>
    <w:bookmarkEnd w:id="707"/>
    <w:bookmarkStart w:name="z714" w:id="708"/>
    <w:p>
      <w:pPr>
        <w:spacing w:after="0"/>
        <w:ind w:left="0"/>
        <w:jc w:val="both"/>
      </w:pPr>
      <w:r>
        <w:rPr>
          <w:rFonts w:ascii="Times New Roman"/>
          <w:b w:val="false"/>
          <w:i w:val="false"/>
          <w:color w:val="000000"/>
          <w:sz w:val="28"/>
        </w:rPr>
        <w:t>
      156. Для обеспечения автоматизированного выпуска сметной документации с помощью электронно-вычислительной техники показатели сметных нормативов кодируются в соответствии с требованиями классификаторов на продукцию, работы и услуги в строительстве.</w:t>
      </w:r>
    </w:p>
    <w:bookmarkEnd w:id="708"/>
    <w:bookmarkStart w:name="z715" w:id="709"/>
    <w:p>
      <w:pPr>
        <w:spacing w:after="0"/>
        <w:ind w:left="0"/>
        <w:jc w:val="both"/>
      </w:pPr>
      <w:r>
        <w:rPr>
          <w:rFonts w:ascii="Times New Roman"/>
          <w:b w:val="false"/>
          <w:i w:val="false"/>
          <w:color w:val="000000"/>
          <w:sz w:val="28"/>
        </w:rPr>
        <w:t>
      157. Сметные цены на строительные материалы, изделия и конструкции, инженерное оборудование группируются в сборники (далее - ССЦ):</w:t>
      </w:r>
    </w:p>
    <w:bookmarkEnd w:id="709"/>
    <w:bookmarkStart w:name="z716" w:id="710"/>
    <w:p>
      <w:pPr>
        <w:spacing w:after="0"/>
        <w:ind w:left="0"/>
        <w:jc w:val="both"/>
      </w:pPr>
      <w:r>
        <w:rPr>
          <w:rFonts w:ascii="Times New Roman"/>
          <w:b w:val="false"/>
          <w:i w:val="false"/>
          <w:color w:val="000000"/>
          <w:sz w:val="28"/>
        </w:rPr>
        <w:t>
      на строительные материалы, изделия и конструкции,</w:t>
      </w:r>
    </w:p>
    <w:bookmarkEnd w:id="710"/>
    <w:bookmarkStart w:name="z717" w:id="711"/>
    <w:p>
      <w:pPr>
        <w:spacing w:after="0"/>
        <w:ind w:left="0"/>
        <w:jc w:val="both"/>
      </w:pPr>
      <w:r>
        <w:rPr>
          <w:rFonts w:ascii="Times New Roman"/>
          <w:b w:val="false"/>
          <w:i w:val="false"/>
          <w:color w:val="000000"/>
          <w:sz w:val="28"/>
        </w:rPr>
        <w:t>
      на инженерное оборудование.</w:t>
      </w:r>
    </w:p>
    <w:bookmarkEnd w:id="711"/>
    <w:bookmarkStart w:name="z718" w:id="712"/>
    <w:p>
      <w:pPr>
        <w:spacing w:after="0"/>
        <w:ind w:left="0"/>
        <w:jc w:val="both"/>
      </w:pPr>
      <w:r>
        <w:rPr>
          <w:rFonts w:ascii="Times New Roman"/>
          <w:b w:val="false"/>
          <w:i w:val="false"/>
          <w:color w:val="000000"/>
          <w:sz w:val="28"/>
        </w:rPr>
        <w:t xml:space="preserve">
      158. В табличной части сборников сметных цен приводится код и наименование материальных ресурсов (оборудования), единица измерения, класс груза, масса брутто в килограммах, отпускные и сметные цены с округлением до целых тенге. Форма табличной части сборников сметных цен на материальные ресурсы (оборудования) в строительстве приведена в </w:t>
      </w:r>
      <w:r>
        <w:rPr>
          <w:rFonts w:ascii="Times New Roman"/>
          <w:b w:val="false"/>
          <w:i w:val="false"/>
          <w:color w:val="000000"/>
          <w:sz w:val="28"/>
        </w:rPr>
        <w:t>приложении 25</w:t>
      </w:r>
      <w:r>
        <w:rPr>
          <w:rFonts w:ascii="Times New Roman"/>
          <w:b w:val="false"/>
          <w:i w:val="false"/>
          <w:color w:val="000000"/>
          <w:sz w:val="28"/>
        </w:rPr>
        <w:t xml:space="preserve"> к настоящему Руководящему документу.</w:t>
      </w:r>
    </w:p>
    <w:bookmarkEnd w:id="712"/>
    <w:bookmarkStart w:name="z719" w:id="713"/>
    <w:p>
      <w:pPr>
        <w:spacing w:after="0"/>
        <w:ind w:left="0"/>
        <w:jc w:val="both"/>
      </w:pPr>
      <w:r>
        <w:rPr>
          <w:rFonts w:ascii="Times New Roman"/>
          <w:b w:val="false"/>
          <w:i w:val="false"/>
          <w:color w:val="000000"/>
          <w:sz w:val="28"/>
        </w:rPr>
        <w:t>
      В сборниках сметных цен для городов республиканского значения графа 6 "Отпускная цена, тенге" для нерудных материалов не заполняется.</w:t>
      </w:r>
    </w:p>
    <w:bookmarkEnd w:id="713"/>
    <w:bookmarkStart w:name="z720" w:id="714"/>
    <w:p>
      <w:pPr>
        <w:spacing w:after="0"/>
        <w:ind w:left="0"/>
        <w:jc w:val="both"/>
      </w:pPr>
      <w:r>
        <w:rPr>
          <w:rFonts w:ascii="Times New Roman"/>
          <w:b w:val="false"/>
          <w:i w:val="false"/>
          <w:color w:val="000000"/>
          <w:sz w:val="28"/>
        </w:rPr>
        <w:t xml:space="preserve">
      159. Сметные тарифные ставки формируются в форме таблиц, в разрезе регионов и включаются в сборник сметных тарифных ставок в строительстве (далее - СТС). Форма сметных тарифных ставок рабочих-строителей и машинистов и Сметных тарифных ставок инженерного звена приведены в </w:t>
      </w:r>
      <w:r>
        <w:rPr>
          <w:rFonts w:ascii="Times New Roman"/>
          <w:b w:val="false"/>
          <w:i w:val="false"/>
          <w:color w:val="000000"/>
          <w:sz w:val="28"/>
        </w:rPr>
        <w:t>приложениях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настоящему Руководящему документу</w:t>
      </w:r>
    </w:p>
    <w:bookmarkEnd w:id="714"/>
    <w:bookmarkStart w:name="z721" w:id="715"/>
    <w:p>
      <w:pPr>
        <w:spacing w:after="0"/>
        <w:ind w:left="0"/>
        <w:jc w:val="both"/>
      </w:pPr>
      <w:r>
        <w:rPr>
          <w:rFonts w:ascii="Times New Roman"/>
          <w:b w:val="false"/>
          <w:i w:val="false"/>
          <w:color w:val="000000"/>
          <w:sz w:val="28"/>
        </w:rPr>
        <w:t>
      160. Сметные цены на эксплуатацию машин включаются в сборник сметных цен в текущем уровне на эксплуатацию строительных машин и механизмов (далее – СЦЭМ).</w:t>
      </w:r>
    </w:p>
    <w:bookmarkEnd w:id="715"/>
    <w:bookmarkStart w:name="z722" w:id="716"/>
    <w:p>
      <w:pPr>
        <w:spacing w:after="0"/>
        <w:ind w:left="0"/>
        <w:jc w:val="both"/>
      </w:pPr>
      <w:r>
        <w:rPr>
          <w:rFonts w:ascii="Times New Roman"/>
          <w:b w:val="false"/>
          <w:i w:val="false"/>
          <w:color w:val="000000"/>
          <w:sz w:val="28"/>
        </w:rPr>
        <w:t xml:space="preserve">
      161. Форма таблиц сметных цен на эксплуатацию машин и механизмов приведена в </w:t>
      </w:r>
      <w:r>
        <w:rPr>
          <w:rFonts w:ascii="Times New Roman"/>
          <w:b w:val="false"/>
          <w:i w:val="false"/>
          <w:color w:val="000000"/>
          <w:sz w:val="28"/>
        </w:rPr>
        <w:t>приложении 30</w:t>
      </w:r>
      <w:r>
        <w:rPr>
          <w:rFonts w:ascii="Times New Roman"/>
          <w:b w:val="false"/>
          <w:i w:val="false"/>
          <w:color w:val="000000"/>
          <w:sz w:val="28"/>
        </w:rPr>
        <w:t xml:space="preserve"> к настоящему Руководящему документу.</w:t>
      </w:r>
    </w:p>
    <w:bookmarkEnd w:id="716"/>
    <w:bookmarkStart w:name="z723" w:id="717"/>
    <w:p>
      <w:pPr>
        <w:spacing w:after="0"/>
        <w:ind w:left="0"/>
        <w:jc w:val="both"/>
      </w:pPr>
      <w:r>
        <w:rPr>
          <w:rFonts w:ascii="Times New Roman"/>
          <w:b w:val="false"/>
          <w:i w:val="false"/>
          <w:color w:val="000000"/>
          <w:sz w:val="28"/>
        </w:rPr>
        <w:t>
      162. Сметные цены на перевозки грузов для строительства автомобильным транспортом и тракторами включаются в сборник сметных цен на перевозки грузов для строительства (далее - СЦПГ).</w:t>
      </w:r>
    </w:p>
    <w:bookmarkEnd w:id="717"/>
    <w:bookmarkStart w:name="z724" w:id="718"/>
    <w:p>
      <w:pPr>
        <w:spacing w:after="0"/>
        <w:ind w:left="0"/>
        <w:jc w:val="both"/>
      </w:pPr>
      <w:r>
        <w:rPr>
          <w:rFonts w:ascii="Times New Roman"/>
          <w:b w:val="false"/>
          <w:i w:val="false"/>
          <w:color w:val="000000"/>
          <w:sz w:val="28"/>
        </w:rPr>
        <w:t xml:space="preserve">
      163. Сметные цены на перевозки грузов автомобильным транспортом, тракторами, на погрузочно-разгрузочные работы при автомобильных перевозках формируются в форме таблиц, приведенных в </w:t>
      </w:r>
      <w:r>
        <w:rPr>
          <w:rFonts w:ascii="Times New Roman"/>
          <w:b w:val="false"/>
          <w:i w:val="false"/>
          <w:color w:val="000000"/>
          <w:sz w:val="28"/>
        </w:rPr>
        <w:t>приложении 21</w:t>
      </w:r>
      <w:r>
        <w:rPr>
          <w:rFonts w:ascii="Times New Roman"/>
          <w:b w:val="false"/>
          <w:i w:val="false"/>
          <w:color w:val="000000"/>
          <w:sz w:val="28"/>
        </w:rPr>
        <w:t xml:space="preserve"> к настоящему Руководящему документу.</w:t>
      </w:r>
    </w:p>
    <w:bookmarkEnd w:id="718"/>
    <w:bookmarkStart w:name="z725" w:id="719"/>
    <w:p>
      <w:pPr>
        <w:spacing w:after="0"/>
        <w:ind w:left="0"/>
        <w:jc w:val="both"/>
      </w:pPr>
      <w:r>
        <w:rPr>
          <w:rFonts w:ascii="Times New Roman"/>
          <w:b w:val="false"/>
          <w:i w:val="false"/>
          <w:color w:val="000000"/>
          <w:sz w:val="28"/>
        </w:rPr>
        <w:t>
      164. При необходимости, по решению уполномоченного органа по делам архитектуры, градостроительства и строительства периодически (один раз в квартал) выпускаются дополнения и изменения к сборникам сметных цен.</w:t>
      </w:r>
    </w:p>
    <w:bookmarkEnd w:id="719"/>
    <w:bookmarkStart w:name="z726" w:id="720"/>
    <w:p>
      <w:pPr>
        <w:spacing w:after="0"/>
        <w:ind w:left="0"/>
        <w:jc w:val="both"/>
      </w:pPr>
      <w:r>
        <w:rPr>
          <w:rFonts w:ascii="Times New Roman"/>
          <w:b w:val="false"/>
          <w:i w:val="false"/>
          <w:color w:val="000000"/>
          <w:sz w:val="28"/>
        </w:rPr>
        <w:t>
      В случае изменения средних отпускных цен на материальные ресурсы (оборудование) по итогам мониторинга за первый квартал текущего года изменения в сборники сметных цен не вносятся.</w:t>
      </w:r>
    </w:p>
    <w:bookmarkEnd w:id="720"/>
    <w:bookmarkStart w:name="z727" w:id="721"/>
    <w:p>
      <w:pPr>
        <w:spacing w:after="0"/>
        <w:ind w:left="0"/>
        <w:jc w:val="both"/>
      </w:pPr>
      <w:r>
        <w:rPr>
          <w:rFonts w:ascii="Times New Roman"/>
          <w:b w:val="false"/>
          <w:i w:val="false"/>
          <w:color w:val="000000"/>
          <w:sz w:val="28"/>
        </w:rPr>
        <w:t>
      165. Дополнения в Сборники сметных цен формируются (один раз в квартал) на основе обращений производителей и поставщиков материальных ресурсов (оборудования) в уполномоченный орган по делам архитектуры, градостроительства и строительства, при разработке элементных сметных норм, а также по результатам анализа проектно-сметной документации из Единого государственного электронного банка предпроектной и проектной (проектно-сметной) документации на строительство объектов, финансируемых за счет государственных инвестиций в строительство или средств субъектов квазигосударственного сектора.</w:t>
      </w:r>
    </w:p>
    <w:bookmarkEnd w:id="721"/>
    <w:bookmarkStart w:name="z728" w:id="722"/>
    <w:p>
      <w:pPr>
        <w:spacing w:after="0"/>
        <w:ind w:left="0"/>
        <w:jc w:val="both"/>
      </w:pPr>
      <w:r>
        <w:rPr>
          <w:rFonts w:ascii="Times New Roman"/>
          <w:b w:val="false"/>
          <w:i w:val="false"/>
          <w:color w:val="000000"/>
          <w:sz w:val="28"/>
        </w:rPr>
        <w:t>
      166. Право издания и переиздания нормативных документов по ценообразованию в строительстве и сметным нормам принадлежит утвердившему их органу.</w:t>
      </w:r>
    </w:p>
    <w:bookmarkEnd w:id="722"/>
    <w:bookmarkStart w:name="z729" w:id="723"/>
    <w:p>
      <w:pPr>
        <w:spacing w:after="0"/>
        <w:ind w:left="0"/>
        <w:jc w:val="both"/>
      </w:pPr>
      <w:r>
        <w:rPr>
          <w:rFonts w:ascii="Times New Roman"/>
          <w:b w:val="false"/>
          <w:i w:val="false"/>
          <w:color w:val="000000"/>
          <w:sz w:val="28"/>
        </w:rPr>
        <w:t>
      167. Утвержденные сметные нормативы допускается издавать в виде сборников. При этом следует:</w:t>
      </w:r>
    </w:p>
    <w:bookmarkEnd w:id="723"/>
    <w:bookmarkStart w:name="z730" w:id="724"/>
    <w:p>
      <w:pPr>
        <w:spacing w:after="0"/>
        <w:ind w:left="0"/>
        <w:jc w:val="both"/>
      </w:pPr>
      <w:r>
        <w:rPr>
          <w:rFonts w:ascii="Times New Roman"/>
          <w:b w:val="false"/>
          <w:i w:val="false"/>
          <w:color w:val="000000"/>
          <w:sz w:val="28"/>
        </w:rPr>
        <w:t>
      делать общую обложку сборника, а отдельные документы включать в сборник без обложек, заменяя их титульными листами;</w:t>
      </w:r>
    </w:p>
    <w:bookmarkEnd w:id="724"/>
    <w:bookmarkStart w:name="z731" w:id="725"/>
    <w:p>
      <w:pPr>
        <w:spacing w:after="0"/>
        <w:ind w:left="0"/>
        <w:jc w:val="both"/>
      </w:pPr>
      <w:r>
        <w:rPr>
          <w:rFonts w:ascii="Times New Roman"/>
          <w:b w:val="false"/>
          <w:i w:val="false"/>
          <w:color w:val="000000"/>
          <w:sz w:val="28"/>
        </w:rPr>
        <w:t>
      помещать на обложке сборника обозначения всех вошедших в него отдельных документов;</w:t>
      </w:r>
    </w:p>
    <w:bookmarkEnd w:id="725"/>
    <w:bookmarkStart w:name="z732" w:id="726"/>
    <w:p>
      <w:pPr>
        <w:spacing w:after="0"/>
        <w:ind w:left="0"/>
        <w:jc w:val="both"/>
      </w:pPr>
      <w:r>
        <w:rPr>
          <w:rFonts w:ascii="Times New Roman"/>
          <w:b w:val="false"/>
          <w:i w:val="false"/>
          <w:color w:val="000000"/>
          <w:sz w:val="28"/>
        </w:rPr>
        <w:t>
      помещать в конце сборника его содержание;</w:t>
      </w:r>
    </w:p>
    <w:bookmarkEnd w:id="726"/>
    <w:bookmarkStart w:name="z733" w:id="727"/>
    <w:p>
      <w:pPr>
        <w:spacing w:after="0"/>
        <w:ind w:left="0"/>
        <w:jc w:val="both"/>
      </w:pPr>
      <w:r>
        <w:rPr>
          <w:rFonts w:ascii="Times New Roman"/>
          <w:b w:val="false"/>
          <w:i w:val="false"/>
          <w:color w:val="000000"/>
          <w:sz w:val="28"/>
        </w:rPr>
        <w:t>
      проставлять внизу сквозную нумерацию страниц сборника.</w:t>
      </w:r>
    </w:p>
    <w:bookmarkEnd w:id="727"/>
    <w:bookmarkStart w:name="z734" w:id="728"/>
    <w:p>
      <w:pPr>
        <w:spacing w:after="0"/>
        <w:ind w:left="0"/>
        <w:jc w:val="both"/>
      </w:pPr>
      <w:r>
        <w:rPr>
          <w:rFonts w:ascii="Times New Roman"/>
          <w:b w:val="false"/>
          <w:i w:val="false"/>
          <w:color w:val="000000"/>
          <w:sz w:val="28"/>
        </w:rPr>
        <w:t>
      168. При переиздании сметного норматива учитываются все утвержденные к нему изменения. К обозначению (шифру) переизданного с изменениями документа добавляется звездочка (*). Звездочкой также обозначаются измененные пункты в соответствующем сборнике (за исключением случая, связанного с переходом на новые сметные нормы и цены в строительстве и массовым переизданием сметных нормативов). Организации-разработчики (при наличии нескольких исполнителей – ведущие организации-разработчики) отраслевых сметных нормативов, а также специализированная организация в сфере ценообразования в строительстве, разрабатывающая государственные сметные нормы, и соответствующий отраслевой (ведомственный) орган или уполномоченный орган, утвердивший нормативные документы по ценообразованию в строительстве и сметным нормам систематически проверяют действующие сметные нормативы для определения их научно-технического уровня и подготавливать предложения по их обновлению.</w:t>
      </w:r>
    </w:p>
    <w:bookmarkEnd w:id="728"/>
    <w:bookmarkStart w:name="z735" w:id="729"/>
    <w:p>
      <w:pPr>
        <w:spacing w:after="0"/>
        <w:ind w:left="0"/>
        <w:jc w:val="both"/>
      </w:pPr>
      <w:r>
        <w:rPr>
          <w:rFonts w:ascii="Times New Roman"/>
          <w:b w:val="false"/>
          <w:i w:val="false"/>
          <w:color w:val="000000"/>
          <w:sz w:val="28"/>
        </w:rPr>
        <w:t>
      169. Обновление действующих нормативов по ценообразованию в строительстве и сметным нормам осуществляется путем их пересмотра в целом или внесения отдельных изменений (например: применения к ним коэффициентов) в соответствии с планами уполномоченного органа в сфере архитектурной, градостроительной и строительной деятельности в установленном порядке. Разработка изменений сметных нормативов или дополнений к сборникам сметных нормативов и их утверждение осуществляется в порядке, установленном законодательством в сфере архитектурной, градостроительной и строительной деятельности Республики Казахстан для утверждения новых сметных нормативов.</w:t>
      </w:r>
    </w:p>
    <w:bookmarkEnd w:id="729"/>
    <w:bookmarkStart w:name="z736" w:id="730"/>
    <w:p>
      <w:pPr>
        <w:spacing w:after="0"/>
        <w:ind w:left="0"/>
        <w:jc w:val="both"/>
      </w:pPr>
      <w:r>
        <w:rPr>
          <w:rFonts w:ascii="Times New Roman"/>
          <w:b w:val="false"/>
          <w:i w:val="false"/>
          <w:color w:val="000000"/>
          <w:sz w:val="28"/>
        </w:rPr>
        <w:t>
      170. Основанием для пересмотра сметных нормативов, внесения в них изменений или дополнений к сборникам сметных нормативов являются результаты законченных научно-исследовательских и экспериментальных работ, изучения и обобщения отечественного и зарубежного опыта составления и применения сметной документации, анализа применения и соблюдения требований сметных нормативов.</w:t>
      </w:r>
    </w:p>
    <w:bookmarkEnd w:id="730"/>
    <w:bookmarkStart w:name="z737" w:id="731"/>
    <w:p>
      <w:pPr>
        <w:spacing w:after="0"/>
        <w:ind w:left="0"/>
        <w:jc w:val="both"/>
      </w:pPr>
      <w:r>
        <w:rPr>
          <w:rFonts w:ascii="Times New Roman"/>
          <w:b w:val="false"/>
          <w:i w:val="false"/>
          <w:color w:val="000000"/>
          <w:sz w:val="28"/>
        </w:rPr>
        <w:t>
      171. Каждому изменению, вносимому в соответствующий сборник сметных нормативов, присваивается порядковый регистрационный номер.</w:t>
      </w:r>
    </w:p>
    <w:bookmarkEnd w:id="731"/>
    <w:bookmarkStart w:name="z738" w:id="732"/>
    <w:p>
      <w:pPr>
        <w:spacing w:after="0"/>
        <w:ind w:left="0"/>
        <w:jc w:val="both"/>
      </w:pPr>
      <w:r>
        <w:rPr>
          <w:rFonts w:ascii="Times New Roman"/>
          <w:b w:val="false"/>
          <w:i w:val="false"/>
          <w:color w:val="000000"/>
          <w:sz w:val="28"/>
        </w:rPr>
        <w:t>
      Каждому дополнению к сборникам сметных нормативов присваивается титульный знак: "Выпуск (далее проставляется порядковый номер)".</w:t>
      </w:r>
    </w:p>
    <w:bookmarkEnd w:id="732"/>
    <w:bookmarkStart w:name="z739" w:id="733"/>
    <w:p>
      <w:pPr>
        <w:spacing w:after="0"/>
        <w:ind w:left="0"/>
        <w:jc w:val="both"/>
      </w:pPr>
      <w:r>
        <w:rPr>
          <w:rFonts w:ascii="Times New Roman"/>
          <w:b w:val="false"/>
          <w:i w:val="false"/>
          <w:color w:val="000000"/>
          <w:sz w:val="28"/>
        </w:rPr>
        <w:t>
      Регистрация и нумерация изменений сметных нормативов и дополнений к сборникам сметных нормативов осуществляются в том же порядке, что и при первоначальном утверждении.</w:t>
      </w:r>
    </w:p>
    <w:bookmarkEnd w:id="733"/>
    <w:bookmarkStart w:name="z740" w:id="734"/>
    <w:p>
      <w:pPr>
        <w:spacing w:after="0"/>
        <w:ind w:left="0"/>
        <w:jc w:val="both"/>
      </w:pPr>
      <w:r>
        <w:rPr>
          <w:rFonts w:ascii="Times New Roman"/>
          <w:b w:val="false"/>
          <w:i w:val="false"/>
          <w:color w:val="000000"/>
          <w:sz w:val="28"/>
        </w:rPr>
        <w:t>
      172. Сборники вводятся в действие уполномоченным органом в сфере архитектурной, градостроительной и строительной деятельности в установленном порядке.</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Руководящему документу</w:t>
            </w:r>
            <w:r>
              <w:br/>
            </w:r>
            <w:r>
              <w:rPr>
                <w:rFonts w:ascii="Times New Roman"/>
                <w:b w:val="false"/>
                <w:i w:val="false"/>
                <w:color w:val="000000"/>
                <w:sz w:val="20"/>
              </w:rPr>
              <w:t>в строительстве "Расчет сметных</w:t>
            </w:r>
            <w:r>
              <w:br/>
            </w:r>
            <w:r>
              <w:rPr>
                <w:rFonts w:ascii="Times New Roman"/>
                <w:b w:val="false"/>
                <w:i w:val="false"/>
                <w:color w:val="000000"/>
                <w:sz w:val="20"/>
              </w:rPr>
              <w:t>цен на строительные ресурсы и услуги</w:t>
            </w:r>
            <w:r>
              <w:br/>
            </w:r>
            <w:r>
              <w:rPr>
                <w:rFonts w:ascii="Times New Roman"/>
                <w:b w:val="false"/>
                <w:i w:val="false"/>
                <w:color w:val="000000"/>
                <w:sz w:val="20"/>
              </w:rPr>
              <w:t>по перевозке грузов для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3" w:id="735"/>
    <w:p>
      <w:pPr>
        <w:spacing w:after="0"/>
        <w:ind w:left="0"/>
        <w:jc w:val="left"/>
      </w:pPr>
      <w:r>
        <w:rPr>
          <w:rFonts w:ascii="Times New Roman"/>
          <w:b/>
          <w:i w:val="false"/>
          <w:color w:val="000000"/>
        </w:rPr>
        <w:t xml:space="preserve"> Информация (прайс-лист) об отпускных ценах строительных материалов, изделий,</w:t>
      </w:r>
      <w:r>
        <w:br/>
      </w:r>
      <w:r>
        <w:rPr>
          <w:rFonts w:ascii="Times New Roman"/>
          <w:b/>
          <w:i w:val="false"/>
          <w:color w:val="000000"/>
        </w:rPr>
        <w:t>конструкций и оборудования</w:t>
      </w:r>
    </w:p>
    <w:bookmarkEnd w:id="735"/>
    <w:bookmarkStart w:name="z744" w:id="736"/>
    <w:p>
      <w:pPr>
        <w:spacing w:after="0"/>
        <w:ind w:left="0"/>
        <w:jc w:val="left"/>
      </w:pPr>
      <w:r>
        <w:rPr>
          <w:rFonts w:ascii="Times New Roman"/>
          <w:b/>
          <w:i w:val="false"/>
          <w:color w:val="000000"/>
        </w:rPr>
        <w:t xml:space="preserve"> с __ _________ 20__ г. по __ _________ 20__ г.</w:t>
      </w:r>
    </w:p>
    <w:bookmarkEnd w:id="736"/>
    <w:bookmarkStart w:name="z745" w:id="737"/>
    <w:p>
      <w:pPr>
        <w:spacing w:after="0"/>
        <w:ind w:left="0"/>
        <w:jc w:val="both"/>
      </w:pPr>
      <w:r>
        <w:rPr>
          <w:rFonts w:ascii="Times New Roman"/>
          <w:b w:val="false"/>
          <w:i w:val="false"/>
          <w:color w:val="000000"/>
          <w:sz w:val="28"/>
        </w:rPr>
        <w:t>
      Наименование предприятия: _______________________________________________</w:t>
      </w:r>
    </w:p>
    <w:bookmarkEnd w:id="737"/>
    <w:bookmarkStart w:name="z746" w:id="738"/>
    <w:p>
      <w:pPr>
        <w:spacing w:after="0"/>
        <w:ind w:left="0"/>
        <w:jc w:val="both"/>
      </w:pPr>
      <w:r>
        <w:rPr>
          <w:rFonts w:ascii="Times New Roman"/>
          <w:b w:val="false"/>
          <w:i w:val="false"/>
          <w:color w:val="000000"/>
          <w:sz w:val="28"/>
        </w:rPr>
        <w:t>
      Адрес и контактные телефоны: _____________________________________________</w:t>
      </w:r>
    </w:p>
    <w:bookmarkEnd w:id="738"/>
    <w:bookmarkStart w:name="z747" w:id="739"/>
    <w:p>
      <w:pPr>
        <w:spacing w:after="0"/>
        <w:ind w:left="0"/>
        <w:jc w:val="both"/>
      </w:pPr>
      <w:r>
        <w:rPr>
          <w:rFonts w:ascii="Times New Roman"/>
          <w:b w:val="false"/>
          <w:i w:val="false"/>
          <w:color w:val="000000"/>
          <w:sz w:val="28"/>
        </w:rPr>
        <w:t>
      Условия поставки: ________________________________________________________</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с Налог на добавленную стоимость (НДС),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Руководящему документу</w:t>
            </w:r>
            <w:r>
              <w:br/>
            </w:r>
            <w:r>
              <w:rPr>
                <w:rFonts w:ascii="Times New Roman"/>
                <w:b w:val="false"/>
                <w:i w:val="false"/>
                <w:color w:val="000000"/>
                <w:sz w:val="20"/>
              </w:rPr>
              <w:t>в строительстве "Расчет сметных</w:t>
            </w:r>
            <w:r>
              <w:br/>
            </w:r>
            <w:r>
              <w:rPr>
                <w:rFonts w:ascii="Times New Roman"/>
                <w:b w:val="false"/>
                <w:i w:val="false"/>
                <w:color w:val="000000"/>
                <w:sz w:val="20"/>
              </w:rPr>
              <w:t>цен на строительные ресурсы и</w:t>
            </w:r>
            <w:r>
              <w:br/>
            </w:r>
            <w:r>
              <w:rPr>
                <w:rFonts w:ascii="Times New Roman"/>
                <w:b w:val="false"/>
                <w:i w:val="false"/>
                <w:color w:val="000000"/>
                <w:sz w:val="20"/>
              </w:rPr>
              <w:t>услуги по перевозке грузов для строительства"</w:t>
            </w:r>
          </w:p>
        </w:tc>
      </w:tr>
    </w:tbl>
    <w:bookmarkStart w:name="z749" w:id="740"/>
    <w:p>
      <w:pPr>
        <w:spacing w:after="0"/>
        <w:ind w:left="0"/>
        <w:jc w:val="left"/>
      </w:pPr>
      <w:r>
        <w:rPr>
          <w:rFonts w:ascii="Times New Roman"/>
          <w:b/>
          <w:i w:val="false"/>
          <w:color w:val="000000"/>
        </w:rPr>
        <w:t xml:space="preserve"> Перечень групп ценообразующих материальных ресурсов</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из плотных горных пород для строительных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природный для строительных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2101-0601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песчано-гравийные для строительных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общего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готовые кладочные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асфальтобетонные горячие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асфальтобетонные щебеночно-мастичные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керамический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силикатный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стеновые из ячеистого бетона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Перемычки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Плиты перекрытий железобетонные многопустотные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Кольца и колодцы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бетонные и железобетонные бортовые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угловой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Балки двутавровые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Сетки арматурные сварные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дверные деревянные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оконные из ПВХ профилей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Витражи из алюминиевых профилей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Металлочерепица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Профилированный настил оцинкованный с защитным покрытием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Битумно-полимерные гидроизоляционные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минераловатные</w:t>
            </w:r>
          </w:p>
        </w:tc>
      </w:tr>
    </w:tbl>
    <w:bookmarkStart w:name="z750" w:id="741"/>
    <w:p>
      <w:pPr>
        <w:spacing w:after="0"/>
        <w:ind w:left="0"/>
        <w:jc w:val="both"/>
      </w:pPr>
      <w:r>
        <w:rPr>
          <w:rFonts w:ascii="Times New Roman"/>
          <w:b w:val="false"/>
          <w:i w:val="false"/>
          <w:color w:val="000000"/>
          <w:sz w:val="28"/>
        </w:rPr>
        <w:t xml:space="preserve">
      </w:t>
      </w:r>
      <w:r>
        <w:rPr>
          <w:rFonts w:ascii="Times New Roman"/>
          <w:b w:val="false"/>
          <w:i/>
          <w:color w:val="000000"/>
          <w:sz w:val="28"/>
        </w:rPr>
        <w:t>Окончание</w:t>
      </w:r>
      <w:r>
        <w:rPr>
          <w:rFonts w:ascii="Times New Roman"/>
          <w:b w:val="false"/>
          <w:i w:val="false"/>
          <w:color w:val="000000"/>
          <w:sz w:val="28"/>
        </w:rPr>
        <w:t xml:space="preserve"> </w:t>
      </w:r>
      <w:r>
        <w:rPr>
          <w:rFonts w:ascii="Times New Roman"/>
          <w:b w:val="false"/>
          <w:i/>
          <w:color w:val="000000"/>
          <w:sz w:val="28"/>
        </w:rPr>
        <w:t>таблицы</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(портландцемент, шлакопортландцемент)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керамические для внутренней облицовки стен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гипсокартонные (ГКЛ) и плиты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сухие штукатурные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Ламинатные доски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электросварные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стальные сварные для магистральных газонефтепроводов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стальные изолированные пенополиуретаном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полиэтиленовые для водоснабжения PE 100, PE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полиэтиленовые безнапорные для систем наружной канализации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напорные полипропиленовые PP-R армированные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секционные и панельные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марки ВБбШв на напряжения 0,66 кВ, 1 кВ, 3 кВ, 6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марки АВБбШв на напряжения 0,66 кВ, 1 кВ, 3 кВ, 6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 марки ВВГнг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2306-0702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связи оптический подземный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неизолированные для воздушных линий электропередачи марки 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железнодорожные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Руководящему документу</w:t>
            </w:r>
            <w:r>
              <w:br/>
            </w:r>
            <w:r>
              <w:rPr>
                <w:rFonts w:ascii="Times New Roman"/>
                <w:b w:val="false"/>
                <w:i w:val="false"/>
                <w:color w:val="000000"/>
                <w:sz w:val="20"/>
              </w:rPr>
              <w:t>в строительстве "Расчет сметных</w:t>
            </w:r>
            <w:r>
              <w:br/>
            </w:r>
            <w:r>
              <w:rPr>
                <w:rFonts w:ascii="Times New Roman"/>
                <w:b w:val="false"/>
                <w:i w:val="false"/>
                <w:color w:val="000000"/>
                <w:sz w:val="20"/>
              </w:rPr>
              <w:t>цен на строительные ресурсы</w:t>
            </w:r>
            <w:r>
              <w:br/>
            </w:r>
            <w:r>
              <w:rPr>
                <w:rFonts w:ascii="Times New Roman"/>
                <w:b w:val="false"/>
                <w:i w:val="false"/>
                <w:color w:val="000000"/>
                <w:sz w:val="20"/>
              </w:rPr>
              <w:t>и услуги по перевозке грузов для строительства"</w:t>
            </w:r>
          </w:p>
        </w:tc>
      </w:tr>
    </w:tbl>
    <w:bookmarkStart w:name="z752" w:id="742"/>
    <w:p>
      <w:pPr>
        <w:spacing w:after="0"/>
        <w:ind w:left="0"/>
        <w:jc w:val="left"/>
      </w:pPr>
      <w:r>
        <w:rPr>
          <w:rFonts w:ascii="Times New Roman"/>
          <w:b/>
          <w:i w:val="false"/>
          <w:color w:val="000000"/>
        </w:rPr>
        <w:t xml:space="preserve"> Перечень групп материальных ресурсов (оборудования), сметные цены которых рассчитываются для Республики Казахстан</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ОТДЕЛ 21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КОНСТРУКЦИИ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ОБЩЕСТРОИТЕЛЬНЫХ</w:t>
            </w:r>
            <w:r>
              <w:rPr>
                <w:rFonts w:ascii="Times New Roman"/>
                <w:b w:val="false"/>
                <w:i w:val="false"/>
                <w:color w:val="000000"/>
                <w:sz w:val="20"/>
              </w:rPr>
              <w:t xml:space="preserve"> </w:t>
            </w:r>
            <w:r>
              <w:rPr>
                <w:rFonts w:ascii="Times New Roman"/>
                <w:b/>
                <w:i w:val="false"/>
                <w:color w:val="000000"/>
                <w:sz w:val="20"/>
              </w:rPr>
              <w:t>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Раздел 2113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w:t>
            </w:r>
            <w:r>
              <w:rPr>
                <w:rFonts w:ascii="Times New Roman"/>
                <w:b w:val="false"/>
                <w:i w:val="false"/>
                <w:color w:val="000000"/>
                <w:sz w:val="20"/>
              </w:rPr>
              <w:t xml:space="preserve"> </w:t>
            </w:r>
            <w:r>
              <w:rPr>
                <w:rFonts w:ascii="Times New Roman"/>
                <w:b/>
                <w:i w:val="false"/>
                <w:color w:val="000000"/>
                <w:sz w:val="20"/>
              </w:rPr>
              <w:t>общего</w:t>
            </w:r>
            <w:r>
              <w:rPr>
                <w:rFonts w:ascii="Times New Roman"/>
                <w:b w:val="false"/>
                <w:i w:val="false"/>
                <w:color w:val="000000"/>
                <w:sz w:val="20"/>
              </w:rPr>
              <w:t xml:space="preserve"> </w:t>
            </w:r>
            <w:r>
              <w:rPr>
                <w:rFonts w:ascii="Times New Roman"/>
                <w:b/>
                <w:i w:val="false"/>
                <w:color w:val="000000"/>
                <w:sz w:val="20"/>
              </w:rPr>
              <w:t>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2113-02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Крепежные материалы и детали закладные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2113-04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асбестосодержащие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2113-05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и конструкции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2113-06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Диэлектрические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2113-07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реактивы, специальные жидкости, газы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2113-08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21130801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Антикоррозийные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21130802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Картонно-бумажные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21130803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21130804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Веревки, шнуры, нитки и.т.д.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21130805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войлок и.т.д.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21130806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и плитки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21130807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21130809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разные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21130810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Пленки разные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21130811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Нанокомпозиты на основе каучука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21130812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Комплектующие, расходные материалы инструментов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21130813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Эбонитосодержащие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21130814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металлические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21130815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для электротехнических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21130816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2113-09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Сварочные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Раздел 2109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Изделия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конструкции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заполнения</w:t>
            </w:r>
            <w:r>
              <w:rPr>
                <w:rFonts w:ascii="Times New Roman"/>
                <w:b w:val="false"/>
                <w:i w:val="false"/>
                <w:color w:val="000000"/>
                <w:sz w:val="20"/>
              </w:rPr>
              <w:t xml:space="preserve"> </w:t>
            </w:r>
            <w:r>
              <w:rPr>
                <w:rFonts w:ascii="Times New Roman"/>
                <w:b/>
                <w:i w:val="false"/>
                <w:color w:val="000000"/>
                <w:sz w:val="20"/>
              </w:rPr>
              <w:t>проемов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2109-01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конструкции деревянные для заполнения проемов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2109-02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конструкции для заполнения проемов из ПВХ профилей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2109-03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конструкции для заполнения проемов из алюминиевых профилей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2109-04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конструкции для заполнения проемов металлические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Раздел 2111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Теплоизоляционные</w:t>
            </w:r>
            <w:r>
              <w:rPr>
                <w:rFonts w:ascii="Times New Roman"/>
                <w:b w:val="false"/>
                <w:i w:val="false"/>
                <w:color w:val="000000"/>
                <w:sz w:val="20"/>
              </w:rPr>
              <w:t xml:space="preserve"> </w:t>
            </w:r>
            <w:r>
              <w:rPr>
                <w:rFonts w:ascii="Times New Roman"/>
                <w:b/>
                <w:i w:val="false"/>
                <w:color w:val="000000"/>
                <w:sz w:val="20"/>
              </w:rPr>
              <w:t>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2111-04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Теплоизоляционные материалы ячеистой структуры, штучные, рулонные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2111-0403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вспененного каучука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2111-0406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вспененного каучука (продолжение)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ОТДЕЛ 22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КОНСТРУКЦИИ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ОТДЕЛОЧНОГО</w:t>
            </w:r>
            <w:r>
              <w:rPr>
                <w:rFonts w:ascii="Times New Roman"/>
                <w:b w:val="false"/>
                <w:i w:val="false"/>
                <w:color w:val="000000"/>
                <w:sz w:val="20"/>
              </w:rPr>
              <w:t xml:space="preserve"> </w:t>
            </w:r>
            <w:r>
              <w:rPr>
                <w:rFonts w:ascii="Times New Roman"/>
                <w:b/>
                <w:i w:val="false"/>
                <w:color w:val="000000"/>
                <w:sz w:val="20"/>
              </w:rPr>
              <w:t>ЦИКЛА</w:t>
            </w:r>
            <w:r>
              <w:rPr>
                <w:rFonts w:ascii="Times New Roman"/>
                <w:b w:val="false"/>
                <w:i w:val="false"/>
                <w:color w:val="000000"/>
                <w:sz w:val="20"/>
              </w:rPr>
              <w:t xml:space="preserve"> </w:t>
            </w:r>
            <w:r>
              <w:rPr>
                <w:rFonts w:ascii="Times New Roman"/>
                <w:b/>
                <w:i w:val="false"/>
                <w:color w:val="000000"/>
                <w:sz w:val="20"/>
              </w:rPr>
              <w:t>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Раздел 2202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w:t>
            </w:r>
            <w:r>
              <w:rPr>
                <w:rFonts w:ascii="Times New Roman"/>
                <w:b w:val="false"/>
                <w:i w:val="false"/>
                <w:color w:val="000000"/>
                <w:sz w:val="20"/>
              </w:rPr>
              <w:t xml:space="preserve"> </w:t>
            </w:r>
            <w:r>
              <w:rPr>
                <w:rFonts w:ascii="Times New Roman"/>
                <w:b/>
                <w:i w:val="false"/>
                <w:color w:val="000000"/>
                <w:sz w:val="20"/>
              </w:rPr>
              <w:t>облицовочные</w:t>
            </w:r>
            <w:r>
              <w:rPr>
                <w:rFonts w:ascii="Times New Roman"/>
                <w:b w:val="false"/>
                <w:i w:val="false"/>
                <w:color w:val="000000"/>
                <w:sz w:val="20"/>
              </w:rPr>
              <w:t xml:space="preserve"> </w:t>
            </w:r>
            <w:r>
              <w:rPr>
                <w:rFonts w:ascii="Times New Roman"/>
                <w:b/>
                <w:i w:val="false"/>
                <w:color w:val="000000"/>
                <w:sz w:val="20"/>
              </w:rPr>
              <w:t>из</w:t>
            </w:r>
            <w:r>
              <w:rPr>
                <w:rFonts w:ascii="Times New Roman"/>
                <w:b w:val="false"/>
                <w:i w:val="false"/>
                <w:color w:val="000000"/>
                <w:sz w:val="20"/>
              </w:rPr>
              <w:t xml:space="preserve"> </w:t>
            </w:r>
            <w:r>
              <w:rPr>
                <w:rFonts w:ascii="Times New Roman"/>
                <w:b/>
                <w:i w:val="false"/>
                <w:color w:val="000000"/>
                <w:sz w:val="20"/>
              </w:rPr>
              <w:t>искусственных</w:t>
            </w:r>
            <w:r>
              <w:rPr>
                <w:rFonts w:ascii="Times New Roman"/>
                <w:b w:val="false"/>
                <w:i w:val="false"/>
                <w:color w:val="000000"/>
                <w:sz w:val="20"/>
              </w:rPr>
              <w:t xml:space="preserve"> </w:t>
            </w:r>
            <w:r>
              <w:rPr>
                <w:rFonts w:ascii="Times New Roman"/>
                <w:b/>
                <w:i w:val="false"/>
                <w:color w:val="000000"/>
                <w:sz w:val="20"/>
              </w:rPr>
              <w:t>материалов</w:t>
            </w:r>
            <w:r>
              <w:rPr>
                <w:rFonts w:ascii="Times New Roman"/>
                <w:b w:val="false"/>
                <w:i w:val="false"/>
                <w:color w:val="000000"/>
                <w:sz w:val="20"/>
              </w:rPr>
              <w:t xml:space="preserve"> </w:t>
            </w:r>
            <w:r>
              <w:rPr>
                <w:rFonts w:ascii="Times New Roman"/>
                <w:b/>
                <w:i w:val="false"/>
                <w:color w:val="000000"/>
                <w:sz w:val="20"/>
              </w:rPr>
              <w:t>(керамика,</w:t>
            </w:r>
            <w:r>
              <w:rPr>
                <w:rFonts w:ascii="Times New Roman"/>
                <w:b w:val="false"/>
                <w:i w:val="false"/>
                <w:color w:val="000000"/>
                <w:sz w:val="20"/>
              </w:rPr>
              <w:t xml:space="preserve"> </w:t>
            </w:r>
            <w:r>
              <w:rPr>
                <w:rFonts w:ascii="Times New Roman"/>
                <w:b/>
                <w:i w:val="false"/>
                <w:color w:val="000000"/>
                <w:sz w:val="20"/>
              </w:rPr>
              <w:t>композиты,</w:t>
            </w:r>
            <w:r>
              <w:rPr>
                <w:rFonts w:ascii="Times New Roman"/>
                <w:b w:val="false"/>
                <w:i w:val="false"/>
                <w:color w:val="000000"/>
                <w:sz w:val="20"/>
              </w:rPr>
              <w:t xml:space="preserve"> </w:t>
            </w:r>
            <w:r>
              <w:rPr>
                <w:rFonts w:ascii="Times New Roman"/>
                <w:b/>
                <w:i w:val="false"/>
                <w:color w:val="000000"/>
                <w:sz w:val="20"/>
              </w:rPr>
              <w:t>фиброплиты,</w:t>
            </w:r>
            <w:r>
              <w:rPr>
                <w:rFonts w:ascii="Times New Roman"/>
                <w:b w:val="false"/>
                <w:i w:val="false"/>
                <w:color w:val="000000"/>
                <w:sz w:val="20"/>
              </w:rPr>
              <w:t xml:space="preserve"> </w:t>
            </w:r>
            <w:r>
              <w:rPr>
                <w:rFonts w:ascii="Times New Roman"/>
                <w:b/>
                <w:i w:val="false"/>
                <w:color w:val="000000"/>
                <w:sz w:val="20"/>
              </w:rPr>
              <w:t>стекломагнезит)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Фасадные облицовочные материалы на основе листовых композитных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Фасадные облицовочные материалы из бетона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Раздел 2203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Элементы</w:t>
            </w:r>
            <w:r>
              <w:rPr>
                <w:rFonts w:ascii="Times New Roman"/>
                <w:b w:val="false"/>
                <w:i w:val="false"/>
                <w:color w:val="000000"/>
                <w:sz w:val="20"/>
              </w:rPr>
              <w:t xml:space="preserve"> </w:t>
            </w:r>
            <w:r>
              <w:rPr>
                <w:rFonts w:ascii="Times New Roman"/>
                <w:b/>
                <w:i w:val="false"/>
                <w:color w:val="000000"/>
                <w:sz w:val="20"/>
              </w:rPr>
              <w:t>отделочных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перегородочных</w:t>
            </w:r>
            <w:r>
              <w:rPr>
                <w:rFonts w:ascii="Times New Roman"/>
                <w:b w:val="false"/>
                <w:i w:val="false"/>
                <w:color w:val="000000"/>
                <w:sz w:val="20"/>
              </w:rPr>
              <w:t xml:space="preserve"> </w:t>
            </w:r>
            <w:r>
              <w:rPr>
                <w:rFonts w:ascii="Times New Roman"/>
                <w:b/>
                <w:i w:val="false"/>
                <w:color w:val="000000"/>
                <w:sz w:val="20"/>
              </w:rPr>
              <w:t>конструкций</w:t>
            </w:r>
            <w:r>
              <w:rPr>
                <w:rFonts w:ascii="Times New Roman"/>
                <w:b w:val="false"/>
                <w:i w:val="false"/>
                <w:color w:val="000000"/>
                <w:sz w:val="20"/>
              </w:rPr>
              <w:t xml:space="preserve"> </w:t>
            </w:r>
            <w:r>
              <w:rPr>
                <w:rFonts w:ascii="Times New Roman"/>
                <w:b/>
                <w:i w:val="false"/>
                <w:color w:val="000000"/>
                <w:sz w:val="20"/>
              </w:rPr>
              <w:t>(навесные</w:t>
            </w:r>
            <w:r>
              <w:rPr>
                <w:rFonts w:ascii="Times New Roman"/>
                <w:b w:val="false"/>
                <w:i w:val="false"/>
                <w:color w:val="000000"/>
                <w:sz w:val="20"/>
              </w:rPr>
              <w:t xml:space="preserve"> </w:t>
            </w:r>
            <w:r>
              <w:rPr>
                <w:rFonts w:ascii="Times New Roman"/>
                <w:b/>
                <w:i w:val="false"/>
                <w:color w:val="000000"/>
                <w:sz w:val="20"/>
              </w:rPr>
              <w:t>фасадные</w:t>
            </w:r>
            <w:r>
              <w:rPr>
                <w:rFonts w:ascii="Times New Roman"/>
                <w:b w:val="false"/>
                <w:i w:val="false"/>
                <w:color w:val="000000"/>
                <w:sz w:val="20"/>
              </w:rPr>
              <w:t xml:space="preserve"> </w:t>
            </w:r>
            <w:r>
              <w:rPr>
                <w:rFonts w:ascii="Times New Roman"/>
                <w:b/>
                <w:i w:val="false"/>
                <w:color w:val="000000"/>
                <w:sz w:val="20"/>
              </w:rPr>
              <w:t>системы,</w:t>
            </w:r>
            <w:r>
              <w:rPr>
                <w:rFonts w:ascii="Times New Roman"/>
                <w:b w:val="false"/>
                <w:i w:val="false"/>
                <w:color w:val="000000"/>
                <w:sz w:val="20"/>
              </w:rPr>
              <w:t xml:space="preserve"> </w:t>
            </w:r>
            <w:r>
              <w:rPr>
                <w:rFonts w:ascii="Times New Roman"/>
                <w:b/>
                <w:i w:val="false"/>
                <w:color w:val="000000"/>
                <w:sz w:val="20"/>
              </w:rPr>
              <w:t>подвесные</w:t>
            </w:r>
            <w:r>
              <w:rPr>
                <w:rFonts w:ascii="Times New Roman"/>
                <w:b w:val="false"/>
                <w:i w:val="false"/>
                <w:color w:val="000000"/>
                <w:sz w:val="20"/>
              </w:rPr>
              <w:t xml:space="preserve"> </w:t>
            </w:r>
            <w:r>
              <w:rPr>
                <w:rFonts w:ascii="Times New Roman"/>
                <w:b/>
                <w:i w:val="false"/>
                <w:color w:val="000000"/>
                <w:sz w:val="20"/>
              </w:rPr>
              <w:t>потолки,</w:t>
            </w:r>
            <w:r>
              <w:rPr>
                <w:rFonts w:ascii="Times New Roman"/>
                <w:b w:val="false"/>
                <w:i w:val="false"/>
                <w:color w:val="000000"/>
                <w:sz w:val="20"/>
              </w:rPr>
              <w:t xml:space="preserve"> </w:t>
            </w:r>
            <w:r>
              <w:rPr>
                <w:rFonts w:ascii="Times New Roman"/>
                <w:b/>
                <w:i w:val="false"/>
                <w:color w:val="000000"/>
                <w:sz w:val="20"/>
              </w:rPr>
              <w:t>перегородочные</w:t>
            </w:r>
            <w:r>
              <w:rPr>
                <w:rFonts w:ascii="Times New Roman"/>
                <w:b w:val="false"/>
                <w:i w:val="false"/>
                <w:color w:val="000000"/>
                <w:sz w:val="20"/>
              </w:rPr>
              <w:t xml:space="preserve"> </w:t>
            </w:r>
            <w:r>
              <w:rPr>
                <w:rFonts w:ascii="Times New Roman"/>
                <w:b/>
                <w:i w:val="false"/>
                <w:color w:val="000000"/>
                <w:sz w:val="20"/>
              </w:rPr>
              <w:t>конструкции,</w:t>
            </w:r>
            <w:r>
              <w:rPr>
                <w:rFonts w:ascii="Times New Roman"/>
                <w:b w:val="false"/>
                <w:i w:val="false"/>
                <w:color w:val="000000"/>
                <w:sz w:val="20"/>
              </w:rPr>
              <w:t xml:space="preserve"> </w:t>
            </w:r>
            <w:r>
              <w:rPr>
                <w:rFonts w:ascii="Times New Roman"/>
                <w:b/>
                <w:i w:val="false"/>
                <w:color w:val="000000"/>
                <w:sz w:val="20"/>
              </w:rPr>
              <w:t>перила)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Навесные фасадные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Отделочные листовые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Раздел 2204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w:t>
            </w:r>
            <w:r>
              <w:rPr>
                <w:rFonts w:ascii="Times New Roman"/>
                <w:b w:val="false"/>
                <w:i w:val="false"/>
                <w:color w:val="000000"/>
                <w:sz w:val="20"/>
              </w:rPr>
              <w:t xml:space="preserve"> </w:t>
            </w:r>
            <w:r>
              <w:rPr>
                <w:rFonts w:ascii="Times New Roman"/>
                <w:b/>
                <w:i w:val="false"/>
                <w:color w:val="000000"/>
                <w:sz w:val="20"/>
              </w:rPr>
              <w:t>лакокрасочные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антикоррозионны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Шпатлевка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лакокрасочные материалы (растворители, разбавители, олифы, смолы и их растворы, сиккативы)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водно-дисперсионные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Лакокрасочные материалы для дорожного 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лакокрасочные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Раздел 2205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Сухие</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смеси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строительные смеси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Раздел 2206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устройства</w:t>
            </w:r>
            <w:r>
              <w:rPr>
                <w:rFonts w:ascii="Times New Roman"/>
                <w:b w:val="false"/>
                <w:i w:val="false"/>
                <w:color w:val="000000"/>
                <w:sz w:val="20"/>
              </w:rPr>
              <w:t xml:space="preserve"> </w:t>
            </w:r>
            <w:r>
              <w:rPr>
                <w:rFonts w:ascii="Times New Roman"/>
                <w:b/>
                <w:i w:val="false"/>
                <w:color w:val="000000"/>
                <w:sz w:val="20"/>
              </w:rPr>
              <w:t>полов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Рулонные половые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Штучные половые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Плиточные полы из плитки минерального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Комплектующие для полов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Монолитные напольные покрытия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2206-07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декоративно - отделочные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ОТДЕЛ 23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w:t>
            </w:r>
            <w:r>
              <w:rPr>
                <w:rFonts w:ascii="Times New Roman"/>
                <w:b w:val="false"/>
                <w:i w:val="false"/>
                <w:color w:val="000000"/>
                <w:sz w:val="20"/>
              </w:rPr>
              <w:t xml:space="preserve"> </w:t>
            </w:r>
            <w:r>
              <w:rPr>
                <w:rFonts w:ascii="Times New Roman"/>
                <w:b/>
                <w:i w:val="false"/>
                <w:color w:val="000000"/>
                <w:sz w:val="20"/>
              </w:rPr>
              <w:t>КОНСТРУКЦИИ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ИЗДЕЛИЯ</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СПЕЦИАЛЬНОГО</w:t>
            </w:r>
            <w:r>
              <w:rPr>
                <w:rFonts w:ascii="Times New Roman"/>
                <w:b w:val="false"/>
                <w:i w:val="false"/>
                <w:color w:val="000000"/>
                <w:sz w:val="20"/>
              </w:rPr>
              <w:t xml:space="preserve"> </w:t>
            </w:r>
            <w:r>
              <w:rPr>
                <w:rFonts w:ascii="Times New Roman"/>
                <w:b/>
                <w:i w:val="false"/>
                <w:color w:val="000000"/>
                <w:sz w:val="20"/>
              </w:rPr>
              <w:t>ЦИКЛА</w:t>
            </w:r>
            <w:r>
              <w:rPr>
                <w:rFonts w:ascii="Times New Roman"/>
                <w:b w:val="false"/>
                <w:i w:val="false"/>
                <w:color w:val="000000"/>
                <w:sz w:val="20"/>
              </w:rPr>
              <w:t xml:space="preserve"> </w:t>
            </w:r>
            <w:r>
              <w:rPr>
                <w:rFonts w:ascii="Times New Roman"/>
                <w:b/>
                <w:i w:val="false"/>
                <w:color w:val="000000"/>
                <w:sz w:val="20"/>
              </w:rPr>
              <w:t>РАБОТ</w:t>
            </w:r>
            <w:r>
              <w:rPr>
                <w:rFonts w:ascii="Times New Roman"/>
                <w:b w:val="false"/>
                <w:i w:val="false"/>
                <w:color w:val="000000"/>
                <w:sz w:val="20"/>
              </w:rPr>
              <w:t xml:space="preserve"> </w:t>
            </w:r>
            <w:r>
              <w:rPr>
                <w:rFonts w:ascii="Times New Roman"/>
                <w:b/>
                <w:i w:val="false"/>
                <w:color w:val="000000"/>
                <w:sz w:val="20"/>
              </w:rPr>
              <w:t>(ОВ,</w:t>
            </w:r>
            <w:r>
              <w:rPr>
                <w:rFonts w:ascii="Times New Roman"/>
                <w:b w:val="false"/>
                <w:i w:val="false"/>
                <w:color w:val="000000"/>
                <w:sz w:val="20"/>
              </w:rPr>
              <w:t xml:space="preserve"> </w:t>
            </w:r>
            <w:r>
              <w:rPr>
                <w:rFonts w:ascii="Times New Roman"/>
                <w:b/>
                <w:i w:val="false"/>
                <w:color w:val="000000"/>
                <w:sz w:val="20"/>
              </w:rPr>
              <w:t>ВК</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ДРУГИЕ)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Раздел 2301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полиэтиленовые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2301-0503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полиэтиленовые безнапорные для систем наружной канализации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2301-0504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гофрированные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2301-0506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полиэтиленовые для систем внутренней канализации с раструбом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2301-0507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из термостойкого полиэтилена PERT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полипропиленовые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2301-0603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полипропиленовые безнапорные гофрированные для наружных сетей канализации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2301-0605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гофрированные из полипропилена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из поливинилхлорида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2301-0805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напорные раструбные из ориентированного непластифицированного поливинилхлорида (ПВХ-О)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пластиковые армированные стекловолокном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2301-0901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стеклопластиковые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2301-0902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пластиковые армированные стекловолокном GRP, с муфтой, PN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2301-0905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пластиковые армированные стекловолокном GRP, с муфтой, PN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2301-0906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пластиковые армированные стекловолокном GRP, с муфтой, PN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2301-0907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пластиковые армированные стекловолокном GRP, с муфтой, PN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чугунные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2301-1001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из высокопрочного чугуна с шаровидным графитом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2301-1002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чугунные канализационные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полибутеновые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2301-1401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из полибутена для отопления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2301-1402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из полибутена для горячего и холодного водоснабжения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Раздел 2302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Фитинги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сопутствующие</w:t>
            </w:r>
            <w:r>
              <w:rPr>
                <w:rFonts w:ascii="Times New Roman"/>
                <w:b w:val="false"/>
                <w:i w:val="false"/>
                <w:color w:val="000000"/>
                <w:sz w:val="20"/>
              </w:rPr>
              <w:t xml:space="preserve"> </w:t>
            </w:r>
            <w:r>
              <w:rPr>
                <w:rFonts w:ascii="Times New Roman"/>
                <w:b/>
                <w:i w:val="false"/>
                <w:color w:val="000000"/>
                <w:sz w:val="20"/>
              </w:rPr>
              <w:t>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полиэтиленовые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ПЭ 100 литые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2302-0303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ПЭ 100 сварные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2302-0304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ПЭ 100 электросварные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2302-0308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полиэтиленовых безнапорных канализационных труб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полипропиленовые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2302-0402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полипропиленовых безнапорных канализационных труб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пластиковые армированные стекловолокном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2302-0701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2302-0702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2302-0703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Тройники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2302-0706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чугунные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2302-0802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чугунные для канализационных труб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2302-0803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из ВЧШГ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из цветных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2302-0902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латунные и никелированно-латунные для резьбовых соединений стальных труб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из нерудных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2302-1001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хризотилцементные (асбестоцементные)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материалы и прочие фитинги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2302-1101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паронитовые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2302-1103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Втулки, кольца уплотнительные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полибутеновые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2302-1201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полибутеновые обжимные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2302-1202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полибутеновые обжимные с латунным корпусом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2302-1203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полибутеновые для PB, PE-RT, PPR, PE-X, медных труб и труб из нержавеющей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2302-1204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полибутеновые с латунным корпусом для PB, PE-RT, PPR, PE-X, медных труб и труб из нержавеющей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2302-1205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(комплектующие детали)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Раздел 2303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изделия</w:t>
            </w:r>
            <w:r>
              <w:rPr>
                <w:rFonts w:ascii="Times New Roman"/>
                <w:b w:val="false"/>
                <w:i w:val="false"/>
                <w:color w:val="000000"/>
                <w:sz w:val="20"/>
              </w:rPr>
              <w:t xml:space="preserve"> </w:t>
            </w:r>
            <w:r>
              <w:rPr>
                <w:rFonts w:ascii="Times New Roman"/>
                <w:b/>
                <w:i w:val="false"/>
                <w:color w:val="000000"/>
                <w:sz w:val="20"/>
              </w:rPr>
              <w:t>гидравлических</w:t>
            </w:r>
            <w:r>
              <w:rPr>
                <w:rFonts w:ascii="Times New Roman"/>
                <w:b w:val="false"/>
                <w:i w:val="false"/>
                <w:color w:val="000000"/>
                <w:sz w:val="20"/>
              </w:rPr>
              <w:t xml:space="preserve"> </w:t>
            </w:r>
            <w:r>
              <w:rPr>
                <w:rFonts w:ascii="Times New Roman"/>
                <w:b/>
                <w:i w:val="false"/>
                <w:color w:val="000000"/>
                <w:sz w:val="20"/>
              </w:rPr>
              <w:t>систем</w:t>
            </w:r>
            <w:r>
              <w:rPr>
                <w:rFonts w:ascii="Times New Roman"/>
                <w:b w:val="false"/>
                <w:i w:val="false"/>
                <w:color w:val="000000"/>
                <w:sz w:val="20"/>
              </w:rPr>
              <w:t xml:space="preserve"> </w:t>
            </w:r>
            <w:r>
              <w:rPr>
                <w:rFonts w:ascii="Times New Roman"/>
                <w:b/>
                <w:i w:val="false"/>
                <w:color w:val="000000"/>
                <w:sz w:val="20"/>
              </w:rPr>
              <w:t>(Водоснабжение,</w:t>
            </w:r>
            <w:r>
              <w:rPr>
                <w:rFonts w:ascii="Times New Roman"/>
                <w:b w:val="false"/>
                <w:i w:val="false"/>
                <w:color w:val="000000"/>
                <w:sz w:val="20"/>
              </w:rPr>
              <w:t xml:space="preserve"> </w:t>
            </w:r>
            <w:r>
              <w:rPr>
                <w:rFonts w:ascii="Times New Roman"/>
                <w:b/>
                <w:i w:val="false"/>
                <w:color w:val="000000"/>
                <w:sz w:val="20"/>
              </w:rPr>
              <w:t>канализация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водостоки)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домоустройства, детали для каналов и колодцев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 контрольно-измерительные приборы для систем водоснабжения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2303-0301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(водомеры)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2303-0302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Комплектующие к счетчикам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Раздел 2306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Кабельно-проводниковая</w:t>
            </w:r>
            <w:r>
              <w:rPr>
                <w:rFonts w:ascii="Times New Roman"/>
                <w:b w:val="false"/>
                <w:i w:val="false"/>
                <w:color w:val="000000"/>
                <w:sz w:val="20"/>
              </w:rPr>
              <w:t xml:space="preserve"> </w:t>
            </w:r>
            <w:r>
              <w:rPr>
                <w:rFonts w:ascii="Times New Roman"/>
                <w:b/>
                <w:i w:val="false"/>
                <w:color w:val="000000"/>
                <w:sz w:val="20"/>
              </w:rPr>
              <w:t>продукция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силовые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контрольные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для сигнализации и блокировки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провода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изоляцией из сшитого полиэтилена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оптико-волоконный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установочные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неизолированные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монтажные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для воздушных линий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обмоточные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2306-14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соединительные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2306-15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специального 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2306-16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 шнуры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ОТДЕЛ 25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w:t>
            </w:r>
            <w:r>
              <w:rPr>
                <w:rFonts w:ascii="Times New Roman"/>
                <w:b w:val="false"/>
                <w:i w:val="false"/>
                <w:color w:val="000000"/>
                <w:sz w:val="20"/>
              </w:rPr>
              <w:t xml:space="preserve"> </w:t>
            </w:r>
            <w:r>
              <w:rPr>
                <w:rFonts w:ascii="Times New Roman"/>
                <w:b/>
                <w:i w:val="false"/>
                <w:color w:val="000000"/>
                <w:sz w:val="20"/>
              </w:rPr>
              <w:t>ЗЕЛЕНОГО</w:t>
            </w:r>
            <w:r>
              <w:rPr>
                <w:rFonts w:ascii="Times New Roman"/>
                <w:b w:val="false"/>
                <w:i w:val="false"/>
                <w:color w:val="000000"/>
                <w:sz w:val="20"/>
              </w:rPr>
              <w:t xml:space="preserve"> </w:t>
            </w:r>
            <w:r>
              <w:rPr>
                <w:rFonts w:ascii="Times New Roman"/>
                <w:b/>
                <w:i w:val="false"/>
                <w:color w:val="000000"/>
                <w:sz w:val="20"/>
              </w:rPr>
              <w:t>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Раздел 2503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w:t>
            </w:r>
            <w:r>
              <w:rPr>
                <w:rFonts w:ascii="Times New Roman"/>
                <w:b w:val="false"/>
                <w:i w:val="false"/>
                <w:color w:val="000000"/>
                <w:sz w:val="20"/>
              </w:rPr>
              <w:t xml:space="preserve"> </w:t>
            </w:r>
            <w:r>
              <w:rPr>
                <w:rFonts w:ascii="Times New Roman"/>
                <w:b/>
                <w:i w:val="false"/>
                <w:color w:val="000000"/>
                <w:sz w:val="20"/>
              </w:rPr>
              <w:t>общего</w:t>
            </w:r>
            <w:r>
              <w:rPr>
                <w:rFonts w:ascii="Times New Roman"/>
                <w:b w:val="false"/>
                <w:i w:val="false"/>
                <w:color w:val="000000"/>
                <w:sz w:val="20"/>
              </w:rPr>
              <w:t xml:space="preserve"> </w:t>
            </w:r>
            <w:r>
              <w:rPr>
                <w:rFonts w:ascii="Times New Roman"/>
                <w:b/>
                <w:i w:val="false"/>
                <w:color w:val="000000"/>
                <w:sz w:val="20"/>
              </w:rPr>
              <w:t>назначения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2503-01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2503-02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зеленого 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ОТДЕЛ 26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МАТЕРИАЛЫ,</w:t>
            </w:r>
            <w:r>
              <w:rPr>
                <w:rFonts w:ascii="Times New Roman"/>
                <w:b w:val="false"/>
                <w:i w:val="false"/>
                <w:color w:val="000000"/>
                <w:sz w:val="20"/>
              </w:rPr>
              <w:t xml:space="preserve"> </w:t>
            </w:r>
            <w:r>
              <w:rPr>
                <w:rFonts w:ascii="Times New Roman"/>
                <w:b/>
                <w:i w:val="false"/>
                <w:color w:val="000000"/>
                <w:sz w:val="20"/>
              </w:rPr>
              <w:t>ЗАПЧАСТИ</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ГСМ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Раздел 2603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Рабочий</w:t>
            </w:r>
            <w:r>
              <w:rPr>
                <w:rFonts w:ascii="Times New Roman"/>
                <w:b w:val="false"/>
                <w:i w:val="false"/>
                <w:color w:val="000000"/>
                <w:sz w:val="20"/>
              </w:rPr>
              <w:t xml:space="preserve"> </w:t>
            </w:r>
            <w:r>
              <w:rPr>
                <w:rFonts w:ascii="Times New Roman"/>
                <w:b/>
                <w:i w:val="false"/>
                <w:color w:val="000000"/>
                <w:sz w:val="20"/>
              </w:rPr>
              <w:t>инструмент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260301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бурового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ОТДЕЛ 27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ИНВЕНТАРЬ</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СТРОИТЕЛЬНЫХ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МОНТАЖНЫХ</w:t>
            </w:r>
            <w:r>
              <w:rPr>
                <w:rFonts w:ascii="Times New Roman"/>
                <w:b w:val="false"/>
                <w:i w:val="false"/>
                <w:color w:val="000000"/>
                <w:sz w:val="20"/>
              </w:rPr>
              <w:t xml:space="preserve"> </w:t>
            </w:r>
            <w:r>
              <w:rPr>
                <w:rFonts w:ascii="Times New Roman"/>
                <w:b/>
                <w:i w:val="false"/>
                <w:color w:val="000000"/>
                <w:sz w:val="20"/>
              </w:rPr>
              <w:t>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Раздел 2701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Инвентарь</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строительно-монтажных</w:t>
            </w:r>
            <w:r>
              <w:rPr>
                <w:rFonts w:ascii="Times New Roman"/>
                <w:b w:val="false"/>
                <w:i w:val="false"/>
                <w:color w:val="000000"/>
                <w:sz w:val="20"/>
              </w:rPr>
              <w:t xml:space="preserve"> </w:t>
            </w:r>
            <w:r>
              <w:rPr>
                <w:rFonts w:ascii="Times New Roman"/>
                <w:b/>
                <w:i w:val="false"/>
                <w:color w:val="000000"/>
                <w:sz w:val="20"/>
              </w:rPr>
              <w:t>работ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руководящему документу</w:t>
            </w:r>
            <w:r>
              <w:br/>
            </w:r>
            <w:r>
              <w:rPr>
                <w:rFonts w:ascii="Times New Roman"/>
                <w:b w:val="false"/>
                <w:i w:val="false"/>
                <w:color w:val="000000"/>
                <w:sz w:val="20"/>
              </w:rPr>
              <w:t>в строительстве "Расчет</w:t>
            </w:r>
            <w:r>
              <w:br/>
            </w:r>
            <w:r>
              <w:rPr>
                <w:rFonts w:ascii="Times New Roman"/>
                <w:b w:val="false"/>
                <w:i w:val="false"/>
                <w:color w:val="000000"/>
                <w:sz w:val="20"/>
              </w:rPr>
              <w:t>сметных цен на строительные</w:t>
            </w:r>
            <w:r>
              <w:br/>
            </w:r>
            <w:r>
              <w:rPr>
                <w:rFonts w:ascii="Times New Roman"/>
                <w:b w:val="false"/>
                <w:i w:val="false"/>
                <w:color w:val="000000"/>
                <w:sz w:val="20"/>
              </w:rPr>
              <w:t>ресурсы и услуги по</w:t>
            </w:r>
            <w:r>
              <w:br/>
            </w:r>
            <w:r>
              <w:rPr>
                <w:rFonts w:ascii="Times New Roman"/>
                <w:b w:val="false"/>
                <w:i w:val="false"/>
                <w:color w:val="000000"/>
                <w:sz w:val="20"/>
              </w:rPr>
              <w:t>перевозке грузов для строительства"</w:t>
            </w:r>
          </w:p>
        </w:tc>
      </w:tr>
    </w:tbl>
    <w:bookmarkStart w:name="z754" w:id="743"/>
    <w:p>
      <w:pPr>
        <w:spacing w:after="0"/>
        <w:ind w:left="0"/>
        <w:jc w:val="left"/>
      </w:pPr>
      <w:r>
        <w:rPr>
          <w:rFonts w:ascii="Times New Roman"/>
          <w:b/>
          <w:i w:val="false"/>
          <w:color w:val="000000"/>
        </w:rPr>
        <w:t xml:space="preserve"> Расчет регионального коэффициента</w:t>
      </w:r>
    </w:p>
    <w:bookmarkEnd w:id="743"/>
    <w:bookmarkStart w:name="z755" w:id="744"/>
    <w:p>
      <w:pPr>
        <w:spacing w:after="0"/>
        <w:ind w:left="0"/>
        <w:jc w:val="both"/>
      </w:pPr>
      <w:r>
        <w:rPr>
          <w:rFonts w:ascii="Times New Roman"/>
          <w:b w:val="false"/>
          <w:i w:val="false"/>
          <w:color w:val="000000"/>
          <w:sz w:val="28"/>
        </w:rPr>
        <w:t>
      Региональный коэффициент (Крег) рассчитывается по формуле:</w:t>
      </w:r>
    </w:p>
    <w:bookmarkEnd w:id="744"/>
    <w:bookmarkStart w:name="z756" w:id="745"/>
    <w:p>
      <w:pPr>
        <w:spacing w:after="0"/>
        <w:ind w:left="0"/>
        <w:jc w:val="both"/>
      </w:pPr>
      <w:r>
        <w:rPr>
          <w:rFonts w:ascii="Times New Roman"/>
          <w:b w:val="false"/>
          <w:i w:val="false"/>
          <w:color w:val="000000"/>
          <w:sz w:val="28"/>
        </w:rPr>
        <w:t xml:space="preserve">
      </w:t>
      </w:r>
    </w:p>
    <w:bookmarkEnd w:id="745"/>
    <w:p>
      <w:pPr>
        <w:spacing w:after="0"/>
        <w:ind w:left="0"/>
        <w:jc w:val="both"/>
      </w:pPr>
      <w:r>
        <w:drawing>
          <wp:inline distT="0" distB="0" distL="0" distR="0">
            <wp:extent cx="1739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739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7" w:id="746"/>
    <w:p>
      <w:pPr>
        <w:spacing w:after="0"/>
        <w:ind w:left="0"/>
        <w:jc w:val="both"/>
      </w:pPr>
      <w:r>
        <w:rPr>
          <w:rFonts w:ascii="Times New Roman"/>
          <w:b w:val="false"/>
          <w:i w:val="false"/>
          <w:color w:val="000000"/>
          <w:sz w:val="28"/>
        </w:rPr>
        <w:t>
      где:</w:t>
      </w:r>
    </w:p>
    <w:bookmarkEnd w:id="746"/>
    <w:bookmarkStart w:name="z758" w:id="747"/>
    <w:p>
      <w:pPr>
        <w:spacing w:after="0"/>
        <w:ind w:left="0"/>
        <w:jc w:val="both"/>
      </w:pPr>
      <w:r>
        <w:rPr>
          <w:rFonts w:ascii="Times New Roman"/>
          <w:b w:val="false"/>
          <w:i w:val="false"/>
          <w:color w:val="000000"/>
          <w:sz w:val="28"/>
        </w:rPr>
        <w:t>
      ПМ</w:t>
      </w:r>
      <w:r>
        <w:rPr>
          <w:rFonts w:ascii="Times New Roman"/>
          <w:b w:val="false"/>
          <w:i w:val="false"/>
          <w:color w:val="000000"/>
          <w:vertAlign w:val="subscript"/>
        </w:rPr>
        <w:t>рег</w:t>
      </w:r>
      <w:r>
        <w:rPr>
          <w:rFonts w:ascii="Times New Roman"/>
          <w:b w:val="false"/>
          <w:i w:val="false"/>
          <w:color w:val="000000"/>
          <w:sz w:val="28"/>
        </w:rPr>
        <w:t xml:space="preserve"> – прожиточный минимум региона, для которого рассчитывается тарифная ставка. Определяется по официальной статистической информации как среднее за последние 12 месяцев;</w:t>
      </w:r>
    </w:p>
    <w:bookmarkEnd w:id="747"/>
    <w:bookmarkStart w:name="z759" w:id="748"/>
    <w:p>
      <w:pPr>
        <w:spacing w:after="0"/>
        <w:ind w:left="0"/>
        <w:jc w:val="both"/>
      </w:pPr>
      <w:r>
        <w:rPr>
          <w:rFonts w:ascii="Times New Roman"/>
          <w:b w:val="false"/>
          <w:i w:val="false"/>
          <w:color w:val="000000"/>
          <w:sz w:val="28"/>
        </w:rPr>
        <w:t>
      ПМ</w:t>
      </w:r>
      <w:r>
        <w:rPr>
          <w:rFonts w:ascii="Times New Roman"/>
          <w:b w:val="false"/>
          <w:i w:val="false"/>
          <w:color w:val="000000"/>
          <w:vertAlign w:val="subscript"/>
        </w:rPr>
        <w:t>ср</w:t>
      </w:r>
      <w:r>
        <w:rPr>
          <w:rFonts w:ascii="Times New Roman"/>
          <w:b w:val="false"/>
          <w:i w:val="false"/>
          <w:color w:val="000000"/>
          <w:sz w:val="28"/>
        </w:rPr>
        <w:t xml:space="preserve"> – средний по Республике Казахстан прожиточный минимум. Определяется по официальной статистической информации как среднее за последние 12 месяцев.</w:t>
      </w:r>
    </w:p>
    <w:bookmarkEnd w:id="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Руководящему документу</w:t>
            </w:r>
            <w:r>
              <w:br/>
            </w:r>
            <w:r>
              <w:rPr>
                <w:rFonts w:ascii="Times New Roman"/>
                <w:b w:val="false"/>
                <w:i w:val="false"/>
                <w:color w:val="000000"/>
                <w:sz w:val="20"/>
              </w:rPr>
              <w:t>в строительстве "Расчет сметных</w:t>
            </w:r>
            <w:r>
              <w:br/>
            </w:r>
            <w:r>
              <w:rPr>
                <w:rFonts w:ascii="Times New Roman"/>
                <w:b w:val="false"/>
                <w:i w:val="false"/>
                <w:color w:val="000000"/>
                <w:sz w:val="20"/>
              </w:rPr>
              <w:t>цен на строительные ресурсы и</w:t>
            </w:r>
            <w:r>
              <w:br/>
            </w:r>
            <w:r>
              <w:rPr>
                <w:rFonts w:ascii="Times New Roman"/>
                <w:b w:val="false"/>
                <w:i w:val="false"/>
                <w:color w:val="000000"/>
                <w:sz w:val="20"/>
              </w:rPr>
              <w:t>услуги по перевозке грузов для строительства"</w:t>
            </w:r>
          </w:p>
        </w:tc>
      </w:tr>
    </w:tbl>
    <w:bookmarkStart w:name="z761" w:id="749"/>
    <w:p>
      <w:pPr>
        <w:spacing w:after="0"/>
        <w:ind w:left="0"/>
        <w:jc w:val="left"/>
      </w:pPr>
      <w:r>
        <w:rPr>
          <w:rFonts w:ascii="Times New Roman"/>
          <w:b/>
          <w:i w:val="false"/>
          <w:color w:val="000000"/>
        </w:rPr>
        <w:t xml:space="preserve"> Тарифные коэффициенты для исчисления тарифных ставок рабочих-строителей и машинистов</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значение разряда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 тарифный коэффициент к 1 разряду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w:t>
            </w:r>
            <w:r>
              <w:br/>
            </w:r>
            <w:r>
              <w:rPr>
                <w:rFonts w:ascii="Times New Roman"/>
                <w:b w:val="false"/>
                <w:i w:val="false"/>
                <w:color w:val="000000"/>
                <w:sz w:val="20"/>
              </w:rPr>
              <w:t>цен на строительные ресурсы и</w:t>
            </w:r>
            <w:r>
              <w:br/>
            </w:r>
            <w:r>
              <w:rPr>
                <w:rFonts w:ascii="Times New Roman"/>
                <w:b w:val="false"/>
                <w:i w:val="false"/>
                <w:color w:val="000000"/>
                <w:sz w:val="20"/>
              </w:rPr>
              <w:t>услуги по перевозке грузов для строительства"</w:t>
            </w:r>
          </w:p>
        </w:tc>
      </w:tr>
    </w:tbl>
    <w:bookmarkStart w:name="z763" w:id="750"/>
    <w:p>
      <w:pPr>
        <w:spacing w:after="0"/>
        <w:ind w:left="0"/>
        <w:jc w:val="left"/>
      </w:pPr>
      <w:r>
        <w:rPr>
          <w:rFonts w:ascii="Times New Roman"/>
          <w:b/>
          <w:i w:val="false"/>
          <w:color w:val="000000"/>
        </w:rPr>
        <w:t xml:space="preserve"> Тарифные коэффициенты для исчисления тарифных ставок инженерного звена, занятого непосредственно на монтажных работах</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Категория и должность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Тарифный коэффициент к ставке техника 3 категории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1"/>
          <w:p>
            <w:pPr>
              <w:spacing w:after="20"/>
              <w:ind w:left="20"/>
              <w:jc w:val="both"/>
            </w:pPr>
            <w:r>
              <w:rPr>
                <w:rFonts w:ascii="Times New Roman"/>
                <w:b w:val="false"/>
                <w:i w:val="false"/>
                <w:color w:val="000000"/>
                <w:sz w:val="20"/>
              </w:rPr>
              <w:t>
1</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1.1</w:t>
            </w:r>
          </w:p>
          <w:p>
            <w:pPr>
              <w:spacing w:after="20"/>
              <w:ind w:left="20"/>
              <w:jc w:val="both"/>
            </w:pPr>
            <w:r>
              <w:rPr>
                <w:rFonts w:ascii="Times New Roman"/>
                <w:b w:val="false"/>
                <w:i w:val="false"/>
                <w:color w:val="000000"/>
                <w:sz w:val="20"/>
              </w:rPr>
              <w:t>
</w:t>
            </w:r>
            <w:r>
              <w:rPr>
                <w:rFonts w:ascii="Times New Roman"/>
                <w:b w:val="false"/>
                <w:i w:val="false"/>
                <w:color w:val="000000"/>
                <w:sz w:val="20"/>
              </w:rPr>
              <w:t>1.2</w:t>
            </w:r>
          </w:p>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52"/>
          <w:p>
            <w:pPr>
              <w:spacing w:after="20"/>
              <w:ind w:left="20"/>
              <w:jc w:val="both"/>
            </w:pPr>
            <w:r>
              <w:rPr>
                <w:rFonts w:ascii="Times New Roman"/>
                <w:b w:val="false"/>
                <w:i w:val="false"/>
                <w:color w:val="000000"/>
                <w:sz w:val="20"/>
              </w:rPr>
              <w:t>
Специалисты, имеющие среднее техническое образование:</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техник 3 категории </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 2 категории</w:t>
            </w:r>
          </w:p>
          <w:p>
            <w:pPr>
              <w:spacing w:after="20"/>
              <w:ind w:left="20"/>
              <w:jc w:val="both"/>
            </w:pPr>
            <w:r>
              <w:rPr>
                <w:rFonts w:ascii="Times New Roman"/>
                <w:b w:val="false"/>
                <w:i w:val="false"/>
                <w:color w:val="000000"/>
                <w:sz w:val="20"/>
              </w:rPr>
              <w:t>
техник 1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53"/>
          <w:p>
            <w:pPr>
              <w:spacing w:after="20"/>
              <w:ind w:left="20"/>
              <w:jc w:val="both"/>
            </w:pPr>
            <w:r>
              <w:rPr>
                <w:rFonts w:ascii="Times New Roman"/>
                <w:b w:val="false"/>
                <w:i w:val="false"/>
                <w:color w:val="000000"/>
                <w:sz w:val="20"/>
              </w:rPr>
              <w:t>
1,000</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1,104</w:t>
            </w:r>
          </w:p>
          <w:p>
            <w:pPr>
              <w:spacing w:after="20"/>
              <w:ind w:left="20"/>
              <w:jc w:val="both"/>
            </w:pPr>
            <w:r>
              <w:rPr>
                <w:rFonts w:ascii="Times New Roman"/>
                <w:b w:val="false"/>
                <w:i w:val="false"/>
                <w:color w:val="000000"/>
                <w:sz w:val="20"/>
              </w:rPr>
              <w:t>
1,218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54"/>
          <w:p>
            <w:pPr>
              <w:spacing w:after="20"/>
              <w:ind w:left="20"/>
              <w:jc w:val="both"/>
            </w:pPr>
            <w:r>
              <w:rPr>
                <w:rFonts w:ascii="Times New Roman"/>
                <w:b w:val="false"/>
                <w:i w:val="false"/>
                <w:color w:val="000000"/>
                <w:sz w:val="20"/>
              </w:rPr>
              <w:t>
2</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2.1</w:t>
            </w:r>
          </w:p>
          <w:p>
            <w:pPr>
              <w:spacing w:after="20"/>
              <w:ind w:left="20"/>
              <w:jc w:val="both"/>
            </w:pPr>
            <w:r>
              <w:rPr>
                <w:rFonts w:ascii="Times New Roman"/>
                <w:b w:val="false"/>
                <w:i w:val="false"/>
                <w:color w:val="000000"/>
                <w:sz w:val="20"/>
              </w:rPr>
              <w:t>
</w:t>
            </w:r>
            <w:r>
              <w:rPr>
                <w:rFonts w:ascii="Times New Roman"/>
                <w:b w:val="false"/>
                <w:i w:val="false"/>
                <w:color w:val="000000"/>
                <w:sz w:val="20"/>
              </w:rPr>
              <w:t>2.2</w:t>
            </w:r>
          </w:p>
          <w:p>
            <w:pPr>
              <w:spacing w:after="20"/>
              <w:ind w:left="20"/>
              <w:jc w:val="both"/>
            </w:pPr>
            <w:r>
              <w:rPr>
                <w:rFonts w:ascii="Times New Roman"/>
                <w:b w:val="false"/>
                <w:i w:val="false"/>
                <w:color w:val="000000"/>
                <w:sz w:val="20"/>
              </w:rPr>
              <w:t>
</w:t>
            </w:r>
            <w:r>
              <w:rPr>
                <w:rFonts w:ascii="Times New Roman"/>
                <w:b w:val="false"/>
                <w:i w:val="false"/>
                <w:color w:val="000000"/>
                <w:sz w:val="20"/>
              </w:rPr>
              <w:t>2.3</w:t>
            </w:r>
          </w:p>
          <w:p>
            <w:pPr>
              <w:spacing w:after="20"/>
              <w:ind w:left="20"/>
              <w:jc w:val="both"/>
            </w:pPr>
            <w:r>
              <w:rPr>
                <w:rFonts w:ascii="Times New Roman"/>
                <w:b w:val="false"/>
                <w:i w:val="false"/>
                <w:color w:val="000000"/>
                <w:sz w:val="20"/>
              </w:rPr>
              <w:t>
</w:t>
            </w:r>
            <w:r>
              <w:rPr>
                <w:rFonts w:ascii="Times New Roman"/>
                <w:b w:val="false"/>
                <w:i w:val="false"/>
                <w:color w:val="000000"/>
                <w:sz w:val="20"/>
              </w:rPr>
              <w:t>2.4</w:t>
            </w:r>
          </w:p>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55"/>
          <w:p>
            <w:pPr>
              <w:spacing w:after="20"/>
              <w:ind w:left="20"/>
              <w:jc w:val="both"/>
            </w:pPr>
            <w:r>
              <w:rPr>
                <w:rFonts w:ascii="Times New Roman"/>
                <w:b w:val="false"/>
                <w:i w:val="false"/>
                <w:color w:val="000000"/>
                <w:sz w:val="20"/>
              </w:rPr>
              <w:t>
Специалисты, имеющие высшее техническое образование:</w:t>
            </w:r>
          </w:p>
          <w:bookmarkEnd w:id="7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инженер 3 категории </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2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инженер 1 категории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ведущий инженер</w:t>
            </w:r>
          </w:p>
          <w:p>
            <w:pPr>
              <w:spacing w:after="20"/>
              <w:ind w:left="20"/>
              <w:jc w:val="both"/>
            </w:pPr>
            <w:r>
              <w:rPr>
                <w:rFonts w:ascii="Times New Roman"/>
                <w:b w:val="false"/>
                <w:i w:val="false"/>
                <w:color w:val="000000"/>
                <w:sz w:val="20"/>
              </w:rPr>
              <w:t>
главный технолог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56"/>
          <w:p>
            <w:pPr>
              <w:spacing w:after="20"/>
              <w:ind w:left="20"/>
              <w:jc w:val="both"/>
            </w:pPr>
            <w:r>
              <w:rPr>
                <w:rFonts w:ascii="Times New Roman"/>
                <w:b w:val="false"/>
                <w:i w:val="false"/>
                <w:color w:val="000000"/>
                <w:sz w:val="20"/>
              </w:rPr>
              <w:t>
1,483</w:t>
            </w:r>
          </w:p>
          <w:bookmarkEnd w:id="756"/>
          <w:p>
            <w:pPr>
              <w:spacing w:after="20"/>
              <w:ind w:left="20"/>
              <w:jc w:val="both"/>
            </w:pPr>
            <w:r>
              <w:rPr>
                <w:rFonts w:ascii="Times New Roman"/>
                <w:b w:val="false"/>
                <w:i w:val="false"/>
                <w:color w:val="000000"/>
                <w:sz w:val="20"/>
              </w:rPr>
              <w:t>
</w:t>
            </w:r>
            <w:r>
              <w:rPr>
                <w:rFonts w:ascii="Times New Roman"/>
                <w:b w:val="false"/>
                <w:i w:val="false"/>
                <w:color w:val="000000"/>
                <w:sz w:val="20"/>
              </w:rPr>
              <w:t>1,637</w:t>
            </w:r>
          </w:p>
          <w:p>
            <w:pPr>
              <w:spacing w:after="20"/>
              <w:ind w:left="20"/>
              <w:jc w:val="both"/>
            </w:pPr>
            <w:r>
              <w:rPr>
                <w:rFonts w:ascii="Times New Roman"/>
                <w:b w:val="false"/>
                <w:i w:val="false"/>
                <w:color w:val="000000"/>
                <w:sz w:val="20"/>
              </w:rPr>
              <w:t>
</w:t>
            </w:r>
            <w:r>
              <w:rPr>
                <w:rFonts w:ascii="Times New Roman"/>
                <w:b w:val="false"/>
                <w:i w:val="false"/>
                <w:color w:val="000000"/>
                <w:sz w:val="20"/>
              </w:rPr>
              <w:t>1,807</w:t>
            </w:r>
          </w:p>
          <w:p>
            <w:pPr>
              <w:spacing w:after="20"/>
              <w:ind w:left="20"/>
              <w:jc w:val="both"/>
            </w:pPr>
            <w:r>
              <w:rPr>
                <w:rFonts w:ascii="Times New Roman"/>
                <w:b w:val="false"/>
                <w:i w:val="false"/>
                <w:color w:val="000000"/>
                <w:sz w:val="20"/>
              </w:rPr>
              <w:t>
</w:t>
            </w:r>
            <w:r>
              <w:rPr>
                <w:rFonts w:ascii="Times New Roman"/>
                <w:b w:val="false"/>
                <w:i w:val="false"/>
                <w:color w:val="000000"/>
                <w:sz w:val="20"/>
              </w:rPr>
              <w:t>1,994</w:t>
            </w:r>
          </w:p>
          <w:p>
            <w:pPr>
              <w:spacing w:after="20"/>
              <w:ind w:left="20"/>
              <w:jc w:val="both"/>
            </w:pPr>
            <w:r>
              <w:rPr>
                <w:rFonts w:ascii="Times New Roman"/>
                <w:b w:val="false"/>
                <w:i w:val="false"/>
                <w:color w:val="000000"/>
                <w:sz w:val="20"/>
              </w:rPr>
              <w:t>
2,201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 цен</w:t>
            </w:r>
            <w:r>
              <w:br/>
            </w:r>
            <w:r>
              <w:rPr>
                <w:rFonts w:ascii="Times New Roman"/>
                <w:b w:val="false"/>
                <w:i w:val="false"/>
                <w:color w:val="000000"/>
                <w:sz w:val="20"/>
              </w:rPr>
              <w:t>на строительные ресурсы и</w:t>
            </w:r>
            <w:r>
              <w:br/>
            </w:r>
            <w:r>
              <w:rPr>
                <w:rFonts w:ascii="Times New Roman"/>
                <w:b w:val="false"/>
                <w:i w:val="false"/>
                <w:color w:val="000000"/>
                <w:sz w:val="20"/>
              </w:rPr>
              <w:t>услуги по перевозке грузов для строительства"</w:t>
            </w:r>
          </w:p>
        </w:tc>
      </w:tr>
    </w:tbl>
    <w:bookmarkStart w:name="z787" w:id="757"/>
    <w:p>
      <w:pPr>
        <w:spacing w:after="0"/>
        <w:ind w:left="0"/>
        <w:jc w:val="left"/>
      </w:pPr>
      <w:r>
        <w:rPr>
          <w:rFonts w:ascii="Times New Roman"/>
          <w:b/>
          <w:i w:val="false"/>
          <w:color w:val="000000"/>
        </w:rPr>
        <w:t xml:space="preserve"> Перечень регионов Республики Казахстан</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Регион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05.00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16.00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 цен</w:t>
            </w:r>
            <w:r>
              <w:br/>
            </w:r>
            <w:r>
              <w:rPr>
                <w:rFonts w:ascii="Times New Roman"/>
                <w:b w:val="false"/>
                <w:i w:val="false"/>
                <w:color w:val="000000"/>
                <w:sz w:val="20"/>
              </w:rPr>
              <w:t>на строительные ресурсы и услуги</w:t>
            </w:r>
            <w:r>
              <w:br/>
            </w:r>
            <w:r>
              <w:rPr>
                <w:rFonts w:ascii="Times New Roman"/>
                <w:b w:val="false"/>
                <w:i w:val="false"/>
                <w:color w:val="000000"/>
                <w:sz w:val="20"/>
              </w:rPr>
              <w:t>по перевозке грузов для строительства"</w:t>
            </w:r>
          </w:p>
        </w:tc>
      </w:tr>
    </w:tbl>
    <w:bookmarkStart w:name="z789" w:id="758"/>
    <w:p>
      <w:pPr>
        <w:spacing w:after="0"/>
        <w:ind w:left="0"/>
        <w:jc w:val="left"/>
      </w:pPr>
      <w:r>
        <w:rPr>
          <w:rFonts w:ascii="Times New Roman"/>
          <w:b/>
          <w:i w:val="false"/>
          <w:color w:val="000000"/>
        </w:rPr>
        <w:t xml:space="preserve"> Нормы амортизационных отчислений на полное восстановление в процентах от восстановительной стоимости</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амортизационных отчислений,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Автобетоновозы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Автогудронаторы, автобитумовозы, гудронаторы ручные, битумный заливщик швов, разогреватели асфальтобетонных покрытий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Автогрейдеры мощностью до 120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Автогрейдеры мощностью свыше 120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Автогидроподъемники, автовышки, телевышки, перегружатели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 для вулканизации резинового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бортовые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на 1000 км пробега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 самосвалы до 27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на 1000 км пробега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Автомобили – самосвалы от 27 до 50 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 на 1000 км пробега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 самосвалы от 50 до 120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на 1000 км пробега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Автомотрисы монтажные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Автоцементовозы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наполнительно-опрессовочные, агрегаты электронасосные для испытаний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Арматурно-навивочные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Асфальтоукладчики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Асфальтосмесительные установки, заводы асфальтобетонные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Барражная машина, установки с грейфером для проходки траншей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дисковые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зубовые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Бетононасосы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 и растворосмесители стационарные и передвижные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Битумозаправщики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Блокотюбингоукладчики для подземных и открытых горных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мощностью двигателя до 75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мощностью двигателя от 76 до 108 л.c.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мощностью двигателя от 108 до 180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мощностью двигателя свыше 180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Бурильно-крановые и бурильные машины, оборудование для устройства буронабивных свай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широкой колеи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узкой колеи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Вагоны-самосвалы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Вагонетки путевые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хоппер-дозаторы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Вибропогружатели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Виброплита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Вентиляционные системы проветривания шахт и метрополитена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Воздухоосушитель, вентилятор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Выпрямитель кремниевый силовой шахтный, выпрямители полупроводниковые для подогрева трансформаторов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газопламенные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кустарниковые навесные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 прицепные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Грейдеры-элеваторы с двигателем мощностью от 108 до 180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Грейдеры-элеваторы с двигателем мощностью свыше 180 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Грабли навесные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Грохоты, вибробункеры, вибросито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Грунтосмесительные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Дизель-молоты до 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Дрезины широкой колеи с краном, с монтажной вышкой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Домкраты гидравлические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 и станции перекачки электрические производительностью до 120 куб. м/час по грунту с комплектом плавучего пульпопровода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 и станции перекачки с комплектом плавучего пульпопровода электрические производительностью до 180 куб. м/час по грунту; земснаряды дизельные той же производительности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 и станции перекачки с комплектом плавучего пульпопровода электрические производительностью до 400 куб. м/час по грунту; земснаряды дизельные той же производительности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 и станции перекачки с комплектом плавучего пульпопровода электрические производительностью более 400 куб. м/час по грунту; земснаряды дизельные той же производительности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лаборатории (несамоходные,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Кабельные машины для размотки и укладки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Навесное оборудование кабелеукладчиков самоходных гусеничных; кабелеукладчики несамоходные колесные и болотные, легкие и тяжелые; кабельные транспортеры колесные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Канавокопатели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Каретки буровые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Катки прицепные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Кирковщики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проходческие, машины погрузочные шахтные, машины погрузочные стволовые, грузчики грейферные стволовые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машин для устройства бетонного покрытия дорог и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станции и установки компрессорные, стационарные, приводные общего назначения с давлением до 12 атм производительностью до 50 куб. м в минуту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станции и установки компрессорные, стационарные, приводные общего назначения с давлением до 12 атм производительностью более 50 куб. м в минуту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Турбокомпрессоры, газодувки, установки турбокомпрессорные фреоновые, агрегаты турбокомпрессорные аммиачные и пропановые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 компрессорные станции и установки передвижные и специальные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(питатели) пластинчатые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ленточные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Корчеватели роторные (без трактора)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Корчеватели-собиратели с трактором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Копры плавучие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Копатели шахтных колодцев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Костылезабивщики, шуруповерты путевые, гидравлические разгоночные приборы, рихтовщики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битумные, битумоплавильные агрегаты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машин для бетонирования каналов, виброформы для каналов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Кусторезы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грузоподъемностью до 10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грузоподъемностью более 10 до 25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грузоподъемностью более 25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 приставные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козловые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грузоподъемностью до 16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грузоподъемностью более 16 до 40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 грузоподъемностью более 40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грузоподъемностью до 10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грузоподъемностью свыше 10 до 25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специальном шасси автомобильного типа грузоподъемностью до 40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специальном шасси автомобильного типа грузоподъемностью более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до 40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 грузоподъемностью более 40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переносные и ползучие для монтажа радиомачт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стреловые, портальные, потралы для монтажа радиомачт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консольные и шлюзовые, подвесные, кран-укосина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монтажные, полноповоротные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железнодорожном ходу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путеукладочные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тракторные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для сооружения градирен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Краны-манипуляторы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для установки опор контактной сети при работе "с поля"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шахтные, проходческие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приводные, ручные,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Люльки самоподъемные электрические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Мачты монтажные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камнеуборочные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лесопосадочные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дождевальная фронтальная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дождевальные кругового типа с гидроприводом (типа "Фрегат")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дождевальная (колесный трубопровод)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измельчения и перемешивания грунтов; распределители щебня и гравия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маркировочные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монтажа контактной сети при работе "с поля"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монтажа контактной сети при работе "с пути"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укрепления откосов земляного полотна гидропосевом с мульчированием, агрегаты для травосеяния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шпалоподбивочные, выправочно - Подбивочно-рихтовочные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путерихтовочные, выправочно-подбивочно- отделочные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завинчивания анкеров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Молоты свайные дизельные штанговые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Молоты дизельные трубчатые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Молоты гидравлические простого и двойного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Мотовозы - электростанции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платформы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для очистки, сушки и изоляции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вакуумные и агрегаты на их базе, вакуумные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подмыва грунта, насос грязевый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для водопонижения и водоотлива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навесные, прицепные, передвижные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установки для гидравлической разработки грунта и водоотлива; скреперные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 плавучие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соосного центрирования труб (центраторы)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скользящая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Опрыскиватели, опыливатели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Парообразователи; фрезы дорожные (без тракторов); землеройно - фрезерное оборудование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нагревательные, горн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Плетевозы, болотоходы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для раскатки контактного 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узкой колеи, широкой колеи с роликовым транспортером, широкой колеи до 80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Платформы широкой колеи более 80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гусеничные и пневмоколесные грузоподъемностью до 10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гусеничные и пневмоколесные грузоподъемностью более 10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скиповые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Подмости самоходные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Подмости самоподъемные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Поливочно - моечные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Подметально – уборочные 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Полуприцепы – тяжеловозы грузоподъемностью до 100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Полуприцепы – тяжеловозы грузоподъемностью более 100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Понтоны, площадки плавучие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Поточные линии и машины для сборки и разборки рельсовых звеньев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грузоподъемностью до 8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грузоподъемностью более 8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самосвальные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тележки тракторные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Путеподъемники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Путеукладчики широкой колеи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Путеукладчики узкоколейные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Рельсоправильные прессы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Рельсорезный станок, шпалоподбойка, ключи путевые, приборы винтовые для регулировки стыков и зазоров железнодорожных путей, домкраты путевые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Рельсосварочные агрегаты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Спецавтомашины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бурения скважин на подземных горных работах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гибки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сверлильно-шлифовальные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Путевые струги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ручные и электрические, тельферы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Тепловозы маневровые мощностью 550 кВт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Тепловозы маневровые мощностью менее 550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лесотехнические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с мощностью двигателя до 180 л.c.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с мощностью двигателя свыше 180 л.c.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Трамбовки на базе трактора, планировщики на базе тракторов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Трубоукладчики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59"/>
          <w:p>
            <w:pPr>
              <w:spacing w:after="20"/>
              <w:ind w:left="20"/>
              <w:jc w:val="both"/>
            </w:pPr>
            <w:r>
              <w:rPr>
                <w:rFonts w:ascii="Times New Roman"/>
                <w:b w:val="false"/>
                <w:i w:val="false"/>
                <w:color w:val="000000"/>
                <w:sz w:val="20"/>
              </w:rPr>
              <w:t>
Трубосварочные базы и полевые автосварочные</w:t>
            </w:r>
          </w:p>
          <w:bookmarkEnd w:id="759"/>
          <w:p>
            <w:pPr>
              <w:spacing w:after="20"/>
              <w:ind w:left="20"/>
              <w:jc w:val="both"/>
            </w:pPr>
            <w:r>
              <w:rPr>
                <w:rFonts w:ascii="Times New Roman"/>
                <w:b w:val="false"/>
                <w:i w:val="false"/>
                <w:color w:val="000000"/>
                <w:sz w:val="20"/>
              </w:rPr>
              <w:t>
установки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приготовления битума, поверхностно-активных добавок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плавучие гидромониторно - эжекторные снаряды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Щиты проходческие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вместимостью основного ковша до 0,4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вместимостью основного ковша свыше 0,4 до 0,8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вместимостью основного ковша свыше 0,8 до 1,25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вместимостью основного ковша свыше 1,25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с ковшом емкостью от 3,0 до 13,0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одноковшовые с ковшом емкостью от 13 до 40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подземные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дреноукладчики, планировщики, установки двухбаровые на тракторе, агрегаты для разработки траншей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цепные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роторные для открытия траншей глубиной до 1,6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роторные для открытия траншей глубиной 2,0-2,5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Экскаваторы на базе трактора, машины кротодренажные на тракторе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передвижные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передвижные при сооружении магистральных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Электростанции в вагоне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 цен</w:t>
            </w:r>
            <w:r>
              <w:br/>
            </w:r>
            <w:r>
              <w:rPr>
                <w:rFonts w:ascii="Times New Roman"/>
                <w:b w:val="false"/>
                <w:i w:val="false"/>
                <w:color w:val="000000"/>
                <w:sz w:val="20"/>
              </w:rPr>
              <w:t>на строительные ресурсы и услуги</w:t>
            </w:r>
            <w:r>
              <w:br/>
            </w:r>
            <w:r>
              <w:rPr>
                <w:rFonts w:ascii="Times New Roman"/>
                <w:b w:val="false"/>
                <w:i w:val="false"/>
                <w:color w:val="000000"/>
                <w:sz w:val="20"/>
              </w:rPr>
              <w:t>по перевозке грузов для строительства"</w:t>
            </w:r>
          </w:p>
        </w:tc>
      </w:tr>
    </w:tbl>
    <w:bookmarkStart w:name="z792" w:id="760"/>
    <w:p>
      <w:pPr>
        <w:spacing w:after="0"/>
        <w:ind w:left="0"/>
        <w:jc w:val="left"/>
      </w:pPr>
      <w:r>
        <w:rPr>
          <w:rFonts w:ascii="Times New Roman"/>
          <w:b/>
          <w:i w:val="false"/>
          <w:color w:val="000000"/>
        </w:rPr>
        <w:t xml:space="preserve"> Показатели годового режима работы строительных машин и автотранспортных средств</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режим работы машин (Т), маш.-ч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Автогрейдеры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Автотранспортные средства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Асфальтоукладчики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Бульдозеры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Бурильно-крановые машины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Дизель-молоты, копры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Катки самоходные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на автомобильном ходу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башенные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на гусеничном ходу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Краны на пневмоколесном ходу и на спецшасси автомобильного типа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Погрузчики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машины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Трубоукладчики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Экскаваторы одноковшовые с ковшом емкостью 0,25 куб.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Экскаваторы одноковшовые с ковшом емкостью свыше 0,25 куб.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Экскаваторы многоковшовые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 цен</w:t>
            </w:r>
            <w:r>
              <w:br/>
            </w:r>
            <w:r>
              <w:rPr>
                <w:rFonts w:ascii="Times New Roman"/>
                <w:b w:val="false"/>
                <w:i w:val="false"/>
                <w:color w:val="000000"/>
                <w:sz w:val="20"/>
              </w:rPr>
              <w:t>на строительные ресурсы и услуги</w:t>
            </w:r>
            <w:r>
              <w:br/>
            </w:r>
            <w:r>
              <w:rPr>
                <w:rFonts w:ascii="Times New Roman"/>
                <w:b w:val="false"/>
                <w:i w:val="false"/>
                <w:color w:val="000000"/>
                <w:sz w:val="20"/>
              </w:rPr>
              <w:t>по перевозке грузов для строительства"</w:t>
            </w:r>
          </w:p>
        </w:tc>
      </w:tr>
    </w:tbl>
    <w:bookmarkStart w:name="z794" w:id="761"/>
    <w:p>
      <w:pPr>
        <w:spacing w:after="0"/>
        <w:ind w:left="0"/>
        <w:jc w:val="left"/>
      </w:pPr>
      <w:r>
        <w:rPr>
          <w:rFonts w:ascii="Times New Roman"/>
          <w:b/>
          <w:i w:val="false"/>
          <w:color w:val="000000"/>
        </w:rPr>
        <w:t xml:space="preserve"> Нормы годовых затрат на ремонт и техническое обслуживание машин</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затрат, процент/год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Автогрейдеры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Башенные краны, козловые краны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гусеничном ходу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пневмоколесном ходу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Прицепные машины с двигателями внутреннего сгорания (компрессоры, передвижные электростанции, водоотливные агрегаты и так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машины (лебедки, домкраты, тали и так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 машины с двигателями внутреннего сгорания (буровая и сваебойная техника, автогудронаторы, автотранспортные средства и так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Скреперы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машины с электроприводом (бетоно- и растворосмесители, штукатурные станции, окрасочные агрегаты и так далее)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Экскаваторы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 цен</w:t>
            </w:r>
            <w:r>
              <w:br/>
            </w:r>
            <w:r>
              <w:rPr>
                <w:rFonts w:ascii="Times New Roman"/>
                <w:b w:val="false"/>
                <w:i w:val="false"/>
                <w:color w:val="000000"/>
                <w:sz w:val="20"/>
              </w:rPr>
              <w:t>на строительные ресурсы и услуги</w:t>
            </w:r>
            <w:r>
              <w:br/>
            </w:r>
            <w:r>
              <w:rPr>
                <w:rFonts w:ascii="Times New Roman"/>
                <w:b w:val="false"/>
                <w:i w:val="false"/>
                <w:color w:val="000000"/>
                <w:sz w:val="20"/>
              </w:rPr>
              <w:t>по перевозке грузов для строительства"</w:t>
            </w:r>
          </w:p>
        </w:tc>
      </w:tr>
    </w:tbl>
    <w:bookmarkStart w:name="z796" w:id="762"/>
    <w:p>
      <w:pPr>
        <w:spacing w:after="0"/>
        <w:ind w:left="0"/>
        <w:jc w:val="left"/>
      </w:pPr>
      <w:r>
        <w:rPr>
          <w:rFonts w:ascii="Times New Roman"/>
          <w:b/>
          <w:i w:val="false"/>
          <w:color w:val="000000"/>
        </w:rPr>
        <w:t xml:space="preserve"> Нормативный ресурс (срок службы) быстроизнашивающихся частей</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быстроизнашивающихся частей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службы, маш.-ч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Гибкий электрический кабель: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козловые краны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башенные краны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электрические экскаваторы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Канаты стальные (тросы) грузоподъемных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стрелоподъемные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Канаты стальные (тросы) одноковшовых экскаваторов: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опрокидные и оттяжные для ковша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подъемные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стрелоподъемные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тяговые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Канаты стальные (тросы) скреперов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Лента транспортеров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Приводные ремни клиновидные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Рукава насосов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Цепи стальные опрокидные и оттяжные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краскопультов и растворонасосов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пескоструйных аппаратов и пневматического инструмента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бульдозеров, скреперов и других прицепных машин с гидравлическим управлением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 цен</w:t>
            </w:r>
            <w:r>
              <w:br/>
            </w:r>
            <w:r>
              <w:rPr>
                <w:rFonts w:ascii="Times New Roman"/>
                <w:b w:val="false"/>
                <w:i w:val="false"/>
                <w:color w:val="000000"/>
                <w:sz w:val="20"/>
              </w:rPr>
              <w:t>на строительные ресурсы и услуги</w:t>
            </w:r>
            <w:r>
              <w:br/>
            </w:r>
            <w:r>
              <w:rPr>
                <w:rFonts w:ascii="Times New Roman"/>
                <w:b w:val="false"/>
                <w:i w:val="false"/>
                <w:color w:val="000000"/>
                <w:sz w:val="20"/>
              </w:rPr>
              <w:t>по перевозке грузов для строительства"</w:t>
            </w:r>
          </w:p>
        </w:tc>
      </w:tr>
    </w:tbl>
    <w:bookmarkStart w:name="z798" w:id="763"/>
    <w:p>
      <w:pPr>
        <w:spacing w:after="0"/>
        <w:ind w:left="0"/>
        <w:jc w:val="left"/>
      </w:pPr>
      <w:r>
        <w:rPr>
          <w:rFonts w:ascii="Times New Roman"/>
          <w:b/>
          <w:i w:val="false"/>
          <w:color w:val="000000"/>
        </w:rPr>
        <w:t xml:space="preserve"> Базовая номенклатура автотранспортных средств для разработки сметных цен на перевозки грузов для строительства</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тонн (для автобетоносмесителей – полезный объем автомобиля,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Бортовые</w:t>
            </w:r>
            <w:r>
              <w:rPr>
                <w:rFonts w:ascii="Times New Roman"/>
                <w:b w:val="false"/>
                <w:i w:val="false"/>
                <w:color w:val="000000"/>
                <w:sz w:val="20"/>
              </w:rPr>
              <w:t xml:space="preserve"> </w:t>
            </w:r>
            <w:r>
              <w:rPr>
                <w:rFonts w:ascii="Times New Roman"/>
                <w:b/>
                <w:i w:val="false"/>
                <w:color w:val="000000"/>
                <w:sz w:val="20"/>
              </w:rPr>
              <w:t>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Бортовые автомобили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Автосамосвалы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Автосамосвалы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Автосамосвалы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Автосамосвалы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Автосамосвалы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Автосамосвалы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Автомобили-фургоны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Автомобили-фургоны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Автомобили-фургоны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Автомобили-фургоны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Автоцементовозы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Автоцементовозы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Автоцементовозы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Автобитумовозы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Автобитумовозы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Автобитумовозы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Автобетоносмесители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Автобетоносмесители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 цен</w:t>
            </w:r>
            <w:r>
              <w:br/>
            </w:r>
            <w:r>
              <w:rPr>
                <w:rFonts w:ascii="Times New Roman"/>
                <w:b w:val="false"/>
                <w:i w:val="false"/>
                <w:color w:val="000000"/>
                <w:sz w:val="20"/>
              </w:rPr>
              <w:t>на строительные ресурсы и услуги</w:t>
            </w:r>
            <w:r>
              <w:br/>
            </w:r>
            <w:r>
              <w:rPr>
                <w:rFonts w:ascii="Times New Roman"/>
                <w:b w:val="false"/>
                <w:i w:val="false"/>
                <w:color w:val="000000"/>
                <w:sz w:val="20"/>
              </w:rPr>
              <w:t>по перевозке грузов для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1" w:id="764"/>
    <w:p>
      <w:pPr>
        <w:spacing w:after="0"/>
        <w:ind w:left="0"/>
        <w:jc w:val="left"/>
      </w:pPr>
      <w:r>
        <w:rPr>
          <w:rFonts w:ascii="Times New Roman"/>
          <w:b/>
          <w:i w:val="false"/>
          <w:color w:val="000000"/>
        </w:rPr>
        <w:t xml:space="preserve"> Типовая калькуляция № ___________</w:t>
      </w:r>
      <w:r>
        <w:br/>
      </w:r>
      <w:r>
        <w:rPr>
          <w:rFonts w:ascii="Times New Roman"/>
          <w:b/>
          <w:i w:val="false"/>
          <w:color w:val="000000"/>
        </w:rPr>
        <w:t>транспортных расходов на 1 т _______________</w:t>
      </w:r>
    </w:p>
    <w:bookmarkEnd w:id="764"/>
    <w:bookmarkStart w:name="z802" w:id="765"/>
    <w:p>
      <w:pPr>
        <w:spacing w:after="0"/>
        <w:ind w:left="0"/>
        <w:jc w:val="both"/>
      </w:pPr>
      <w:r>
        <w:rPr>
          <w:rFonts w:ascii="Times New Roman"/>
          <w:b w:val="false"/>
          <w:i w:val="false"/>
          <w:color w:val="000000"/>
          <w:sz w:val="28"/>
        </w:rPr>
        <w:t xml:space="preserve">
      </w:t>
      </w:r>
      <w:r>
        <w:rPr>
          <w:rFonts w:ascii="Times New Roman"/>
          <w:b/>
          <w:i w:val="false"/>
          <w:color w:val="000000"/>
          <w:sz w:val="28"/>
        </w:rPr>
        <w:t>Исходные</w:t>
      </w:r>
      <w:r>
        <w:rPr>
          <w:rFonts w:ascii="Times New Roman"/>
          <w:b w:val="false"/>
          <w:i w:val="false"/>
          <w:color w:val="000000"/>
          <w:sz w:val="28"/>
        </w:rPr>
        <w:t xml:space="preserve"> </w:t>
      </w:r>
      <w:r>
        <w:rPr>
          <w:rFonts w:ascii="Times New Roman"/>
          <w:b/>
          <w:i w:val="false"/>
          <w:color w:val="000000"/>
          <w:sz w:val="28"/>
        </w:rPr>
        <w:t>данные:</w:t>
      </w:r>
    </w:p>
    <w:bookmarkEnd w:id="765"/>
    <w:bookmarkStart w:name="z803" w:id="766"/>
    <w:p>
      <w:pPr>
        <w:spacing w:after="0"/>
        <w:ind w:left="0"/>
        <w:jc w:val="both"/>
      </w:pPr>
      <w:r>
        <w:rPr>
          <w:rFonts w:ascii="Times New Roman"/>
          <w:b w:val="false"/>
          <w:i w:val="false"/>
          <w:color w:val="000000"/>
          <w:sz w:val="28"/>
        </w:rPr>
        <w:t>
      1. Вид отпускной цены __________________________</w:t>
      </w:r>
    </w:p>
    <w:bookmarkEnd w:id="766"/>
    <w:bookmarkStart w:name="z804" w:id="767"/>
    <w:p>
      <w:pPr>
        <w:spacing w:after="0"/>
        <w:ind w:left="0"/>
        <w:jc w:val="both"/>
      </w:pPr>
      <w:r>
        <w:rPr>
          <w:rFonts w:ascii="Times New Roman"/>
          <w:b w:val="false"/>
          <w:i w:val="false"/>
          <w:color w:val="000000"/>
          <w:sz w:val="28"/>
        </w:rPr>
        <w:t>
      2. Наименование поставщиков и удельный вес поставки, % ___________</w:t>
      </w:r>
    </w:p>
    <w:bookmarkEnd w:id="767"/>
    <w:bookmarkStart w:name="z805" w:id="768"/>
    <w:p>
      <w:pPr>
        <w:spacing w:after="0"/>
        <w:ind w:left="0"/>
        <w:jc w:val="both"/>
      </w:pPr>
      <w:r>
        <w:rPr>
          <w:rFonts w:ascii="Times New Roman"/>
          <w:b w:val="false"/>
          <w:i w:val="false"/>
          <w:color w:val="000000"/>
          <w:sz w:val="28"/>
        </w:rPr>
        <w:t>
      3. Железнодорожные перевозки:</w:t>
      </w:r>
    </w:p>
    <w:bookmarkEnd w:id="768"/>
    <w:bookmarkStart w:name="z806" w:id="769"/>
    <w:p>
      <w:pPr>
        <w:spacing w:after="0"/>
        <w:ind w:left="0"/>
        <w:jc w:val="both"/>
      </w:pPr>
      <w:r>
        <w:rPr>
          <w:rFonts w:ascii="Times New Roman"/>
          <w:b w:val="false"/>
          <w:i w:val="false"/>
          <w:color w:val="000000"/>
          <w:sz w:val="28"/>
        </w:rPr>
        <w:t>
      3.1 Вид отправки _____________________________</w:t>
      </w:r>
    </w:p>
    <w:bookmarkEnd w:id="769"/>
    <w:bookmarkStart w:name="z807" w:id="770"/>
    <w:p>
      <w:pPr>
        <w:spacing w:after="0"/>
        <w:ind w:left="0"/>
        <w:jc w:val="both"/>
      </w:pPr>
      <w:r>
        <w:rPr>
          <w:rFonts w:ascii="Times New Roman"/>
          <w:b w:val="false"/>
          <w:i w:val="false"/>
          <w:color w:val="000000"/>
          <w:sz w:val="28"/>
        </w:rPr>
        <w:t>
      3.2. Тариф ____________</w:t>
      </w:r>
    </w:p>
    <w:bookmarkEnd w:id="770"/>
    <w:bookmarkStart w:name="z808" w:id="771"/>
    <w:p>
      <w:pPr>
        <w:spacing w:after="0"/>
        <w:ind w:left="0"/>
        <w:jc w:val="both"/>
      </w:pPr>
      <w:r>
        <w:rPr>
          <w:rFonts w:ascii="Times New Roman"/>
          <w:b w:val="false"/>
          <w:i w:val="false"/>
          <w:color w:val="000000"/>
          <w:sz w:val="28"/>
        </w:rPr>
        <w:t>
      3.3. Дополнительные услуги__________</w:t>
      </w:r>
    </w:p>
    <w:bookmarkEnd w:id="771"/>
    <w:bookmarkStart w:name="z809" w:id="772"/>
    <w:p>
      <w:pPr>
        <w:spacing w:after="0"/>
        <w:ind w:left="0"/>
        <w:jc w:val="both"/>
      </w:pPr>
      <w:r>
        <w:rPr>
          <w:rFonts w:ascii="Times New Roman"/>
          <w:b w:val="false"/>
          <w:i w:val="false"/>
          <w:color w:val="000000"/>
          <w:sz w:val="28"/>
        </w:rPr>
        <w:t>
      3.4. Тарифная схема ___________</w:t>
      </w:r>
    </w:p>
    <w:bookmarkEnd w:id="772"/>
    <w:bookmarkStart w:name="z810" w:id="773"/>
    <w:p>
      <w:pPr>
        <w:spacing w:after="0"/>
        <w:ind w:left="0"/>
        <w:jc w:val="both"/>
      </w:pPr>
      <w:r>
        <w:rPr>
          <w:rFonts w:ascii="Times New Roman"/>
          <w:b w:val="false"/>
          <w:i w:val="false"/>
          <w:color w:val="000000"/>
          <w:sz w:val="28"/>
        </w:rPr>
        <w:t>
      3.5. Норма загрузки вагонов _________</w:t>
      </w:r>
    </w:p>
    <w:bookmarkEnd w:id="773"/>
    <w:bookmarkStart w:name="z811" w:id="774"/>
    <w:p>
      <w:pPr>
        <w:spacing w:after="0"/>
        <w:ind w:left="0"/>
        <w:jc w:val="both"/>
      </w:pPr>
      <w:r>
        <w:rPr>
          <w:rFonts w:ascii="Times New Roman"/>
          <w:b w:val="false"/>
          <w:i w:val="false"/>
          <w:color w:val="000000"/>
          <w:sz w:val="28"/>
        </w:rPr>
        <w:t>
      4. Автомобильные перевозки:</w:t>
      </w:r>
    </w:p>
    <w:bookmarkEnd w:id="774"/>
    <w:bookmarkStart w:name="z812" w:id="775"/>
    <w:p>
      <w:pPr>
        <w:spacing w:after="0"/>
        <w:ind w:left="0"/>
        <w:jc w:val="both"/>
      </w:pPr>
      <w:r>
        <w:rPr>
          <w:rFonts w:ascii="Times New Roman"/>
          <w:b w:val="false"/>
          <w:i w:val="false"/>
          <w:color w:val="000000"/>
          <w:sz w:val="28"/>
        </w:rPr>
        <w:t>
      4.1. Класс груза ___________________</w:t>
      </w:r>
    </w:p>
    <w:bookmarkEnd w:id="775"/>
    <w:bookmarkStart w:name="z813" w:id="776"/>
    <w:p>
      <w:pPr>
        <w:spacing w:after="0"/>
        <w:ind w:left="0"/>
        <w:jc w:val="both"/>
      </w:pPr>
      <w:r>
        <w:rPr>
          <w:rFonts w:ascii="Times New Roman"/>
          <w:b w:val="false"/>
          <w:i w:val="false"/>
          <w:color w:val="000000"/>
          <w:sz w:val="28"/>
        </w:rPr>
        <w:t>
      4.2. Тариф __________</w:t>
      </w:r>
    </w:p>
    <w:bookmarkEnd w:id="776"/>
    <w:bookmarkStart w:name="z814" w:id="777"/>
    <w:p>
      <w:pPr>
        <w:spacing w:after="0"/>
        <w:ind w:left="0"/>
        <w:jc w:val="both"/>
      </w:pPr>
      <w:r>
        <w:rPr>
          <w:rFonts w:ascii="Times New Roman"/>
          <w:b w:val="false"/>
          <w:i w:val="false"/>
          <w:color w:val="000000"/>
          <w:sz w:val="28"/>
        </w:rPr>
        <w:t>
      Составлена в текущих ценах на____________.</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конечных пунктов перевозки (от - до)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т,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подсчета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работы при автомобильных перевозках в местах отгрузки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перевозки к месту отгрузки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вагонов под погрузку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 в вагоны и выгрузка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перевозки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под выгрузку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работы при автомобильном транспорте в местах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перевозки в местах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1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5" w:id="778"/>
    <w:p>
      <w:pPr>
        <w:spacing w:after="0"/>
        <w:ind w:left="0"/>
        <w:jc w:val="both"/>
      </w:pPr>
      <w:r>
        <w:rPr>
          <w:rFonts w:ascii="Times New Roman"/>
          <w:b w:val="false"/>
          <w:i w:val="false"/>
          <w:color w:val="000000"/>
          <w:sz w:val="28"/>
        </w:rPr>
        <w:t>
      Составил:</w:t>
      </w:r>
    </w:p>
    <w:bookmarkEnd w:id="778"/>
    <w:bookmarkStart w:name="z816" w:id="779"/>
    <w:p>
      <w:pPr>
        <w:spacing w:after="0"/>
        <w:ind w:left="0"/>
        <w:jc w:val="both"/>
      </w:pPr>
      <w:r>
        <w:rPr>
          <w:rFonts w:ascii="Times New Roman"/>
          <w:b w:val="false"/>
          <w:i w:val="false"/>
          <w:color w:val="000000"/>
          <w:sz w:val="28"/>
        </w:rPr>
        <w:t xml:space="preserve">
      Проверил: </w:t>
      </w:r>
    </w:p>
    <w:bookmarkEnd w:id="779"/>
    <w:bookmarkStart w:name="z817" w:id="780"/>
    <w:p>
      <w:pPr>
        <w:spacing w:after="0"/>
        <w:ind w:left="0"/>
        <w:jc w:val="both"/>
      </w:pPr>
      <w:r>
        <w:rPr>
          <w:rFonts w:ascii="Times New Roman"/>
          <w:b w:val="false"/>
          <w:i w:val="false"/>
          <w:color w:val="000000"/>
          <w:sz w:val="28"/>
        </w:rPr>
        <w:t>
      Дата</w:t>
      </w:r>
    </w:p>
    <w:bookmarkEnd w:id="780"/>
    <w:bookmarkStart w:name="z818" w:id="78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p>
    <w:bookmarkEnd w:id="781"/>
    <w:bookmarkStart w:name="z819" w:id="782"/>
    <w:p>
      <w:pPr>
        <w:spacing w:after="0"/>
        <w:ind w:left="0"/>
        <w:jc w:val="both"/>
      </w:pPr>
      <w:r>
        <w:rPr>
          <w:rFonts w:ascii="Times New Roman"/>
          <w:b w:val="false"/>
          <w:i w:val="false"/>
          <w:color w:val="000000"/>
          <w:sz w:val="28"/>
        </w:rPr>
        <w:t>
      1. Транспортные расходы по доставке материалов калькулируются на основании исходных данных.</w:t>
      </w:r>
    </w:p>
    <w:bookmarkEnd w:id="782"/>
    <w:bookmarkStart w:name="z820" w:id="783"/>
    <w:p>
      <w:pPr>
        <w:spacing w:after="0"/>
        <w:ind w:left="0"/>
        <w:jc w:val="both"/>
      </w:pPr>
      <w:r>
        <w:rPr>
          <w:rFonts w:ascii="Times New Roman"/>
          <w:b w:val="false"/>
          <w:i w:val="false"/>
          <w:color w:val="000000"/>
          <w:sz w:val="28"/>
        </w:rPr>
        <w:t>
      2. Стоимость перевозок железнодорожным и автомобильным транспортом и прочие расходы, связанные с применяемым видом транспорта, определяются по действующим сметным нормам и указаниям по их применению.</w:t>
      </w:r>
    </w:p>
    <w:bookmarkEnd w:id="783"/>
    <w:bookmarkStart w:name="z821" w:id="784"/>
    <w:p>
      <w:pPr>
        <w:spacing w:after="0"/>
        <w:ind w:left="0"/>
        <w:jc w:val="both"/>
      </w:pPr>
      <w:r>
        <w:rPr>
          <w:rFonts w:ascii="Times New Roman"/>
          <w:b w:val="false"/>
          <w:i w:val="false"/>
          <w:color w:val="000000"/>
          <w:sz w:val="28"/>
        </w:rPr>
        <w:t>
      3. Стоимость перевозок по железнодорожным путям строек и действующих предприятий определяется по калькуляциям, утвержденным для этих строек в установленном порядке.</w:t>
      </w:r>
    </w:p>
    <w:bookmarkEnd w:id="784"/>
    <w:bookmarkStart w:name="z822" w:id="785"/>
    <w:p>
      <w:pPr>
        <w:spacing w:after="0"/>
        <w:ind w:left="0"/>
        <w:jc w:val="both"/>
      </w:pPr>
      <w:r>
        <w:rPr>
          <w:rFonts w:ascii="Times New Roman"/>
          <w:b w:val="false"/>
          <w:i w:val="false"/>
          <w:color w:val="000000"/>
          <w:sz w:val="28"/>
        </w:rPr>
        <w:t>
      4. Стоимость погрузочно-разгрузочных работ и связанных с ними дополнительных операций принимается по действующим сметным нормам и ценам.</w:t>
      </w:r>
    </w:p>
    <w:bookmarkEnd w:id="785"/>
    <w:bookmarkStart w:name="z823" w:id="786"/>
    <w:p>
      <w:pPr>
        <w:spacing w:after="0"/>
        <w:ind w:left="0"/>
        <w:jc w:val="both"/>
      </w:pPr>
      <w:r>
        <w:rPr>
          <w:rFonts w:ascii="Times New Roman"/>
          <w:b w:val="false"/>
          <w:i w:val="false"/>
          <w:color w:val="000000"/>
          <w:sz w:val="28"/>
        </w:rPr>
        <w:t>
      5. Заготовительно-складские расходы начисляются в установленных размерах на стоимость материалов (изделий, конструкций и полуфабрикатов) франко-стройплощадка.</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 цен</w:t>
            </w:r>
            <w:r>
              <w:br/>
            </w:r>
            <w:r>
              <w:rPr>
                <w:rFonts w:ascii="Times New Roman"/>
                <w:b w:val="false"/>
                <w:i w:val="false"/>
                <w:color w:val="000000"/>
                <w:sz w:val="20"/>
              </w:rPr>
              <w:t>на строительные ресурсы и</w:t>
            </w:r>
            <w:r>
              <w:br/>
            </w:r>
            <w:r>
              <w:rPr>
                <w:rFonts w:ascii="Times New Roman"/>
                <w:b w:val="false"/>
                <w:i w:val="false"/>
                <w:color w:val="000000"/>
                <w:sz w:val="20"/>
              </w:rPr>
              <w:t>услуги по перевозке грузов</w:t>
            </w:r>
            <w:r>
              <w:br/>
            </w:r>
            <w:r>
              <w:rPr>
                <w:rFonts w:ascii="Times New Roman"/>
                <w:b w:val="false"/>
                <w:i w:val="false"/>
                <w:color w:val="000000"/>
                <w:sz w:val="20"/>
              </w:rPr>
              <w:t>для строительства"</w:t>
            </w:r>
          </w:p>
        </w:tc>
      </w:tr>
    </w:tbl>
    <w:bookmarkStart w:name="z825" w:id="787"/>
    <w:p>
      <w:pPr>
        <w:spacing w:after="0"/>
        <w:ind w:left="0"/>
        <w:jc w:val="left"/>
      </w:pPr>
      <w:r>
        <w:rPr>
          <w:rFonts w:ascii="Times New Roman"/>
          <w:b/>
          <w:i w:val="false"/>
          <w:color w:val="000000"/>
        </w:rPr>
        <w:t xml:space="preserve"> Возможные транспортные схемы</w:t>
      </w:r>
    </w:p>
    <w:bookmarkEnd w:id="787"/>
    <w:bookmarkStart w:name="z826" w:id="788"/>
    <w:p>
      <w:pPr>
        <w:spacing w:after="0"/>
        <w:ind w:left="0"/>
        <w:jc w:val="both"/>
      </w:pPr>
      <w:r>
        <w:rPr>
          <w:rFonts w:ascii="Times New Roman"/>
          <w:b w:val="false"/>
          <w:i w:val="false"/>
          <w:color w:val="000000"/>
          <w:sz w:val="28"/>
        </w:rPr>
        <w:t xml:space="preserve">
      </w:t>
      </w:r>
    </w:p>
    <w:bookmarkEnd w:id="788"/>
    <w:p>
      <w:pPr>
        <w:spacing w:after="0"/>
        <w:ind w:left="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8105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7" w:id="789"/>
    <w:p>
      <w:pPr>
        <w:spacing w:after="0"/>
        <w:ind w:left="0"/>
        <w:jc w:val="both"/>
      </w:pPr>
      <w:r>
        <w:rPr>
          <w:rFonts w:ascii="Times New Roman"/>
          <w:b w:val="false"/>
          <w:i w:val="false"/>
          <w:color w:val="000000"/>
          <w:sz w:val="28"/>
        </w:rPr>
        <w:t xml:space="preserve">
      </w:t>
      </w:r>
    </w:p>
    <w:bookmarkEnd w:id="789"/>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w:t>
            </w:r>
            <w:r>
              <w:br/>
            </w:r>
            <w:r>
              <w:rPr>
                <w:rFonts w:ascii="Times New Roman"/>
                <w:b w:val="false"/>
                <w:i w:val="false"/>
                <w:color w:val="000000"/>
                <w:sz w:val="20"/>
              </w:rPr>
              <w:t>цен на строительные ресурсы и</w:t>
            </w:r>
            <w:r>
              <w:br/>
            </w:r>
            <w:r>
              <w:rPr>
                <w:rFonts w:ascii="Times New Roman"/>
                <w:b w:val="false"/>
                <w:i w:val="false"/>
                <w:color w:val="000000"/>
                <w:sz w:val="20"/>
              </w:rPr>
              <w:t>услуги по перевозке грузов</w:t>
            </w:r>
            <w:r>
              <w:br/>
            </w:r>
            <w:r>
              <w:rPr>
                <w:rFonts w:ascii="Times New Roman"/>
                <w:b w:val="false"/>
                <w:i w:val="false"/>
                <w:color w:val="000000"/>
                <w:sz w:val="20"/>
              </w:rPr>
              <w:t>для строительства"</w:t>
            </w:r>
          </w:p>
        </w:tc>
      </w:tr>
    </w:tbl>
    <w:bookmarkStart w:name="z829" w:id="790"/>
    <w:p>
      <w:pPr>
        <w:spacing w:after="0"/>
        <w:ind w:left="0"/>
        <w:jc w:val="left"/>
      </w:pPr>
      <w:r>
        <w:rPr>
          <w:rFonts w:ascii="Times New Roman"/>
          <w:b/>
          <w:i w:val="false"/>
          <w:color w:val="000000"/>
        </w:rPr>
        <w:t xml:space="preserve"> Базовая номенклатура строительных материалов, изделий и конструкций для расчета сметных цен на погрузочно-разгрузочные работы</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грузы в мешках и кулях 31-50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в кипах, тюках, ящиках открытых и закрытых, бидонах и не упакованные места, клепка, дощечки, паркет, планки в связках до 30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катно-бочковые и тара бочковая до 30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катно-бочковые и тара бочковая 121-300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оконное и зеркальное, изделия керамические, фаянсовые и эмалированные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 всякий на поддонах или в готовых пакетах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неупакованные (железобетонные изделия и конструкции) до 3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неупакованные (железобетонные изделия и конструкции) до 6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неупакованные (железобетонные изделия и конструкции) более 6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асбоцементные и керамические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Крупнотоннажные контейнеры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 всякий на поддонах или в готовых пакетах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 круглый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брусья, дрова, рудстойка, балансы пропсы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сортовой в связках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листовой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балки, швеллеры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в кругах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 растительного слоя (перегной)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(всякий)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гравий, галька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сухая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Мусор строительный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w:t>
            </w:r>
            <w:r>
              <w:br/>
            </w:r>
            <w:r>
              <w:rPr>
                <w:rFonts w:ascii="Times New Roman"/>
                <w:b w:val="false"/>
                <w:i w:val="false"/>
                <w:color w:val="000000"/>
                <w:sz w:val="20"/>
              </w:rPr>
              <w:t>цен на строительные ресурсы и</w:t>
            </w:r>
            <w:r>
              <w:br/>
            </w:r>
            <w:r>
              <w:rPr>
                <w:rFonts w:ascii="Times New Roman"/>
                <w:b w:val="false"/>
                <w:i w:val="false"/>
                <w:color w:val="000000"/>
                <w:sz w:val="20"/>
              </w:rPr>
              <w:t>услуги по перевозке грузов для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2" w:id="791"/>
    <w:p>
      <w:pPr>
        <w:spacing w:after="0"/>
        <w:ind w:left="0"/>
        <w:jc w:val="left"/>
      </w:pPr>
      <w:r>
        <w:rPr>
          <w:rFonts w:ascii="Times New Roman"/>
          <w:b/>
          <w:i w:val="false"/>
          <w:color w:val="000000"/>
        </w:rPr>
        <w:t xml:space="preserve"> Сводная ведомость об источниках получения, расстояниях и способах доставки материалов (транспортная схема)</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франко, принятый в отпускной цене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поставщиков и их место нахождения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(доля) постав-щиков,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автомобильным или тракторным транспортом от поставщика до приобъектного склада строительной площадки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Перевозки от поставщиков до мест погрузки в вагоны автомобильным транспортом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от общего объема поставки,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конечные пункты перевозки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 сто- яние,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при- меняемой контейне- ризации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и уд. вес,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конечные пункты перевозки (от - до)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833" w:id="792"/>
    <w:p>
      <w:pPr>
        <w:spacing w:after="0"/>
        <w:ind w:left="0"/>
        <w:jc w:val="both"/>
      </w:pPr>
      <w:r>
        <w:rPr>
          <w:rFonts w:ascii="Times New Roman"/>
          <w:b w:val="false"/>
          <w:i w:val="false"/>
          <w:color w:val="000000"/>
          <w:sz w:val="28"/>
        </w:rPr>
        <w:t>
      Продолжение таблицы</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сборы, связанные с доставкой материалов до пунктов отправления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перевозки от мест погрузки до пунктов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и сборы, связанные с доставкой материалов в места назначения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перевозки от мест разгрузки до складов стройки (при перевозке материалов железнодорожным транспортом)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 и сборов, ссылка на расчеты или другие документы, подтверждающие их размер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1 т груза,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и удельный вес в процентах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отправ-ления и 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расходов и сборов, ссылка на расчеты или другие документы, подтверждающие их размер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1 т груза,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 процентах при доставке до мест разгрузки различными видами транспорта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км</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w:t>
            </w:r>
            <w:r>
              <w:br/>
            </w:r>
            <w:r>
              <w:rPr>
                <w:rFonts w:ascii="Times New Roman"/>
                <w:b w:val="false"/>
                <w:i w:val="false"/>
                <w:color w:val="000000"/>
                <w:sz w:val="20"/>
              </w:rPr>
              <w:t>цен на строительные ресурсы</w:t>
            </w:r>
            <w:r>
              <w:br/>
            </w:r>
            <w:r>
              <w:rPr>
                <w:rFonts w:ascii="Times New Roman"/>
                <w:b w:val="false"/>
                <w:i w:val="false"/>
                <w:color w:val="000000"/>
                <w:sz w:val="20"/>
              </w:rPr>
              <w:t>и услуги по перевозке грузов для строительства"</w:t>
            </w:r>
          </w:p>
        </w:tc>
      </w:tr>
    </w:tbl>
    <w:bookmarkStart w:name="z835" w:id="793"/>
    <w:p>
      <w:pPr>
        <w:spacing w:after="0"/>
        <w:ind w:left="0"/>
        <w:jc w:val="left"/>
      </w:pPr>
      <w:r>
        <w:rPr>
          <w:rFonts w:ascii="Times New Roman"/>
          <w:b/>
          <w:i w:val="false"/>
          <w:color w:val="000000"/>
        </w:rPr>
        <w:t xml:space="preserve"> Переходные коэффициенты от массы нетто к массе брутто</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изделия и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перехода от массы нетто к массе брутто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Материалы для строительных и специальных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серно-кислый (сульфат аммония) очищенный, мука фосфоритная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хлористый технический (нашатырь)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 водный (натрий кремнефтористый технический)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 масляный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электроосветительная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Асбозурит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Асбослюда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Асботермит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технический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нефтяные дорожные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нефтяные кровельные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нефтяные строительные и изоляционные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Блок-боксы для строительства объектов нефтяной и газовой промышленности при перевозке: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железнодорожным 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автотранспортом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и камни гипсовые и гипсобетонные сплошные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из пеностекла плотностью, кг/м3: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стеклянные пустотелые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асбестовая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техническая сухая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из супертонкого стекловолокна без связующего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минеральная: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вспученный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аммиачно-селитряные: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непатронированные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 листовой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Вискозин (масло минеральное)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строительный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асбестовые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ископаемый (озокерит), искусственный (церезин) и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Втулки фарфоровые изолирующие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Вулканит в порошке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 асбестовая кровельная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 и изол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строительный (алебастр)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формовочный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Глет свинцовый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молотая огнеупорная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технический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 и полугудрон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древесный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Деготь каменноугольный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Дермантин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Диатомит, трепел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 технический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Дрань штукатурная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Желатина техническая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Железняк хромистый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Замазка оконная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Знаки дорожные: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тонколистовой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алюминиевого сплава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стеклопласта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лепные: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пластмасс (трубы, погонаж, мебельная фурнитура и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технические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скобяные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стеклянного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эбонитовые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фарфоровые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гидрат окиси технический: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хлористый технический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из легких бетонов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стеновые из известняков и туфов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сосновая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Карборунд (порошок)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асбестовый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 строительный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и камни керамические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 одинарного кирпича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и изделия огнеупорные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и камни керамические пустотелые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 одинарного кирпича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и камни силикатные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 одинарного кирпича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кислотоупорный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и камни силикатные пустотелые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 одинарного кирпича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теплоизоляционный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соляная техническая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битумный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казеиновый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малярный (галерта)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малярный (в плитках)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костный сухой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Конструкции</w:t>
            </w:r>
            <w:r>
              <w:rPr>
                <w:rFonts w:ascii="Times New Roman"/>
                <w:b w:val="false"/>
                <w:i w:val="false"/>
                <w:color w:val="000000"/>
                <w:sz w:val="20"/>
              </w:rPr>
              <w:t xml:space="preserve"> </w:t>
            </w:r>
            <w:r>
              <w:rPr>
                <w:rFonts w:ascii="Times New Roman"/>
                <w:b/>
                <w:i w:val="false"/>
                <w:color w:val="000000"/>
                <w:sz w:val="20"/>
              </w:rPr>
              <w:t>строительные: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алюминиевых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Костыли путевые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Коронки буровые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густотертые и колеры готовые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силикатные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сухие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для шиферной кровли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Крошка асбестовая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Крошка мраморная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Круги поворотные для вагонеток узкой колеи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телеграфные и телефонные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Купорос железный и медный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нити, прокладки и шнуры асбестовые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круглый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 пиленый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Лигроин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Линкруст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(релин)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асбестоцементные волнистые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(плиты) асбестоцементные плоские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 каустический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хлористый технический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растительные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смазочные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соляровое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трансформаторное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для наклейки линолеума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кровельная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Мастики строительные (кроме мастик для наклейки линолеума и кровельной)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 каолинового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изоляционные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из супертонкого стекловолокна без связующего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 кусковой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Мертели огнеупорные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Мешковина и миткаль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андезитовая и бештаунитовая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картофельная (крахмал) и ржаная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соединительные кабельные с комплектом монтажных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жидкое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твердое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Набивки сальниковые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Новоасбозурит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магния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жидкий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твердый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кусковая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 молотая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 плиточный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стрелочные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стрелочные при перевозке готовыми блоками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перевод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Пластикат поливинилхлоридный для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керамические для внутренней облицовки стен глазурованные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керамические для полов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керамические фасадные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кислотоупорные и термокислотоупорные керамические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поливинилхлоридные для полов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полистирольные облицовочные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 стеклянные облицовочные ковровомозаичные и ковры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асбестовермикулитовые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гипсовые облицовочные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из вспученного перлита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изоляционные плотностью, кг/м3: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камышитовые и торфяные теплоизоляционные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облицовочные из природного камня, при толщине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перлитфосфорогелевые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перлитоцементные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теплоизоляционные из пенопласта полистирольного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теплоизоляционные из ячеистого бетона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теплоизоляционные совелитовые марок: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фибролитовые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шлакоситалевые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Поковки строительные (глухари, ерши, закрепы, скобы, штыри и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Полуцилиндры теплоизоляцонные всякие кроме диатомитовых и минераловатных на синтетическом связующем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Полуцилиндры теплоизоляционные диатомитовые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Полуцилиндры теплоизоляционные минераловатные на синтетическом связующем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Помароль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асфальтовый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магнезитовый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минеральный для асфальтобетонных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тальковый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термоизоляционный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совелитовый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Посыпка сланцевая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Припой оловянно-свинцовый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уплотняющие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Пудра металлическая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лакокрасочных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длиной 25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прорезиненные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металлические вентиляционные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Ровинг жгут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Ролики фарфоровые электроустановочные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гибкие металлические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резинотканевые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Сегменты теплоизоляционные всякие, кроме диатомитовых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Сегменты теплоизоляционные диатомитовые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молотая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Секции труб водопропускных из гофрированного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стальная плетеная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Сиккатив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Скорлупы теплоизоляционные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Смазки консистентные нефтяные (консталин, солидол и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сухие терразитовые штукатурные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древесная и каменноугольная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для дорожных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эпоксидно-циановые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 каменноугольный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иллюминаторов и смотровые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армированное листовое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жидкое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оконное толщиной 2-3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оконное и стекло листовое термически полированное зеркальное толщиной 4-5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оконное толщиной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органическое техническое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листовое термически полированное зеркальное толщиной 6-7 мм и стекло витринное полированное 5,5-8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листовое узорчатое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Стеклопакеты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профильное строительное коробчатого и швеллерного сечений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эмалированные для указаний домов, улиц, корпусов и подъездов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Текстовинит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 и толь-кожа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дизельное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Фаолит (замазка противокислотная и противокоррозионная)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Фольгоизол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приготовления бетона в построечных условиях и при других подобных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работ, где расход цемента указан непосредственно в СНиР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пружинные для путевых болтов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Шамот молотый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Шашка деревянная для торцовых полов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Щепа кровельная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Шкурка шлифовальная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детонирующий водоустойчивый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огнеупорный асфальтированный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бухт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Шпатлевка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для железных дорог широкой и узкой колеи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Шпильки черные с гайками (стяжные)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металлические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 битумные дорожные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дерева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и полотна воротные из дерева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и полотна дверные из дерева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и полотна дверные из дуба и других ценных пород дерева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оконные с двойными переплетами из дерева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оконные с двойными переплетами из дуба и других ценных пород дерева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оконные со спаренными переплетами и переплеты не в блоке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Галтели, наличники и прочие погонажные изделия из дерева хвойных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Галтели, наличники и прочие погонажные изделия из дуба и других ценных пород дерева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из дерева для стандартных деревянных и нестандартных деревянных и каменных домов (балки разные, прогоны, доски для пола и брус, доски кровельные, щиты перегородок, опалубок, настилов, обрешеток за исключением столярных изделий; комплекты инвентарных временных сооружений, детали заборов, балки клееные и фермы для перекрытий промышленных зданий и 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детали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Доски и щиты паркетные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дверные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оконные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дверные из ценных пород дерева (полированные)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панели, тамбуры и другое встроенное оборудование в разобранном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Изделия и комплекты для санитарно-технических работ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воздушно-отопительные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газовая бытового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аппараты водонагревательные проточные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плиты кухонные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спринклерных и группового действия установок и сигнализационных систем (головки спринклерные, муфты натяжные, сигналы электроҒводяные, турбинки сигнальные, клапаны воздушные водосигнальные, водяные контрольно-сигнальные, группового действия и побудительные; краны комбинированные трехходовые и угловые)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 водогрейной колонке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к санитарно-техническим приборам - ванно-душевым, кухонным и туалетным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 конденсационные и расширительные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Бачки смывные фаянсовые и чугунные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Блочки, задвижки, устройства запорные кранового типа и прочая аналогичная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керамические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медицинские ножные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чугунные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Вантузы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Водоотделители и маслоотделители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Водоподогреватели емкостные и скоростные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Воздухоотводчики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Воздухораспределители и воздухосборники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Воронки для скрытых водостоков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Воронки и отсосы вентиляционные, дефлекторы вытяжные, сепараторы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Гарнитура отопительных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Гарнитура туалетная (бумагодержатели, вешалки для полотенец, мыльницы, полотенцедержатели, полочки туалетные стеклянные на кронштейнах, поручни для ванн, стаканчики фарфоровые, чашечки с крышкой и прочая аналогичная арматура)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Гидранты пожарные подземные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соединительные всасывающие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Грязевики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Дроссель-клапаны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Души индивидуальные гигиенические ("бидэ")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Жирособиратели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обратные и предохранительные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редукционные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разные (бронзовые, стальные, чугунные)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Колонки водогрейные для ванн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Компенсаторы сальниковые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Конвекторы отопительные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Конденсатоотводчики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малолитражные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отопительные (кроме малолитражных)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водоразборные, туалетные и другое (бронзовые, латунные, стальные и чугунные)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для внутренних санитарно-техниҒческих сетей (кронштейны, крючья для труб и прочие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Манометры и прочие измерительные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Мойки чугунные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асбестоцементные для асбестоцементных безнапорных трубопроводов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для водопроводных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эластичные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Ниппели для чугунных котлов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Патрубки душирующие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Писсуары полуфарфоровые и фаянсовые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отопительно-варочные с применением твердого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Поддоны душевые чугунные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Полотенцесушители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Пылеотделители инерционные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отопительные и кронштейны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кухонные стальные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пожарные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жалюзийные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Сифоны бутылочные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Смесители для душевых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Стволы ручные пожарные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 и чаши клозетные чугунные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асбестоцементные для безнапорных трубопроводов с внутренним диаметром,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асбестоцементные водопроводные с внутренним диаметром,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душа с сеткой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канализационные керамические с внутренним диаметром,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отопительные ребристые чугунные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Увлажнители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Указатели уровня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Умывальники керамические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Унитазы фаянсовые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сетчатые ячейковые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из ковкого чугуна для трубопроводов, части канализационные чугунные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Чаши фонтанчиков питьевых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Шумоглушители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водоструйные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Электродвигатели к вентиляторам и насосам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Эжекторы пароструйные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электродная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графитированные для доменных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угольные боковые для алюминиевых электролизеров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подовая коксовая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углеродистая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электродная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Насадки углеродистые для шахтных печей магниевых заводов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Ниппели графитированные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углеродистая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Термографит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угольные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графитированные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озеленения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и кустарники с комом диаметром 0,5 м, высотой до 0,4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и кустарники с комом диаметром 0,8 м, высотой 0,6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и кустарники с комом размером 0,8х 0,8х0,5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с комом размером,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- 1х1х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- 1,3х1,3х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- 1,5х1,5х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- 1,7х1,7х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Деревья-саженцы и кустарники-саженцы с оголенной корневой системой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трав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 цен</w:t>
            </w:r>
            <w:r>
              <w:br/>
            </w:r>
            <w:r>
              <w:rPr>
                <w:rFonts w:ascii="Times New Roman"/>
                <w:b w:val="false"/>
                <w:i w:val="false"/>
                <w:color w:val="000000"/>
                <w:sz w:val="20"/>
              </w:rPr>
              <w:t>на строительные ресурсы и</w:t>
            </w:r>
            <w:r>
              <w:br/>
            </w:r>
            <w:r>
              <w:rPr>
                <w:rFonts w:ascii="Times New Roman"/>
                <w:b w:val="false"/>
                <w:i w:val="false"/>
                <w:color w:val="000000"/>
                <w:sz w:val="20"/>
              </w:rPr>
              <w:t>услуги по перевозке</w:t>
            </w:r>
            <w:r>
              <w:br/>
            </w:r>
            <w:r>
              <w:rPr>
                <w:rFonts w:ascii="Times New Roman"/>
                <w:b w:val="false"/>
                <w:i w:val="false"/>
                <w:color w:val="000000"/>
                <w:sz w:val="20"/>
              </w:rPr>
              <w:t>грузов для строительства"</w:t>
            </w:r>
          </w:p>
        </w:tc>
      </w:tr>
    </w:tbl>
    <w:bookmarkStart w:name="z837" w:id="794"/>
    <w:p>
      <w:pPr>
        <w:spacing w:after="0"/>
        <w:ind w:left="0"/>
        <w:jc w:val="left"/>
      </w:pPr>
      <w:r>
        <w:rPr>
          <w:rFonts w:ascii="Times New Roman"/>
          <w:b/>
          <w:i w:val="false"/>
          <w:color w:val="000000"/>
        </w:rPr>
        <w:t xml:space="preserve"> Нормы затрат труда и время эксплуатации машин на погрузочно-разгрузочные работы</w:t>
      </w:r>
    </w:p>
    <w:bookmarkEnd w:id="794"/>
    <w:bookmarkStart w:name="z838" w:id="795"/>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Тарно-упаковочные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штучные</w:t>
      </w:r>
      <w:r>
        <w:rPr>
          <w:rFonts w:ascii="Times New Roman"/>
          <w:b w:val="false"/>
          <w:i w:val="false"/>
          <w:color w:val="000000"/>
          <w:sz w:val="28"/>
        </w:rPr>
        <w:t xml:space="preserve"> </w:t>
      </w:r>
      <w:r>
        <w:rPr>
          <w:rFonts w:ascii="Times New Roman"/>
          <w:b/>
          <w:i w:val="false"/>
          <w:color w:val="000000"/>
          <w:sz w:val="28"/>
        </w:rPr>
        <w:t>грузы</w:t>
      </w:r>
    </w:p>
    <w:bookmarkEnd w:id="7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Единица измерения: 1 т (*1 шт.)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элементов затрат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Погрузка или разгрузка чел.(маш,)-ч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грузы в мешках и кулях 31-50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 с вилочными подхватами 1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в кипах, тюках, ящиках открытых и закрытых, бидонах и не упакованные места, дощечки, паркет, планки в связках до 30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 с вилочными подхватами 1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катно-бочковые и тара бочковая до 30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 с вилочными подхватами 1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катно-бочковые и тара бочковая 121-300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 с вилочными подхватами 1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оконное и зеркальное, изделия керамические, фаянсовые и эмалированные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 с вилочными подхватами 1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 всякий на поддонах или в готовых пакетах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 с вилочными подхватами 1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неупакованные (железобетонные изделия и конструкции) до 3т.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неупакованные (железобетонные изделия и конструкции) до 6т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Грузы неупакованные (железобетонные изделия и конструкции) более 6 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асбоцементные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Крупнотоннажные контейнеры*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12,5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r>
    </w:tbl>
    <w:bookmarkStart w:name="z840" w:id="796"/>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Лесоматериалы</w:t>
      </w:r>
    </w:p>
    <w:bookmarkEnd w:id="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Единица измерения: 1 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элементов затрат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Погрузка чел.(маш.)-ч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Разгрузка чел.(маш.)-ч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 круглый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брусья, дрова, рудстойка, балансы пропсы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42" w:id="79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Металлы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металлические</w:t>
      </w:r>
      <w:r>
        <w:rPr>
          <w:rFonts w:ascii="Times New Roman"/>
          <w:b w:val="false"/>
          <w:i w:val="false"/>
          <w:color w:val="000000"/>
          <w:sz w:val="28"/>
        </w:rPr>
        <w:t xml:space="preserve"> </w:t>
      </w:r>
      <w:r>
        <w:rPr>
          <w:rFonts w:ascii="Times New Roman"/>
          <w:b/>
          <w:i w:val="false"/>
          <w:color w:val="000000"/>
          <w:sz w:val="28"/>
        </w:rPr>
        <w:t>изделия</w:t>
      </w:r>
    </w:p>
    <w:bookmarkEnd w:id="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Единица измерения: 1 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 затрат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 или разгрузка чел.(маш)-ч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сортовой в связках, трубы металлические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листовой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балки, швеллеры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в кругах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на автомобильном ходу, 10 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0,0854</w:t>
            </w:r>
          </w:p>
        </w:tc>
      </w:tr>
    </w:tbl>
    <w:bookmarkStart w:name="z844" w:id="798"/>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Навалочные</w:t>
      </w:r>
      <w:r>
        <w:rPr>
          <w:rFonts w:ascii="Times New Roman"/>
          <w:b w:val="false"/>
          <w:i w:val="false"/>
          <w:color w:val="000000"/>
          <w:sz w:val="28"/>
        </w:rPr>
        <w:t xml:space="preserve"> </w:t>
      </w:r>
      <w:r>
        <w:rPr>
          <w:rFonts w:ascii="Times New Roman"/>
          <w:b/>
          <w:i w:val="false"/>
          <w:color w:val="000000"/>
          <w:sz w:val="28"/>
        </w:rPr>
        <w:t>грузы</w:t>
      </w:r>
    </w:p>
    <w:bookmarkEnd w:id="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Единица измерения: 1 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r>
              <w:rPr>
                <w:rFonts w:ascii="Times New Roman"/>
                <w:b w:val="false"/>
                <w:i w:val="false"/>
                <w:color w:val="000000"/>
                <w:sz w:val="20"/>
              </w:rPr>
              <w:t xml:space="preserve"> </w:t>
            </w:r>
            <w:r>
              <w:rPr>
                <w:rFonts w:ascii="Times New Roman"/>
                <w:b/>
                <w:i w:val="false"/>
                <w:color w:val="000000"/>
                <w:sz w:val="20"/>
              </w:rPr>
              <w:t>элементов</w:t>
            </w:r>
            <w:r>
              <w:rPr>
                <w:rFonts w:ascii="Times New Roman"/>
                <w:b w:val="false"/>
                <w:i w:val="false"/>
                <w:color w:val="000000"/>
                <w:sz w:val="20"/>
              </w:rPr>
              <w:t xml:space="preserve"> </w:t>
            </w:r>
            <w:r>
              <w:rPr>
                <w:rFonts w:ascii="Times New Roman"/>
                <w:b/>
                <w:i w:val="false"/>
                <w:color w:val="000000"/>
                <w:sz w:val="20"/>
              </w:rPr>
              <w:t>затрат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Погрузка чел.(маш.)-ч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Разгрузка чел.(маш.)-ч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 растительного слоя (перегной)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1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всякий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1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гравий, галька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1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сухая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1 м</w:t>
            </w:r>
            <w:r>
              <w:rPr>
                <w:rFonts w:ascii="Times New Roman"/>
                <w:b w:val="false"/>
                <w:i w:val="false"/>
                <w:color w:val="000000"/>
                <w:vertAlign w:val="super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 строительный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Автопогрузчик 5 т, маш./ч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 строительный с погрузкой вручную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рабочих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w:t>
            </w:r>
            <w:r>
              <w:br/>
            </w:r>
            <w:r>
              <w:rPr>
                <w:rFonts w:ascii="Times New Roman"/>
                <w:b w:val="false"/>
                <w:i w:val="false"/>
                <w:color w:val="000000"/>
                <w:sz w:val="20"/>
              </w:rPr>
              <w:t>цен на строительные ресурсы и</w:t>
            </w:r>
            <w:r>
              <w:br/>
            </w:r>
            <w:r>
              <w:rPr>
                <w:rFonts w:ascii="Times New Roman"/>
                <w:b w:val="false"/>
                <w:i w:val="false"/>
                <w:color w:val="000000"/>
                <w:sz w:val="20"/>
              </w:rPr>
              <w:t>услуги по перевозке</w:t>
            </w:r>
            <w:r>
              <w:br/>
            </w:r>
            <w:r>
              <w:rPr>
                <w:rFonts w:ascii="Times New Roman"/>
                <w:b w:val="false"/>
                <w:i w:val="false"/>
                <w:color w:val="000000"/>
                <w:sz w:val="20"/>
              </w:rPr>
              <w:t>грузов для строительства"</w:t>
            </w:r>
          </w:p>
        </w:tc>
      </w:tr>
    </w:tbl>
    <w:bookmarkStart w:name="z847" w:id="799"/>
    <w:p>
      <w:pPr>
        <w:spacing w:after="0"/>
        <w:ind w:left="0"/>
        <w:jc w:val="left"/>
      </w:pPr>
      <w:r>
        <w:rPr>
          <w:rFonts w:ascii="Times New Roman"/>
          <w:b/>
          <w:i w:val="false"/>
          <w:color w:val="000000"/>
        </w:rPr>
        <w:t xml:space="preserve"> Форма таблицы – Номенклатура и классификация грузов</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груза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Класс груза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 полуфабрикаты,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Санитарно-технические материалы, изделия и трубы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w:t>
            </w:r>
            <w:r>
              <w:br/>
            </w:r>
            <w:r>
              <w:rPr>
                <w:rFonts w:ascii="Times New Roman"/>
                <w:b w:val="false"/>
                <w:i w:val="false"/>
                <w:color w:val="000000"/>
                <w:sz w:val="20"/>
              </w:rPr>
              <w:t>цен на строительные ресурсы и</w:t>
            </w:r>
            <w:r>
              <w:br/>
            </w:r>
            <w:r>
              <w:rPr>
                <w:rFonts w:ascii="Times New Roman"/>
                <w:b w:val="false"/>
                <w:i w:val="false"/>
                <w:color w:val="000000"/>
                <w:sz w:val="20"/>
              </w:rPr>
              <w:t>услуги по перевозке</w:t>
            </w:r>
            <w:r>
              <w:br/>
            </w:r>
            <w:r>
              <w:rPr>
                <w:rFonts w:ascii="Times New Roman"/>
                <w:b w:val="false"/>
                <w:i w:val="false"/>
                <w:color w:val="000000"/>
                <w:sz w:val="20"/>
              </w:rPr>
              <w:t>грузов для строительства"</w:t>
            </w:r>
          </w:p>
        </w:tc>
      </w:tr>
    </w:tbl>
    <w:bookmarkStart w:name="z849" w:id="800"/>
    <w:p>
      <w:pPr>
        <w:spacing w:after="0"/>
        <w:ind w:left="0"/>
        <w:jc w:val="left"/>
      </w:pPr>
      <w:r>
        <w:rPr>
          <w:rFonts w:ascii="Times New Roman"/>
          <w:b/>
          <w:i w:val="false"/>
          <w:color w:val="000000"/>
        </w:rPr>
        <w:t xml:space="preserve"> Коэффициенты использования грузоподъемности по классу груза</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использования грузоподъемности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w:t>
            </w:r>
            <w:r>
              <w:br/>
            </w:r>
            <w:r>
              <w:rPr>
                <w:rFonts w:ascii="Times New Roman"/>
                <w:b w:val="false"/>
                <w:i w:val="false"/>
                <w:color w:val="000000"/>
                <w:sz w:val="20"/>
              </w:rPr>
              <w:t>цен на строительные ресурсы и</w:t>
            </w:r>
            <w:r>
              <w:br/>
            </w:r>
            <w:r>
              <w:rPr>
                <w:rFonts w:ascii="Times New Roman"/>
                <w:b w:val="false"/>
                <w:i w:val="false"/>
                <w:color w:val="000000"/>
                <w:sz w:val="20"/>
              </w:rPr>
              <w:t>услуги по перевозке грузов для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2" w:id="801"/>
    <w:p>
      <w:pPr>
        <w:spacing w:after="0"/>
        <w:ind w:left="0"/>
        <w:jc w:val="left"/>
      </w:pPr>
      <w:r>
        <w:rPr>
          <w:rFonts w:ascii="Times New Roman"/>
          <w:b/>
          <w:i w:val="false"/>
          <w:color w:val="000000"/>
        </w:rPr>
        <w:t xml:space="preserve"> Формы табличной части сборников сметных цен на перевозки грузов</w:t>
      </w:r>
    </w:p>
    <w:bookmarkEnd w:id="801"/>
    <w:bookmarkStart w:name="z853" w:id="802"/>
    <w:p>
      <w:pPr>
        <w:spacing w:after="0"/>
        <w:ind w:left="0"/>
        <w:jc w:val="both"/>
      </w:pPr>
      <w:r>
        <w:rPr>
          <w:rFonts w:ascii="Times New Roman"/>
          <w:b w:val="false"/>
          <w:i w:val="false"/>
          <w:color w:val="000000"/>
          <w:sz w:val="28"/>
        </w:rPr>
        <w:t>
      Раздел 01 Перевозка бортовыми автомобилями</w:t>
      </w:r>
    </w:p>
    <w:bookmarkEnd w:id="8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Единица измерения: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км (расширение кода, окончание)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 1 (расширение кода, 9-ый знак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цена, тенге</w:t>
            </w:r>
          </w:p>
        </w:tc>
      </w:tr>
    </w:tbl>
    <w:bookmarkStart w:name="z855" w:id="803"/>
    <w:p>
      <w:pPr>
        <w:spacing w:after="0"/>
        <w:ind w:left="0"/>
        <w:jc w:val="both"/>
      </w:pPr>
      <w:r>
        <w:rPr>
          <w:rFonts w:ascii="Times New Roman"/>
          <w:b w:val="false"/>
          <w:i w:val="false"/>
          <w:color w:val="000000"/>
          <w:sz w:val="28"/>
        </w:rPr>
        <w:t>
      Раздел 02 Перевозка автосамосвалами</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Единица измерения: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4102-0104-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км (расширение кода, окончание)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 1 (расширение кода, 9-ый знак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цена, тенге</w:t>
            </w:r>
          </w:p>
        </w:tc>
      </w:tr>
    </w:tbl>
    <w:bookmarkStart w:name="z857" w:id="804"/>
    <w:p>
      <w:pPr>
        <w:spacing w:after="0"/>
        <w:ind w:left="0"/>
        <w:jc w:val="both"/>
      </w:pPr>
      <w:r>
        <w:rPr>
          <w:rFonts w:ascii="Times New Roman"/>
          <w:b w:val="false"/>
          <w:i w:val="false"/>
          <w:color w:val="000000"/>
          <w:sz w:val="28"/>
        </w:rPr>
        <w:t>
      Раздел 03 Перевозка автомобилями-фургонами</w:t>
      </w:r>
    </w:p>
    <w:bookmarkEnd w:id="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Единица измерения: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4103-0101-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4103-0102-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4103-0103-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км (расширение кода, окончание)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 1 (расширение кода, 9-ый знак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цена, тенге</w:t>
            </w:r>
          </w:p>
        </w:tc>
      </w:tr>
    </w:tbl>
    <w:bookmarkStart w:name="z859" w:id="805"/>
    <w:p>
      <w:pPr>
        <w:spacing w:after="0"/>
        <w:ind w:left="0"/>
        <w:jc w:val="both"/>
      </w:pPr>
      <w:r>
        <w:rPr>
          <w:rFonts w:ascii="Times New Roman"/>
          <w:b w:val="false"/>
          <w:i w:val="false"/>
          <w:color w:val="000000"/>
          <w:sz w:val="28"/>
        </w:rPr>
        <w:t>
      Раздел 04 Перевозка автоцементовозами</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Единица измерения: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41-040102-1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км (расширение кода, окончание)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цена, тенге</w:t>
            </w:r>
          </w:p>
        </w:tc>
      </w:tr>
    </w:tbl>
    <w:bookmarkStart w:name="z861" w:id="806"/>
    <w:p>
      <w:pPr>
        <w:spacing w:after="0"/>
        <w:ind w:left="0"/>
        <w:jc w:val="both"/>
      </w:pPr>
      <w:r>
        <w:rPr>
          <w:rFonts w:ascii="Times New Roman"/>
          <w:b w:val="false"/>
          <w:i w:val="false"/>
          <w:color w:val="000000"/>
          <w:sz w:val="28"/>
        </w:rPr>
        <w:t>
      Раздел 05 Перевозка автобитумовозами</w:t>
      </w:r>
    </w:p>
    <w:bookmarkEnd w:id="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Единица измерения: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4105-0101-1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4105-50102-1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км (расширение кода, окончание)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цена, тенге</w:t>
            </w:r>
          </w:p>
        </w:tc>
      </w:tr>
    </w:tbl>
    <w:bookmarkStart w:name="z863" w:id="807"/>
    <w:p>
      <w:pPr>
        <w:spacing w:after="0"/>
        <w:ind w:left="0"/>
        <w:jc w:val="both"/>
      </w:pPr>
      <w:r>
        <w:rPr>
          <w:rFonts w:ascii="Times New Roman"/>
          <w:b w:val="false"/>
          <w:i w:val="false"/>
          <w:color w:val="000000"/>
          <w:sz w:val="28"/>
        </w:rPr>
        <w:t>
      Раздел 06 Перевозка автобетоносмесителями</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Единица измерения: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4106-0101-1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4106-0102-1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4106-0103-1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4106-0105-1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4106-0106-1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Полезный объем,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км (расширение кода, окончание)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цена,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5" w:id="808"/>
    <w:p>
      <w:pPr>
        <w:spacing w:after="0"/>
        <w:ind w:left="0"/>
        <w:jc w:val="both"/>
      </w:pPr>
      <w:r>
        <w:rPr>
          <w:rFonts w:ascii="Times New Roman"/>
          <w:b w:val="false"/>
          <w:i w:val="false"/>
          <w:color w:val="000000"/>
          <w:sz w:val="28"/>
        </w:rPr>
        <w:t>
      Раздел 07 Перевозка автоцистернами</w:t>
      </w:r>
    </w:p>
    <w:bookmarkEnd w:id="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Единица измерения: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цена,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7" w:id="809"/>
    <w:p>
      <w:pPr>
        <w:spacing w:after="0"/>
        <w:ind w:left="0"/>
        <w:jc w:val="both"/>
      </w:pPr>
      <w:r>
        <w:rPr>
          <w:rFonts w:ascii="Times New Roman"/>
          <w:b w:val="false"/>
          <w:i w:val="false"/>
          <w:color w:val="000000"/>
          <w:sz w:val="28"/>
        </w:rPr>
        <w:t>
      Раздел 08 Перевозка автомобилями трубовозами</w:t>
      </w:r>
    </w:p>
    <w:bookmarkEnd w:id="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Единица измерения: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Грузоподъемность,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км (расширение кода, окончание)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 1 (расширение кода, 9-ый знак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 2 (расширение кода, 9-ый знак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цена,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цена,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9" w:id="810"/>
    <w:p>
      <w:pPr>
        <w:spacing w:after="0"/>
        <w:ind w:left="0"/>
        <w:jc w:val="both"/>
      </w:pPr>
      <w:r>
        <w:rPr>
          <w:rFonts w:ascii="Times New Roman"/>
          <w:b w:val="false"/>
          <w:i w:val="false"/>
          <w:color w:val="000000"/>
          <w:sz w:val="28"/>
        </w:rPr>
        <w:t>
      Раздел 09 Перевозка автомобилями панелевозами</w:t>
      </w:r>
    </w:p>
    <w:bookmarkEnd w:id="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Единица измерения: т (* т·км)</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цена,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1" w:id="811"/>
    <w:p>
      <w:pPr>
        <w:spacing w:after="0"/>
        <w:ind w:left="0"/>
        <w:jc w:val="both"/>
      </w:pPr>
      <w:r>
        <w:rPr>
          <w:rFonts w:ascii="Times New Roman"/>
          <w:b w:val="false"/>
          <w:i w:val="false"/>
          <w:color w:val="000000"/>
          <w:sz w:val="28"/>
        </w:rPr>
        <w:t>
      Раздел 21 Перевозка тракторами</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4121-0101-4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км (расширение кода, окончание)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цена,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цена,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цена,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цена,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w:t>
            </w:r>
            <w:r>
              <w:br/>
            </w:r>
            <w:r>
              <w:rPr>
                <w:rFonts w:ascii="Times New Roman"/>
                <w:b w:val="false"/>
                <w:i w:val="false"/>
                <w:color w:val="000000"/>
                <w:sz w:val="20"/>
              </w:rPr>
              <w:t>цен на строительные ресурсы и</w:t>
            </w:r>
            <w:r>
              <w:br/>
            </w:r>
            <w:r>
              <w:rPr>
                <w:rFonts w:ascii="Times New Roman"/>
                <w:b w:val="false"/>
                <w:i w:val="false"/>
                <w:color w:val="000000"/>
                <w:sz w:val="20"/>
              </w:rPr>
              <w:t>услуги по перевозке грузов</w:t>
            </w:r>
            <w:r>
              <w:br/>
            </w:r>
            <w:r>
              <w:rPr>
                <w:rFonts w:ascii="Times New Roman"/>
                <w:b w:val="false"/>
                <w:i w:val="false"/>
                <w:color w:val="000000"/>
                <w:sz w:val="20"/>
              </w:rPr>
              <w:t>для строительства"</w:t>
            </w:r>
          </w:p>
        </w:tc>
      </w:tr>
    </w:tbl>
    <w:bookmarkStart w:name="z873" w:id="812"/>
    <w:p>
      <w:pPr>
        <w:spacing w:after="0"/>
        <w:ind w:left="0"/>
        <w:jc w:val="left"/>
      </w:pPr>
      <w:r>
        <w:rPr>
          <w:rFonts w:ascii="Times New Roman"/>
          <w:b/>
          <w:i w:val="false"/>
          <w:color w:val="000000"/>
        </w:rPr>
        <w:t xml:space="preserve"> Средние коэффициенты использования грузоподъемности по классу груза</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коэффициент использования грузоподъемности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w:t>
            </w:r>
            <w:r>
              <w:br/>
            </w:r>
            <w:r>
              <w:rPr>
                <w:rFonts w:ascii="Times New Roman"/>
                <w:b w:val="false"/>
                <w:i w:val="false"/>
                <w:color w:val="000000"/>
                <w:sz w:val="20"/>
              </w:rPr>
              <w:t>цен на строительные ресурсы и</w:t>
            </w:r>
            <w:r>
              <w:br/>
            </w:r>
            <w:r>
              <w:rPr>
                <w:rFonts w:ascii="Times New Roman"/>
                <w:b w:val="false"/>
                <w:i w:val="false"/>
                <w:color w:val="000000"/>
                <w:sz w:val="20"/>
              </w:rPr>
              <w:t>услуги по перевозке</w:t>
            </w:r>
            <w:r>
              <w:br/>
            </w:r>
            <w:r>
              <w:rPr>
                <w:rFonts w:ascii="Times New Roman"/>
                <w:b w:val="false"/>
                <w:i w:val="false"/>
                <w:color w:val="000000"/>
                <w:sz w:val="20"/>
              </w:rPr>
              <w:t>грузов для строительства"</w:t>
            </w:r>
          </w:p>
        </w:tc>
      </w:tr>
    </w:tbl>
    <w:bookmarkStart w:name="z875" w:id="813"/>
    <w:p>
      <w:pPr>
        <w:spacing w:after="0"/>
        <w:ind w:left="0"/>
        <w:jc w:val="left"/>
      </w:pPr>
      <w:r>
        <w:rPr>
          <w:rFonts w:ascii="Times New Roman"/>
          <w:b/>
          <w:i w:val="false"/>
          <w:color w:val="000000"/>
        </w:rPr>
        <w:t xml:space="preserve"> Норма времени простоя автотранспортных средств под погрузкой и разгрузкой для бортовых автомобилей (I) и автомобилей-фургонов, прицепов и полуприцепов, оборудованных стандартными тентами, универсальных контейнеров, разгружаемых (загружаемых) без снятия с подвижного состава (II)</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груза, погружаемого (выгружаемого) в автомобиль,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времени на погрузку или разгрузку, мин. на тонну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тонны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 тонны за каждую полную или неполную тонну добавляется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w:t>
            </w:r>
            <w:r>
              <w:br/>
            </w:r>
            <w:r>
              <w:rPr>
                <w:rFonts w:ascii="Times New Roman"/>
                <w:b w:val="false"/>
                <w:i w:val="false"/>
                <w:color w:val="000000"/>
                <w:sz w:val="20"/>
              </w:rPr>
              <w:t>цен на строительные ресурсы и услуги</w:t>
            </w:r>
            <w:r>
              <w:br/>
            </w:r>
            <w:r>
              <w:rPr>
                <w:rFonts w:ascii="Times New Roman"/>
                <w:b w:val="false"/>
                <w:i w:val="false"/>
                <w:color w:val="000000"/>
                <w:sz w:val="20"/>
              </w:rPr>
              <w:t>по перевозке грузов для строительства"</w:t>
            </w:r>
          </w:p>
        </w:tc>
      </w:tr>
    </w:tbl>
    <w:bookmarkStart w:name="z877" w:id="814"/>
    <w:p>
      <w:pPr>
        <w:spacing w:after="0"/>
        <w:ind w:left="0"/>
        <w:jc w:val="left"/>
      </w:pPr>
      <w:r>
        <w:rPr>
          <w:rFonts w:ascii="Times New Roman"/>
          <w:b/>
          <w:i w:val="false"/>
          <w:color w:val="000000"/>
        </w:rPr>
        <w:t xml:space="preserve"> Норма времени на погрузку или разгрузку для автомобилей-самосвалов и автомобилей-цистерн различного назначения</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подвижного 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15"/>
          <w:p>
            <w:pPr>
              <w:spacing w:after="20"/>
              <w:ind w:left="20"/>
              <w:jc w:val="both"/>
            </w:pPr>
            <w:r>
              <w:rPr>
                <w:rFonts w:ascii="Times New Roman"/>
                <w:b w:val="false"/>
                <w:i w:val="false"/>
                <w:color w:val="000000"/>
                <w:sz w:val="20"/>
              </w:rPr>
              <w:t>
Норма времени,</w:t>
            </w:r>
          </w:p>
          <w:bookmarkEnd w:id="815"/>
          <w:p>
            <w:pPr>
              <w:spacing w:after="20"/>
              <w:ind w:left="20"/>
              <w:jc w:val="both"/>
            </w:pPr>
            <w:r>
              <w:rPr>
                <w:rFonts w:ascii="Times New Roman"/>
                <w:b w:val="false"/>
                <w:i w:val="false"/>
                <w:color w:val="000000"/>
                <w:sz w:val="20"/>
              </w:rPr>
              <w:t>
мин. / на тонну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автомобилей-самосвалов, кроме работающих в карьерах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автомобилей-самосвалов, работающих в карьерах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автомобилей-цистерн (налив или слив)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w:t>
            </w:r>
            <w:r>
              <w:br/>
            </w:r>
            <w:r>
              <w:rPr>
                <w:rFonts w:ascii="Times New Roman"/>
                <w:b w:val="false"/>
                <w:i w:val="false"/>
                <w:color w:val="000000"/>
                <w:sz w:val="20"/>
              </w:rPr>
              <w:t>цен на строительные ресурсы и</w:t>
            </w:r>
            <w:r>
              <w:br/>
            </w:r>
            <w:r>
              <w:rPr>
                <w:rFonts w:ascii="Times New Roman"/>
                <w:b w:val="false"/>
                <w:i w:val="false"/>
                <w:color w:val="000000"/>
                <w:sz w:val="20"/>
              </w:rPr>
              <w:t>услуги по перевозке грузов</w:t>
            </w:r>
            <w:r>
              <w:br/>
            </w:r>
            <w:r>
              <w:rPr>
                <w:rFonts w:ascii="Times New Roman"/>
                <w:b w:val="false"/>
                <w:i w:val="false"/>
                <w:color w:val="000000"/>
                <w:sz w:val="20"/>
              </w:rPr>
              <w:t>для строительства"</w:t>
            </w:r>
          </w:p>
        </w:tc>
      </w:tr>
    </w:tbl>
    <w:bookmarkStart w:name="z880" w:id="816"/>
    <w:p>
      <w:pPr>
        <w:spacing w:after="0"/>
        <w:ind w:left="0"/>
        <w:jc w:val="left"/>
      </w:pPr>
      <w:r>
        <w:rPr>
          <w:rFonts w:ascii="Times New Roman"/>
          <w:b/>
          <w:i w:val="false"/>
          <w:color w:val="000000"/>
        </w:rPr>
        <w:t xml:space="preserve"> Форма табличной части сборников сметных цен на материальные ресурсы (оборудования) в строительстве</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цена,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w:t>
            </w:r>
            <w:r>
              <w:br/>
            </w:r>
            <w:r>
              <w:rPr>
                <w:rFonts w:ascii="Times New Roman"/>
                <w:b w:val="false"/>
                <w:i w:val="false"/>
                <w:color w:val="000000"/>
                <w:sz w:val="20"/>
              </w:rPr>
              <w:t>цен на строительные ресурсы и</w:t>
            </w:r>
            <w:r>
              <w:br/>
            </w:r>
            <w:r>
              <w:rPr>
                <w:rFonts w:ascii="Times New Roman"/>
                <w:b w:val="false"/>
                <w:i w:val="false"/>
                <w:color w:val="000000"/>
                <w:sz w:val="20"/>
              </w:rPr>
              <w:t>услуги по перевозке грузов</w:t>
            </w:r>
            <w:r>
              <w:br/>
            </w:r>
            <w:r>
              <w:rPr>
                <w:rFonts w:ascii="Times New Roman"/>
                <w:b w:val="false"/>
                <w:i w:val="false"/>
                <w:color w:val="000000"/>
                <w:sz w:val="20"/>
              </w:rPr>
              <w:t>для строительства"</w:t>
            </w:r>
          </w:p>
        </w:tc>
      </w:tr>
    </w:tbl>
    <w:bookmarkStart w:name="z882" w:id="817"/>
    <w:p>
      <w:pPr>
        <w:spacing w:after="0"/>
        <w:ind w:left="0"/>
        <w:jc w:val="left"/>
      </w:pPr>
      <w:r>
        <w:rPr>
          <w:rFonts w:ascii="Times New Roman"/>
          <w:b/>
          <w:i w:val="false"/>
          <w:color w:val="000000"/>
        </w:rPr>
        <w:t xml:space="preserve"> Правила присвоения шифра государственным нормативным документам по ценообразованию и сметам в строительстве</w:t>
      </w:r>
    </w:p>
    <w:bookmarkEnd w:id="817"/>
    <w:bookmarkStart w:name="z883" w:id="818"/>
    <w:p>
      <w:pPr>
        <w:spacing w:after="0"/>
        <w:ind w:left="0"/>
        <w:jc w:val="both"/>
      </w:pPr>
      <w:r>
        <w:rPr>
          <w:rFonts w:ascii="Times New Roman"/>
          <w:b w:val="false"/>
          <w:i w:val="false"/>
          <w:color w:val="000000"/>
          <w:sz w:val="28"/>
        </w:rPr>
        <w:t>
      1 Структура шифра включает буквенные и цифровые элементы обозначения, разделяемые знаками "точка" и "дефис" согласно приведенной схеме:</w:t>
      </w:r>
    </w:p>
    <w:bookmarkEnd w:id="818"/>
    <w:bookmarkStart w:name="z884" w:id="819"/>
    <w:p>
      <w:pPr>
        <w:spacing w:after="0"/>
        <w:ind w:left="0"/>
        <w:jc w:val="both"/>
      </w:pPr>
      <w:r>
        <w:rPr>
          <w:rFonts w:ascii="Times New Roman"/>
          <w:b w:val="false"/>
          <w:i w:val="false"/>
          <w:color w:val="000000"/>
          <w:sz w:val="28"/>
        </w:rPr>
        <w:t xml:space="preserve">
      </w:t>
      </w:r>
    </w:p>
    <w:bookmarkEnd w:id="819"/>
    <w:p>
      <w:pPr>
        <w:spacing w:after="0"/>
        <w:ind w:left="0"/>
        <w:jc w:val="both"/>
      </w:pPr>
      <w:r>
        <w:drawing>
          <wp:inline distT="0" distB="0" distL="0" distR="0">
            <wp:extent cx="52197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2197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5" w:id="820"/>
    <w:p>
      <w:pPr>
        <w:spacing w:after="0"/>
        <w:ind w:left="0"/>
        <w:jc w:val="both"/>
      </w:pPr>
      <w:r>
        <w:rPr>
          <w:rFonts w:ascii="Times New Roman"/>
          <w:b w:val="false"/>
          <w:i w:val="false"/>
          <w:color w:val="000000"/>
          <w:sz w:val="28"/>
        </w:rPr>
        <w:t>
      где:</w:t>
      </w:r>
    </w:p>
    <w:bookmarkEnd w:id="820"/>
    <w:bookmarkStart w:name="z886" w:id="821"/>
    <w:p>
      <w:pPr>
        <w:spacing w:after="0"/>
        <w:ind w:left="0"/>
        <w:jc w:val="both"/>
      </w:pPr>
      <w:r>
        <w:rPr>
          <w:rFonts w:ascii="Times New Roman"/>
          <w:b w:val="false"/>
          <w:i w:val="false"/>
          <w:color w:val="000000"/>
          <w:sz w:val="28"/>
        </w:rPr>
        <w:t>
      (1) аббревиатура государственного норматива;</w:t>
      </w:r>
    </w:p>
    <w:bookmarkEnd w:id="821"/>
    <w:bookmarkStart w:name="z887" w:id="822"/>
    <w:p>
      <w:pPr>
        <w:spacing w:after="0"/>
        <w:ind w:left="0"/>
        <w:jc w:val="both"/>
      </w:pPr>
      <w:r>
        <w:rPr>
          <w:rFonts w:ascii="Times New Roman"/>
          <w:b w:val="false"/>
          <w:i w:val="false"/>
          <w:color w:val="000000"/>
          <w:sz w:val="28"/>
        </w:rPr>
        <w:t>
      (2) аббревиатура "Республика Казахстан";</w:t>
      </w:r>
    </w:p>
    <w:bookmarkEnd w:id="822"/>
    <w:bookmarkStart w:name="z888" w:id="823"/>
    <w:p>
      <w:pPr>
        <w:spacing w:after="0"/>
        <w:ind w:left="0"/>
        <w:jc w:val="both"/>
      </w:pPr>
      <w:r>
        <w:rPr>
          <w:rFonts w:ascii="Times New Roman"/>
          <w:b w:val="false"/>
          <w:i w:val="false"/>
          <w:color w:val="000000"/>
          <w:sz w:val="28"/>
        </w:rPr>
        <w:t>
      (3) номер, идентифицирующий принадлежность к комплексу нормативных актов;</w:t>
      </w:r>
    </w:p>
    <w:bookmarkEnd w:id="823"/>
    <w:bookmarkStart w:name="z889" w:id="824"/>
    <w:p>
      <w:pPr>
        <w:spacing w:after="0"/>
        <w:ind w:left="0"/>
        <w:jc w:val="both"/>
      </w:pPr>
      <w:r>
        <w:rPr>
          <w:rFonts w:ascii="Times New Roman"/>
          <w:b w:val="false"/>
          <w:i w:val="false"/>
          <w:color w:val="000000"/>
          <w:sz w:val="28"/>
        </w:rPr>
        <w:t>
      (4) номер, идентифицирующий принадлежность к группе из комплекса нормативных актов;</w:t>
      </w:r>
    </w:p>
    <w:bookmarkEnd w:id="824"/>
    <w:bookmarkStart w:name="z890" w:id="825"/>
    <w:p>
      <w:pPr>
        <w:spacing w:after="0"/>
        <w:ind w:left="0"/>
        <w:jc w:val="both"/>
      </w:pPr>
      <w:r>
        <w:rPr>
          <w:rFonts w:ascii="Times New Roman"/>
          <w:b w:val="false"/>
          <w:i w:val="false"/>
          <w:color w:val="000000"/>
          <w:sz w:val="28"/>
        </w:rPr>
        <w:t>
      (5) регистрационный номер нормативного документа;</w:t>
      </w:r>
    </w:p>
    <w:bookmarkEnd w:id="825"/>
    <w:bookmarkStart w:name="z891" w:id="826"/>
    <w:p>
      <w:pPr>
        <w:spacing w:after="0"/>
        <w:ind w:left="0"/>
        <w:jc w:val="both"/>
      </w:pPr>
      <w:r>
        <w:rPr>
          <w:rFonts w:ascii="Times New Roman"/>
          <w:b w:val="false"/>
          <w:i w:val="false"/>
          <w:color w:val="000000"/>
          <w:sz w:val="28"/>
        </w:rPr>
        <w:t>
      (6) год утверждения нормативного документа;</w:t>
      </w:r>
    </w:p>
    <w:bookmarkEnd w:id="826"/>
    <w:bookmarkStart w:name="z892" w:id="827"/>
    <w:p>
      <w:pPr>
        <w:spacing w:after="0"/>
        <w:ind w:left="0"/>
        <w:jc w:val="both"/>
      </w:pPr>
      <w:r>
        <w:rPr>
          <w:rFonts w:ascii="Times New Roman"/>
          <w:b w:val="false"/>
          <w:i w:val="false"/>
          <w:color w:val="000000"/>
          <w:sz w:val="28"/>
        </w:rPr>
        <w:t>
      2 Шифр вновь разработанным нормативным документам по ценообразованию в строительстве присваивают в порядке возрастания номеров по мере регистрации, осуществляемой уполномоченным органом по делам архитектуры, градостроительства и строительства. При отмене сметного нормативного документа его шифр другому нормативному документу не присваивают, за исключением случая, когда отмена документа обусловлена его пересмотром и принятием взамен него другого нормативного документа.</w:t>
      </w:r>
    </w:p>
    <w:bookmarkEnd w:id="827"/>
    <w:bookmarkStart w:name="z893" w:id="828"/>
    <w:p>
      <w:pPr>
        <w:spacing w:after="0"/>
        <w:ind w:left="0"/>
        <w:jc w:val="both"/>
      </w:pPr>
      <w:r>
        <w:rPr>
          <w:rFonts w:ascii="Times New Roman"/>
          <w:b w:val="false"/>
          <w:i w:val="false"/>
          <w:color w:val="000000"/>
          <w:sz w:val="28"/>
        </w:rPr>
        <w:t>
      3 К шифру переизданного с изменениями Нормативного документа по ценообразованию и сметам в строительстве добавляется знак "*". Звездочкой также обозначаются измененные пункты документа.</w:t>
      </w:r>
    </w:p>
    <w:bookmarkEnd w:id="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w:t>
            </w:r>
            <w:r>
              <w:br/>
            </w:r>
            <w:r>
              <w:rPr>
                <w:rFonts w:ascii="Times New Roman"/>
                <w:b w:val="false"/>
                <w:i w:val="false"/>
                <w:color w:val="000000"/>
                <w:sz w:val="20"/>
              </w:rPr>
              <w:t>цен на строительные ресурсы и</w:t>
            </w:r>
            <w:r>
              <w:br/>
            </w:r>
            <w:r>
              <w:rPr>
                <w:rFonts w:ascii="Times New Roman"/>
                <w:b w:val="false"/>
                <w:i w:val="false"/>
                <w:color w:val="000000"/>
                <w:sz w:val="20"/>
              </w:rPr>
              <w:t>услуги по перевозке грузов</w:t>
            </w:r>
            <w:r>
              <w:br/>
            </w:r>
            <w:r>
              <w:rPr>
                <w:rFonts w:ascii="Times New Roman"/>
                <w:b w:val="false"/>
                <w:i w:val="false"/>
                <w:color w:val="000000"/>
                <w:sz w:val="20"/>
              </w:rPr>
              <w:t>для строительства"</w:t>
            </w:r>
          </w:p>
        </w:tc>
      </w:tr>
    </w:tbl>
    <w:bookmarkStart w:name="z895" w:id="829"/>
    <w:p>
      <w:pPr>
        <w:spacing w:after="0"/>
        <w:ind w:left="0"/>
        <w:jc w:val="left"/>
      </w:pPr>
      <w:r>
        <w:rPr>
          <w:rFonts w:ascii="Times New Roman"/>
          <w:b/>
          <w:i w:val="false"/>
          <w:color w:val="000000"/>
        </w:rPr>
        <w:t xml:space="preserve"> Правила присвоения шифра сметным нормам и ресурсам</w:t>
      </w:r>
    </w:p>
    <w:bookmarkEnd w:id="829"/>
    <w:bookmarkStart w:name="z896" w:id="830"/>
    <w:p>
      <w:pPr>
        <w:spacing w:after="0"/>
        <w:ind w:left="0"/>
        <w:jc w:val="both"/>
      </w:pPr>
      <w:r>
        <w:rPr>
          <w:rFonts w:ascii="Times New Roman"/>
          <w:b w:val="false"/>
          <w:i w:val="false"/>
          <w:color w:val="000000"/>
          <w:sz w:val="28"/>
        </w:rPr>
        <w:t>
      1 Шифр сметных норм и ресурсов представляет собой 12 цифровых знаков (от нуля до девяти) с тире между четвертым и пятым, восьмым и девятым знаками.</w:t>
      </w:r>
    </w:p>
    <w:bookmarkEnd w:id="830"/>
    <w:bookmarkStart w:name="z897" w:id="831"/>
    <w:p>
      <w:pPr>
        <w:spacing w:after="0"/>
        <w:ind w:left="0"/>
        <w:jc w:val="both"/>
      </w:pPr>
      <w:r>
        <w:rPr>
          <w:rFonts w:ascii="Times New Roman"/>
          <w:b w:val="false"/>
          <w:i w:val="false"/>
          <w:color w:val="000000"/>
          <w:sz w:val="28"/>
        </w:rPr>
        <w:t>
      2 В шифре сметных норм и ресурсов отражена семиуровневая иерархическая структура:</w:t>
      </w:r>
    </w:p>
    <w:bookmarkEnd w:id="831"/>
    <w:bookmarkStart w:name="z898" w:id="832"/>
    <w:p>
      <w:pPr>
        <w:spacing w:after="0"/>
        <w:ind w:left="0"/>
        <w:jc w:val="both"/>
      </w:pPr>
      <w:r>
        <w:rPr>
          <w:rFonts w:ascii="Times New Roman"/>
          <w:b w:val="false"/>
          <w:i w:val="false"/>
          <w:color w:val="000000"/>
          <w:sz w:val="28"/>
        </w:rPr>
        <w:t>
      - номер, идентифицирующий наименование вида сметных нормативов или строительных ресурсов, – один знак;</w:t>
      </w:r>
    </w:p>
    <w:bookmarkEnd w:id="832"/>
    <w:bookmarkStart w:name="z899" w:id="833"/>
    <w:p>
      <w:pPr>
        <w:spacing w:after="0"/>
        <w:ind w:left="0"/>
        <w:jc w:val="both"/>
      </w:pPr>
      <w:r>
        <w:rPr>
          <w:rFonts w:ascii="Times New Roman"/>
          <w:b w:val="false"/>
          <w:i w:val="false"/>
          <w:color w:val="000000"/>
          <w:sz w:val="28"/>
        </w:rPr>
        <w:t>
      - номер, идентифицирующий принадлежность к отделу, – один знак:</w:t>
      </w:r>
    </w:p>
    <w:bookmarkEnd w:id="833"/>
    <w:bookmarkStart w:name="z900" w:id="834"/>
    <w:p>
      <w:pPr>
        <w:spacing w:after="0"/>
        <w:ind w:left="0"/>
        <w:jc w:val="both"/>
      </w:pPr>
      <w:r>
        <w:rPr>
          <w:rFonts w:ascii="Times New Roman"/>
          <w:b w:val="false"/>
          <w:i w:val="false"/>
          <w:color w:val="000000"/>
          <w:sz w:val="28"/>
        </w:rPr>
        <w:t>
      - номер, идентифицирующий принадлежность к разделу, – два знака;</w:t>
      </w:r>
    </w:p>
    <w:bookmarkEnd w:id="834"/>
    <w:bookmarkStart w:name="z901" w:id="835"/>
    <w:p>
      <w:pPr>
        <w:spacing w:after="0"/>
        <w:ind w:left="0"/>
        <w:jc w:val="both"/>
      </w:pPr>
      <w:r>
        <w:rPr>
          <w:rFonts w:ascii="Times New Roman"/>
          <w:b w:val="false"/>
          <w:i w:val="false"/>
          <w:color w:val="000000"/>
          <w:sz w:val="28"/>
        </w:rPr>
        <w:t>
      - номер, идентифицирующий принадлежность к подразделу, – два знака;</w:t>
      </w:r>
    </w:p>
    <w:bookmarkEnd w:id="835"/>
    <w:bookmarkStart w:name="z902" w:id="836"/>
    <w:p>
      <w:pPr>
        <w:spacing w:after="0"/>
        <w:ind w:left="0"/>
        <w:jc w:val="both"/>
      </w:pPr>
      <w:r>
        <w:rPr>
          <w:rFonts w:ascii="Times New Roman"/>
          <w:b w:val="false"/>
          <w:i w:val="false"/>
          <w:color w:val="000000"/>
          <w:sz w:val="28"/>
        </w:rPr>
        <w:t>
      - номер, идентифицирующий принадлежность к группе – два знака;</w:t>
      </w:r>
    </w:p>
    <w:bookmarkEnd w:id="836"/>
    <w:bookmarkStart w:name="z903" w:id="837"/>
    <w:p>
      <w:pPr>
        <w:spacing w:after="0"/>
        <w:ind w:left="0"/>
        <w:jc w:val="both"/>
      </w:pPr>
      <w:r>
        <w:rPr>
          <w:rFonts w:ascii="Times New Roman"/>
          <w:b w:val="false"/>
          <w:i w:val="false"/>
          <w:color w:val="000000"/>
          <w:sz w:val="28"/>
        </w:rPr>
        <w:t>
      - номер, идентифицирующий принадлежность к подгруппе (таблица) – два знака;</w:t>
      </w:r>
    </w:p>
    <w:bookmarkEnd w:id="837"/>
    <w:bookmarkStart w:name="z904" w:id="838"/>
    <w:p>
      <w:pPr>
        <w:spacing w:after="0"/>
        <w:ind w:left="0"/>
        <w:jc w:val="both"/>
      </w:pPr>
      <w:r>
        <w:rPr>
          <w:rFonts w:ascii="Times New Roman"/>
          <w:b w:val="false"/>
          <w:i w:val="false"/>
          <w:color w:val="000000"/>
          <w:sz w:val="28"/>
        </w:rPr>
        <w:t>
      - номер нормы (ресурса) – два знака.</w:t>
      </w:r>
    </w:p>
    <w:bookmarkEnd w:id="838"/>
    <w:bookmarkStart w:name="z905" w:id="839"/>
    <w:p>
      <w:pPr>
        <w:spacing w:after="0"/>
        <w:ind w:left="0"/>
        <w:jc w:val="both"/>
      </w:pPr>
      <w:r>
        <w:rPr>
          <w:rFonts w:ascii="Times New Roman"/>
          <w:b w:val="false"/>
          <w:i w:val="false"/>
          <w:color w:val="000000"/>
          <w:sz w:val="28"/>
        </w:rPr>
        <w:t>
      3 Вид сметных норм или ресурсов представляет один знак и имеет следующие значения:</w:t>
      </w:r>
    </w:p>
    <w:bookmarkEnd w:id="839"/>
    <w:bookmarkStart w:name="z906" w:id="840"/>
    <w:p>
      <w:pPr>
        <w:spacing w:after="0"/>
        <w:ind w:left="0"/>
        <w:jc w:val="both"/>
      </w:pPr>
      <w:r>
        <w:rPr>
          <w:rFonts w:ascii="Times New Roman"/>
          <w:b w:val="false"/>
          <w:i w:val="false"/>
          <w:color w:val="000000"/>
          <w:sz w:val="28"/>
        </w:rPr>
        <w:t>
      0 – трудовые ресурсы;</w:t>
      </w:r>
    </w:p>
    <w:bookmarkEnd w:id="840"/>
    <w:bookmarkStart w:name="z907" w:id="841"/>
    <w:p>
      <w:pPr>
        <w:spacing w:after="0"/>
        <w:ind w:left="0"/>
        <w:jc w:val="both"/>
      </w:pPr>
      <w:r>
        <w:rPr>
          <w:rFonts w:ascii="Times New Roman"/>
          <w:b w:val="false"/>
          <w:i w:val="false"/>
          <w:color w:val="000000"/>
          <w:sz w:val="28"/>
        </w:rPr>
        <w:t>
      1 – работы в строительстве – элементные сметные нормы расхода ресурсов (ЭСН);</w:t>
      </w:r>
    </w:p>
    <w:bookmarkEnd w:id="841"/>
    <w:bookmarkStart w:name="z908" w:id="842"/>
    <w:p>
      <w:pPr>
        <w:spacing w:after="0"/>
        <w:ind w:left="0"/>
        <w:jc w:val="both"/>
      </w:pPr>
      <w:r>
        <w:rPr>
          <w:rFonts w:ascii="Times New Roman"/>
          <w:b w:val="false"/>
          <w:i w:val="false"/>
          <w:color w:val="000000"/>
          <w:sz w:val="28"/>
        </w:rPr>
        <w:t>
      2 – строительные материалы, изделия и конструкции;</w:t>
      </w:r>
    </w:p>
    <w:bookmarkEnd w:id="842"/>
    <w:bookmarkStart w:name="z909" w:id="843"/>
    <w:p>
      <w:pPr>
        <w:spacing w:after="0"/>
        <w:ind w:left="0"/>
        <w:jc w:val="both"/>
      </w:pPr>
      <w:r>
        <w:rPr>
          <w:rFonts w:ascii="Times New Roman"/>
          <w:b w:val="false"/>
          <w:i w:val="false"/>
          <w:color w:val="000000"/>
          <w:sz w:val="28"/>
        </w:rPr>
        <w:t>
      3 – строительные машины, механизмы инструмент;</w:t>
      </w:r>
    </w:p>
    <w:bookmarkEnd w:id="843"/>
    <w:bookmarkStart w:name="z910" w:id="844"/>
    <w:p>
      <w:pPr>
        <w:spacing w:after="0"/>
        <w:ind w:left="0"/>
        <w:jc w:val="both"/>
      </w:pPr>
      <w:r>
        <w:rPr>
          <w:rFonts w:ascii="Times New Roman"/>
          <w:b w:val="false"/>
          <w:i w:val="false"/>
          <w:color w:val="000000"/>
          <w:sz w:val="28"/>
        </w:rPr>
        <w:t>
      4 – логистические процессы и ресурсы;</w:t>
      </w:r>
    </w:p>
    <w:bookmarkEnd w:id="844"/>
    <w:bookmarkStart w:name="z911" w:id="845"/>
    <w:p>
      <w:pPr>
        <w:spacing w:after="0"/>
        <w:ind w:left="0"/>
        <w:jc w:val="both"/>
      </w:pPr>
      <w:r>
        <w:rPr>
          <w:rFonts w:ascii="Times New Roman"/>
          <w:b w:val="false"/>
          <w:i w:val="false"/>
          <w:color w:val="000000"/>
          <w:sz w:val="28"/>
        </w:rPr>
        <w:t>
      5 – оборудование, мебель и инвентарь;</w:t>
      </w:r>
    </w:p>
    <w:bookmarkEnd w:id="845"/>
    <w:bookmarkStart w:name="z912" w:id="846"/>
    <w:p>
      <w:pPr>
        <w:spacing w:after="0"/>
        <w:ind w:left="0"/>
        <w:jc w:val="both"/>
      </w:pPr>
      <w:r>
        <w:rPr>
          <w:rFonts w:ascii="Times New Roman"/>
          <w:b w:val="false"/>
          <w:i w:val="false"/>
          <w:color w:val="000000"/>
          <w:sz w:val="28"/>
        </w:rPr>
        <w:t>
      6 – (резерв);</w:t>
      </w:r>
    </w:p>
    <w:bookmarkEnd w:id="846"/>
    <w:bookmarkStart w:name="z913" w:id="847"/>
    <w:p>
      <w:pPr>
        <w:spacing w:after="0"/>
        <w:ind w:left="0"/>
        <w:jc w:val="both"/>
      </w:pPr>
      <w:r>
        <w:rPr>
          <w:rFonts w:ascii="Times New Roman"/>
          <w:b w:val="false"/>
          <w:i w:val="false"/>
          <w:color w:val="000000"/>
          <w:sz w:val="28"/>
        </w:rPr>
        <w:t>
      7 – (резерв);</w:t>
      </w:r>
    </w:p>
    <w:bookmarkEnd w:id="847"/>
    <w:bookmarkStart w:name="z914" w:id="848"/>
    <w:p>
      <w:pPr>
        <w:spacing w:after="0"/>
        <w:ind w:left="0"/>
        <w:jc w:val="both"/>
      </w:pPr>
      <w:r>
        <w:rPr>
          <w:rFonts w:ascii="Times New Roman"/>
          <w:b w:val="false"/>
          <w:i w:val="false"/>
          <w:color w:val="000000"/>
          <w:sz w:val="28"/>
        </w:rPr>
        <w:t>
      8 – укрупненные сметные нормативы (УСН).</w:t>
      </w:r>
    </w:p>
    <w:bookmarkEnd w:id="848"/>
    <w:bookmarkStart w:name="z915" w:id="849"/>
    <w:p>
      <w:pPr>
        <w:spacing w:after="0"/>
        <w:ind w:left="0"/>
        <w:jc w:val="both"/>
      </w:pPr>
      <w:r>
        <w:rPr>
          <w:rFonts w:ascii="Times New Roman"/>
          <w:b w:val="false"/>
          <w:i w:val="false"/>
          <w:color w:val="000000"/>
          <w:sz w:val="28"/>
        </w:rPr>
        <w:t xml:space="preserve">
      </w:t>
      </w:r>
    </w:p>
    <w:bookmarkEnd w:id="849"/>
    <w:p>
      <w:pPr>
        <w:spacing w:after="0"/>
        <w:ind w:left="0"/>
        <w:jc w:val="both"/>
      </w:pPr>
      <w:r>
        <w:drawing>
          <wp:inline distT="0" distB="0" distL="0" distR="0">
            <wp:extent cx="54864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4864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6" w:id="850"/>
    <w:p>
      <w:pPr>
        <w:spacing w:after="0"/>
        <w:ind w:left="0"/>
        <w:jc w:val="left"/>
      </w:pPr>
      <w:r>
        <w:rPr>
          <w:rFonts w:ascii="Times New Roman"/>
          <w:b/>
          <w:i w:val="false"/>
          <w:color w:val="000000"/>
        </w:rPr>
        <w:t xml:space="preserve"> Пример построения шифра на строительный материал </w:t>
      </w:r>
    </w:p>
    <w:bookmarkEnd w:id="850"/>
    <w:bookmarkStart w:name="z917" w:id="851"/>
    <w:p>
      <w:pPr>
        <w:spacing w:after="0"/>
        <w:ind w:left="0"/>
        <w:jc w:val="both"/>
      </w:pPr>
      <w:r>
        <w:rPr>
          <w:rFonts w:ascii="Times New Roman"/>
          <w:b w:val="false"/>
          <w:i w:val="false"/>
          <w:color w:val="000000"/>
          <w:sz w:val="28"/>
        </w:rPr>
        <w:t>
      2101-0201-0605 Щебень из плотных горных пород для строительных работ М1000, фракция 5-20 мм СТ РК 1284-2004</w:t>
      </w:r>
    </w:p>
    <w:bookmarkEnd w:id="851"/>
    <w:bookmarkStart w:name="z918" w:id="852"/>
    <w:p>
      <w:pPr>
        <w:spacing w:after="0"/>
        <w:ind w:left="0"/>
        <w:jc w:val="both"/>
      </w:pPr>
      <w:r>
        <w:rPr>
          <w:rFonts w:ascii="Times New Roman"/>
          <w:b w:val="false"/>
          <w:i w:val="false"/>
          <w:color w:val="000000"/>
          <w:sz w:val="28"/>
        </w:rPr>
        <w:t xml:space="preserve">
      </w:t>
      </w:r>
    </w:p>
    <w:bookmarkEnd w:id="852"/>
    <w:p>
      <w:pPr>
        <w:spacing w:after="0"/>
        <w:ind w:left="0"/>
        <w:jc w:val="both"/>
      </w:pPr>
      <w:r>
        <w:drawing>
          <wp:inline distT="0" distB="0" distL="0" distR="0">
            <wp:extent cx="71374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1374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9" w:id="853"/>
    <w:p>
      <w:pPr>
        <w:spacing w:after="0"/>
        <w:ind w:left="0"/>
        <w:jc w:val="left"/>
      </w:pPr>
      <w:r>
        <w:rPr>
          <w:rFonts w:ascii="Times New Roman"/>
          <w:b/>
          <w:i w:val="false"/>
          <w:color w:val="000000"/>
        </w:rPr>
        <w:t xml:space="preserve"> Пример построения шифра на элементную сметную норму расхода ресурсов</w:t>
      </w:r>
    </w:p>
    <w:bookmarkEnd w:id="853"/>
    <w:bookmarkStart w:name="z920" w:id="854"/>
    <w:p>
      <w:pPr>
        <w:spacing w:after="0"/>
        <w:ind w:left="0"/>
        <w:jc w:val="both"/>
      </w:pPr>
      <w:r>
        <w:rPr>
          <w:rFonts w:ascii="Times New Roman"/>
          <w:b w:val="false"/>
          <w:i w:val="false"/>
          <w:color w:val="000000"/>
          <w:sz w:val="28"/>
        </w:rPr>
        <w:t>
      1108-0301-0103 Каркасы и фахверки при высоте этажа до 4 м. Заполнение</w:t>
      </w:r>
    </w:p>
    <w:bookmarkEnd w:id="854"/>
    <w:bookmarkStart w:name="z921" w:id="855"/>
    <w:p>
      <w:pPr>
        <w:spacing w:after="0"/>
        <w:ind w:left="0"/>
        <w:jc w:val="both"/>
      </w:pPr>
      <w:r>
        <w:rPr>
          <w:rFonts w:ascii="Times New Roman"/>
          <w:b w:val="false"/>
          <w:i w:val="false"/>
          <w:color w:val="000000"/>
          <w:sz w:val="28"/>
        </w:rPr>
        <w:t xml:space="preserve">
      </w:t>
      </w:r>
    </w:p>
    <w:bookmarkEnd w:id="855"/>
    <w:p>
      <w:pPr>
        <w:spacing w:after="0"/>
        <w:ind w:left="0"/>
        <w:jc w:val="both"/>
      </w:pPr>
      <w:r>
        <w:drawing>
          <wp:inline distT="0" distB="0" distL="0" distR="0">
            <wp:extent cx="70612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0612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 цен</w:t>
            </w:r>
            <w:r>
              <w:br/>
            </w:r>
            <w:r>
              <w:rPr>
                <w:rFonts w:ascii="Times New Roman"/>
                <w:b w:val="false"/>
                <w:i w:val="false"/>
                <w:color w:val="000000"/>
                <w:sz w:val="20"/>
              </w:rPr>
              <w:t>на строительные ресурсы и услуги</w:t>
            </w:r>
            <w:r>
              <w:br/>
            </w:r>
            <w:r>
              <w:rPr>
                <w:rFonts w:ascii="Times New Roman"/>
                <w:b w:val="false"/>
                <w:i w:val="false"/>
                <w:color w:val="000000"/>
                <w:sz w:val="20"/>
              </w:rPr>
              <w:t>по перевозке грузов для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4" w:id="856"/>
    <w:p>
      <w:pPr>
        <w:spacing w:after="0"/>
        <w:ind w:left="0"/>
        <w:jc w:val="left"/>
      </w:pPr>
      <w:r>
        <w:rPr>
          <w:rFonts w:ascii="Times New Roman"/>
          <w:b/>
          <w:i w:val="false"/>
          <w:color w:val="000000"/>
        </w:rPr>
        <w:t xml:space="preserve"> Сметные тарифные ставки рабочих-строителей и машинистов</w:t>
      </w:r>
      <w:r>
        <w:br/>
      </w:r>
      <w:r>
        <w:rPr>
          <w:rFonts w:ascii="Times New Roman"/>
          <w:b/>
          <w:i w:val="false"/>
          <w:color w:val="000000"/>
        </w:rPr>
        <w:t>для ____________________ на ______________ год</w:t>
      </w:r>
      <w:r>
        <w:br/>
      </w:r>
      <w:r>
        <w:rPr>
          <w:rFonts w:ascii="Times New Roman"/>
          <w:b/>
          <w:i w:val="false"/>
          <w:color w:val="000000"/>
        </w:rPr>
        <w:t>(Наименование региона) (очередной период)</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разряд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ставка, тенге/час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w:t>
            </w:r>
            <w:r>
              <w:br/>
            </w:r>
            <w:r>
              <w:rPr>
                <w:rFonts w:ascii="Times New Roman"/>
                <w:b w:val="false"/>
                <w:i w:val="false"/>
                <w:color w:val="000000"/>
                <w:sz w:val="20"/>
              </w:rPr>
              <w:t>цен на строительные ресурсы и</w:t>
            </w:r>
            <w:r>
              <w:br/>
            </w:r>
            <w:r>
              <w:rPr>
                <w:rFonts w:ascii="Times New Roman"/>
                <w:b w:val="false"/>
                <w:i w:val="false"/>
                <w:color w:val="000000"/>
                <w:sz w:val="20"/>
              </w:rPr>
              <w:t>услуги по перевозке грузов для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7" w:id="857"/>
    <w:p>
      <w:pPr>
        <w:spacing w:after="0"/>
        <w:ind w:left="0"/>
        <w:jc w:val="left"/>
      </w:pPr>
      <w:r>
        <w:rPr>
          <w:rFonts w:ascii="Times New Roman"/>
          <w:b/>
          <w:i w:val="false"/>
          <w:color w:val="000000"/>
        </w:rPr>
        <w:t xml:space="preserve"> Сметные тарифные ставки инженерного звена</w:t>
      </w:r>
      <w:r>
        <w:br/>
      </w:r>
      <w:r>
        <w:rPr>
          <w:rFonts w:ascii="Times New Roman"/>
          <w:b/>
          <w:i w:val="false"/>
          <w:color w:val="000000"/>
        </w:rPr>
        <w:t>для ____________________ на ______________ год</w:t>
      </w:r>
      <w:r>
        <w:br/>
      </w:r>
      <w:r>
        <w:rPr>
          <w:rFonts w:ascii="Times New Roman"/>
          <w:b/>
          <w:i w:val="false"/>
          <w:color w:val="000000"/>
        </w:rPr>
        <w:t>(Наименование региона) (очередной период)</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Тарифный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Тарифная ставка, тенге/час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w:t>
            </w:r>
            <w:r>
              <w:br/>
            </w:r>
            <w:r>
              <w:rPr>
                <w:rFonts w:ascii="Times New Roman"/>
                <w:b w:val="false"/>
                <w:i w:val="false"/>
                <w:color w:val="000000"/>
                <w:sz w:val="20"/>
              </w:rPr>
              <w:t>цен на строительные ресурсы и</w:t>
            </w:r>
            <w:r>
              <w:br/>
            </w:r>
            <w:r>
              <w:rPr>
                <w:rFonts w:ascii="Times New Roman"/>
                <w:b w:val="false"/>
                <w:i w:val="false"/>
                <w:color w:val="000000"/>
                <w:sz w:val="20"/>
              </w:rPr>
              <w:t>услуги по перевозке грузов для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0" w:id="858"/>
    <w:p>
      <w:pPr>
        <w:spacing w:after="0"/>
        <w:ind w:left="0"/>
        <w:jc w:val="left"/>
      </w:pPr>
      <w:r>
        <w:rPr>
          <w:rFonts w:ascii="Times New Roman"/>
          <w:b/>
          <w:i w:val="false"/>
          <w:color w:val="000000"/>
        </w:rPr>
        <w:t xml:space="preserve"> Сметные цены на эксплуатацию машин и механизмов</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1 маш.-ч,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заработная плата машинистов,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затраты на перебазировку,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w:t>
            </w:r>
            <w:r>
              <w:br/>
            </w:r>
            <w:r>
              <w:rPr>
                <w:rFonts w:ascii="Times New Roman"/>
                <w:b w:val="false"/>
                <w:i w:val="false"/>
                <w:color w:val="000000"/>
                <w:sz w:val="20"/>
              </w:rPr>
              <w:t>цен на строительные ресурсы и</w:t>
            </w:r>
            <w:r>
              <w:br/>
            </w:r>
            <w:r>
              <w:rPr>
                <w:rFonts w:ascii="Times New Roman"/>
                <w:b w:val="false"/>
                <w:i w:val="false"/>
                <w:color w:val="000000"/>
                <w:sz w:val="20"/>
              </w:rPr>
              <w:t>услуги по перевозке грузов для строительства"</w:t>
            </w:r>
          </w:p>
        </w:tc>
      </w:tr>
    </w:tbl>
    <w:bookmarkStart w:name="z932" w:id="859"/>
    <w:p>
      <w:pPr>
        <w:spacing w:after="0"/>
        <w:ind w:left="0"/>
        <w:jc w:val="left"/>
      </w:pPr>
      <w:r>
        <w:rPr>
          <w:rFonts w:ascii="Times New Roman"/>
          <w:b/>
          <w:i w:val="false"/>
          <w:color w:val="000000"/>
        </w:rPr>
        <w:t xml:space="preserve"> Расчет средств на дополнительную оплату труда и социальную поддержку рабочих, проживающих на территориях, подвергшихся загрязнению радиоактивными веществами вследствие испытаний ядерного оружия на Семипалатинском полигоне</w:t>
      </w:r>
    </w:p>
    <w:bookmarkEnd w:id="859"/>
    <w:bookmarkStart w:name="z933" w:id="860"/>
    <w:p>
      <w:pPr>
        <w:spacing w:after="0"/>
        <w:ind w:left="0"/>
        <w:jc w:val="both"/>
      </w:pPr>
      <w:r>
        <w:rPr>
          <w:rFonts w:ascii="Times New Roman"/>
          <w:b w:val="false"/>
          <w:i w:val="false"/>
          <w:color w:val="000000"/>
          <w:sz w:val="28"/>
        </w:rPr>
        <w:t>
      1. Затраты на дополнительную оплату труда рабочих, проживающих на территориях, подвергшихся загрязнению радиоактивными веществами вследствие испытаний ядерного оружия на Семипалатинском полигоне, (СДЗ), определяются по формуле:</w:t>
      </w:r>
    </w:p>
    <w:bookmarkEnd w:id="860"/>
    <w:bookmarkStart w:name="z934" w:id="861"/>
    <w:p>
      <w:pPr>
        <w:spacing w:after="0"/>
        <w:ind w:left="0"/>
        <w:jc w:val="both"/>
      </w:pPr>
      <w:r>
        <w:rPr>
          <w:rFonts w:ascii="Times New Roman"/>
          <w:b w:val="false"/>
          <w:i w:val="false"/>
          <w:color w:val="000000"/>
          <w:sz w:val="28"/>
        </w:rPr>
        <w:t xml:space="preserve">
      </w:t>
      </w:r>
    </w:p>
    <w:bookmarkEnd w:id="861"/>
    <w:p>
      <w:pPr>
        <w:spacing w:after="0"/>
        <w:ind w:left="0"/>
        <w:jc w:val="both"/>
      </w:pPr>
      <w:r>
        <w:drawing>
          <wp:inline distT="0" distB="0" distL="0" distR="0">
            <wp:extent cx="314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149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5" w:id="862"/>
    <w:p>
      <w:pPr>
        <w:spacing w:after="0"/>
        <w:ind w:left="0"/>
        <w:jc w:val="both"/>
      </w:pPr>
      <w:r>
        <w:rPr>
          <w:rFonts w:ascii="Times New Roman"/>
          <w:b w:val="false"/>
          <w:i w:val="false"/>
          <w:color w:val="000000"/>
          <w:sz w:val="28"/>
        </w:rPr>
        <w:t>
      где:</w:t>
      </w:r>
    </w:p>
    <w:bookmarkEnd w:id="862"/>
    <w:bookmarkStart w:name="z936" w:id="86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w:t>
      </w:r>
      <w:r>
        <w:rPr>
          <w:rFonts w:ascii="Times New Roman"/>
          <w:b w:val="false"/>
          <w:i w:val="false"/>
          <w:color w:val="000000"/>
          <w:sz w:val="28"/>
        </w:rPr>
        <w:t xml:space="preserve"> – нормативная трудоемкость по сметному расчету стоимости строительства, чел.-ч;</w:t>
      </w:r>
    </w:p>
    <w:bookmarkEnd w:id="863"/>
    <w:bookmarkStart w:name="z937" w:id="864"/>
    <w:p>
      <w:pPr>
        <w:spacing w:after="0"/>
        <w:ind w:left="0"/>
        <w:jc w:val="both"/>
      </w:pPr>
      <w:r>
        <w:rPr>
          <w:rFonts w:ascii="Times New Roman"/>
          <w:b w:val="false"/>
          <w:i w:val="false"/>
          <w:color w:val="000000"/>
          <w:sz w:val="28"/>
        </w:rPr>
        <w:t xml:space="preserve">
      </w:t>
      </w:r>
    </w:p>
    <w:bookmarkEnd w:id="864"/>
    <w:p>
      <w:pPr>
        <w:spacing w:after="0"/>
        <w:ind w:left="0"/>
        <w:jc w:val="both"/>
      </w:pPr>
      <w:r>
        <w:drawing>
          <wp:inline distT="0" distB="0" distL="0" distR="0">
            <wp:extent cx="469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69900" cy="368300"/>
                    </a:xfrm>
                    <a:prstGeom prst="rect">
                      <a:avLst/>
                    </a:prstGeom>
                  </pic:spPr>
                </pic:pic>
              </a:graphicData>
            </a:graphic>
          </wp:inline>
        </w:drawing>
      </w:r>
    </w:p>
    <w:p>
      <w:pPr>
        <w:spacing w:after="0"/>
        <w:ind w:left="0"/>
        <w:jc w:val="left"/>
      </w:pPr>
      <w:r>
        <w:rPr>
          <w:rFonts w:ascii="Times New Roman"/>
          <w:b w:val="false"/>
          <w:i w:val="false"/>
          <w:color w:val="000000"/>
          <w:sz w:val="28"/>
        </w:rPr>
        <w:t>– среднемесячная норма рабочего времени по производственному календарю за планируемые годы осуществления строительства, час/месяц;</w:t>
      </w:r>
      <w:r>
        <w:br/>
      </w:r>
      <w:r>
        <w:rPr>
          <w:rFonts w:ascii="Times New Roman"/>
          <w:b w:val="false"/>
          <w:i w:val="false"/>
          <w:color w:val="000000"/>
          <w:sz w:val="28"/>
        </w:rPr>
        <w:t>
</w:t>
      </w:r>
    </w:p>
    <w:bookmarkStart w:name="z938" w:id="865"/>
    <w:p>
      <w:pPr>
        <w:spacing w:after="0"/>
        <w:ind w:left="0"/>
        <w:jc w:val="both"/>
      </w:pPr>
      <w:r>
        <w:rPr>
          <w:rFonts w:ascii="Times New Roman"/>
          <w:b w:val="false"/>
          <w:i w:val="false"/>
          <w:color w:val="000000"/>
          <w:sz w:val="28"/>
        </w:rPr>
        <w:t xml:space="preserve">
      k – количество месячных расчетных показателей на дополнительную оплату труда в данной зоне радиационного риска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декабpя 1992 года "О социальной защите гpаждан, постpадавших вследствие ядеpных испытаний на Семипалатинском испытательном ядеpном полигоне";</w:t>
      </w:r>
    </w:p>
    <w:bookmarkEnd w:id="865"/>
    <w:bookmarkStart w:name="z939" w:id="866"/>
    <w:p>
      <w:pPr>
        <w:spacing w:after="0"/>
        <w:ind w:left="0"/>
        <w:jc w:val="both"/>
      </w:pPr>
      <w:r>
        <w:rPr>
          <w:rFonts w:ascii="Times New Roman"/>
          <w:b w:val="false"/>
          <w:i w:val="false"/>
          <w:color w:val="000000"/>
          <w:sz w:val="28"/>
        </w:rPr>
        <w:t>
      МРП – месячный расчетный показатель, установленный согласно бюджетному законодательству в году составления сметной документации.</w:t>
      </w:r>
    </w:p>
    <w:bookmarkEnd w:id="866"/>
    <w:bookmarkStart w:name="z940" w:id="867"/>
    <w:p>
      <w:pPr>
        <w:spacing w:after="0"/>
        <w:ind w:left="0"/>
        <w:jc w:val="both"/>
      </w:pPr>
      <w:r>
        <w:rPr>
          <w:rFonts w:ascii="Times New Roman"/>
          <w:b w:val="false"/>
          <w:i w:val="false"/>
          <w:color w:val="000000"/>
          <w:sz w:val="28"/>
        </w:rPr>
        <w:t>
      2. Затраты на ежегодный дополнительный оплачиваемый отпуск рабочих, проживающих на территориях, подвергшихся загрязнению радиоактивными веществами вследствие испытаний ядерного оружия на Семипалатинском полигоне, (СДО) определяются по формуле:</w:t>
      </w:r>
    </w:p>
    <w:bookmarkEnd w:id="867"/>
    <w:bookmarkStart w:name="z941" w:id="868"/>
    <w:p>
      <w:pPr>
        <w:spacing w:after="0"/>
        <w:ind w:left="0"/>
        <w:jc w:val="both"/>
      </w:pPr>
      <w:r>
        <w:rPr>
          <w:rFonts w:ascii="Times New Roman"/>
          <w:b w:val="false"/>
          <w:i w:val="false"/>
          <w:color w:val="000000"/>
          <w:sz w:val="28"/>
        </w:rPr>
        <w:t xml:space="preserve">
      </w:t>
      </w:r>
    </w:p>
    <w:bookmarkEnd w:id="868"/>
    <w:p>
      <w:pPr>
        <w:spacing w:after="0"/>
        <w:ind w:left="0"/>
        <w:jc w:val="both"/>
      </w:pPr>
      <w:r>
        <w:drawing>
          <wp:inline distT="0" distB="0" distL="0" distR="0">
            <wp:extent cx="4267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267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2" w:id="869"/>
    <w:p>
      <w:pPr>
        <w:spacing w:after="0"/>
        <w:ind w:left="0"/>
        <w:jc w:val="both"/>
      </w:pPr>
      <w:r>
        <w:rPr>
          <w:rFonts w:ascii="Times New Roman"/>
          <w:b w:val="false"/>
          <w:i w:val="false"/>
          <w:color w:val="000000"/>
          <w:sz w:val="28"/>
        </w:rPr>
        <w:t>
      где:</w:t>
      </w:r>
    </w:p>
    <w:bookmarkEnd w:id="869"/>
    <w:bookmarkStart w:name="z943" w:id="87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w:t>
      </w:r>
      <w:r>
        <w:rPr>
          <w:rFonts w:ascii="Times New Roman"/>
          <w:b w:val="false"/>
          <w:i w:val="false"/>
          <w:color w:val="000000"/>
          <w:sz w:val="28"/>
        </w:rPr>
        <w:t xml:space="preserve"> – нормативная трудоемкость по сметному расчету стоимости строительства по итогу глав 1÷7, чел.-ч;</w:t>
      </w:r>
    </w:p>
    <w:bookmarkEnd w:id="870"/>
    <w:bookmarkStart w:name="z944" w:id="871"/>
    <w:p>
      <w:pPr>
        <w:spacing w:after="0"/>
        <w:ind w:left="0"/>
        <w:jc w:val="both"/>
      </w:pPr>
      <w:r>
        <w:rPr>
          <w:rFonts w:ascii="Times New Roman"/>
          <w:b w:val="false"/>
          <w:i w:val="false"/>
          <w:color w:val="000000"/>
          <w:sz w:val="28"/>
        </w:rPr>
        <w:t xml:space="preserve">
      </w:t>
      </w:r>
    </w:p>
    <w:bookmarkEnd w:id="871"/>
    <w:p>
      <w:pPr>
        <w:spacing w:after="0"/>
        <w:ind w:left="0"/>
        <w:jc w:val="both"/>
      </w:pPr>
      <w:r>
        <w:drawing>
          <wp:inline distT="0" distB="0" distL="0" distR="0">
            <wp:extent cx="685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85800" cy="431800"/>
                    </a:xfrm>
                    <a:prstGeom prst="rect">
                      <a:avLst/>
                    </a:prstGeom>
                  </pic:spPr>
                </pic:pic>
              </a:graphicData>
            </a:graphic>
          </wp:inline>
        </w:drawing>
      </w:r>
    </w:p>
    <w:p>
      <w:pPr>
        <w:spacing w:after="0"/>
        <w:ind w:left="0"/>
        <w:jc w:val="left"/>
      </w:pPr>
      <w:r>
        <w:rPr>
          <w:rFonts w:ascii="Times New Roman"/>
          <w:b w:val="false"/>
          <w:i w:val="false"/>
          <w:color w:val="000000"/>
          <w:sz w:val="28"/>
        </w:rPr>
        <w:t>– среднегодовая норма рабочего времени по производственному календарю за планируемые годы осуществления строительства, час/год;</w:t>
      </w:r>
      <w:r>
        <w:br/>
      </w:r>
      <w:r>
        <w:rPr>
          <w:rFonts w:ascii="Times New Roman"/>
          <w:b w:val="false"/>
          <w:i w:val="false"/>
          <w:color w:val="000000"/>
          <w:sz w:val="28"/>
        </w:rPr>
        <w:t>
</w:t>
      </w:r>
    </w:p>
    <w:bookmarkStart w:name="z945" w:id="872"/>
    <w:p>
      <w:pPr>
        <w:spacing w:after="0"/>
        <w:ind w:left="0"/>
        <w:jc w:val="both"/>
      </w:pPr>
      <w:r>
        <w:rPr>
          <w:rFonts w:ascii="Times New Roman"/>
          <w:b w:val="false"/>
          <w:i w:val="false"/>
          <w:color w:val="000000"/>
          <w:sz w:val="28"/>
        </w:rPr>
        <w:t xml:space="preserve">
      До – дни ежегодного дополнительного оплачиваемого отпуска в данной зоне радиационного риска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18 декабpя 1992 года "О социальной защите граждан, пострадавших вследствие ядеpных испытаний на Семипалатинском испытательном ядеpном полигоне", день/год;</w:t>
      </w:r>
    </w:p>
    <w:bookmarkEnd w:id="872"/>
    <w:bookmarkStart w:name="z946" w:id="873"/>
    <w:p>
      <w:pPr>
        <w:spacing w:after="0"/>
        <w:ind w:left="0"/>
        <w:jc w:val="both"/>
      </w:pPr>
      <w:r>
        <w:rPr>
          <w:rFonts w:ascii="Times New Roman"/>
          <w:b w:val="false"/>
          <w:i w:val="false"/>
          <w:color w:val="000000"/>
          <w:sz w:val="28"/>
        </w:rPr>
        <w:t>
      З – сумма сметной заработной платы по сметному расчету стоимости строительства по итогу глав 1÷7, тенге;</w:t>
      </w:r>
    </w:p>
    <w:bookmarkEnd w:id="873"/>
    <w:bookmarkStart w:name="z947" w:id="874"/>
    <w:p>
      <w:pPr>
        <w:spacing w:after="0"/>
        <w:ind w:left="0"/>
        <w:jc w:val="both"/>
      </w:pPr>
      <w:r>
        <w:rPr>
          <w:rFonts w:ascii="Times New Roman"/>
          <w:b w:val="false"/>
          <w:i w:val="false"/>
          <w:color w:val="000000"/>
          <w:sz w:val="28"/>
        </w:rPr>
        <w:t xml:space="preserve">
      8 – нормальная продолжительность ежедневной работы (рабочей смены) при пятидневной рабочей неделе при недельной норме 40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час/день;</w:t>
      </w:r>
    </w:p>
    <w:bookmarkEnd w:id="874"/>
    <w:bookmarkStart w:name="z948" w:id="875"/>
    <w:p>
      <w:pPr>
        <w:spacing w:after="0"/>
        <w:ind w:left="0"/>
        <w:jc w:val="both"/>
      </w:pPr>
      <w:r>
        <w:rPr>
          <w:rFonts w:ascii="Times New Roman"/>
          <w:b w:val="false"/>
          <w:i w:val="false"/>
          <w:color w:val="000000"/>
          <w:sz w:val="28"/>
        </w:rPr>
        <w:t xml:space="preserve">
      k – количество месячных расчетных показателей на дополнительную оплату труда в данной зоне радиационного риска в соответствии с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18 декабpя 1992 года "О социальной защите гpаждан, постpадавших вследствие ядеpных испытаний на Семипалатинском испытательном ядеpном полигоне";</w:t>
      </w:r>
    </w:p>
    <w:bookmarkEnd w:id="875"/>
    <w:bookmarkStart w:name="z949" w:id="876"/>
    <w:p>
      <w:pPr>
        <w:spacing w:after="0"/>
        <w:ind w:left="0"/>
        <w:jc w:val="both"/>
      </w:pPr>
      <w:r>
        <w:rPr>
          <w:rFonts w:ascii="Times New Roman"/>
          <w:b w:val="false"/>
          <w:i w:val="false"/>
          <w:color w:val="000000"/>
          <w:sz w:val="28"/>
        </w:rPr>
        <w:t>
      МРП – месячный расчетный показатель, установленный согласно бюджетному законодательству в году составления сметной документации;</w:t>
      </w:r>
    </w:p>
    <w:bookmarkEnd w:id="876"/>
    <w:bookmarkStart w:name="z950" w:id="877"/>
    <w:p>
      <w:pPr>
        <w:spacing w:after="0"/>
        <w:ind w:left="0"/>
        <w:jc w:val="both"/>
      </w:pPr>
      <w:r>
        <w:rPr>
          <w:rFonts w:ascii="Times New Roman"/>
          <w:b w:val="false"/>
          <w:i w:val="false"/>
          <w:color w:val="000000"/>
          <w:sz w:val="28"/>
        </w:rPr>
        <w:t xml:space="preserve">
      </w:t>
      </w:r>
    </w:p>
    <w:bookmarkEnd w:id="877"/>
    <w:p>
      <w:pPr>
        <w:spacing w:after="0"/>
        <w:ind w:left="0"/>
        <w:jc w:val="both"/>
      </w:pPr>
      <w:r>
        <w:drawing>
          <wp:inline distT="0" distB="0" distL="0" distR="0">
            <wp:extent cx="49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95300" cy="368300"/>
                    </a:xfrm>
                    <a:prstGeom prst="rect">
                      <a:avLst/>
                    </a:prstGeom>
                  </pic:spPr>
                </pic:pic>
              </a:graphicData>
            </a:graphic>
          </wp:inline>
        </w:drawing>
      </w:r>
    </w:p>
    <w:p>
      <w:pPr>
        <w:spacing w:after="0"/>
        <w:ind w:left="0"/>
        <w:jc w:val="left"/>
      </w:pPr>
      <w:r>
        <w:rPr>
          <w:rFonts w:ascii="Times New Roman"/>
          <w:b w:val="false"/>
          <w:i w:val="false"/>
          <w:color w:val="000000"/>
          <w:sz w:val="28"/>
        </w:rPr>
        <w:t>– среднемесячная норма рабочего времени по производственному календарю за планируемые годы осуществления строительства, час/месяц.</w:t>
      </w:r>
      <w:r>
        <w:br/>
      </w:r>
      <w:r>
        <w:rPr>
          <w:rFonts w:ascii="Times New Roman"/>
          <w:b w:val="false"/>
          <w:i w:val="false"/>
          <w:color w:val="000000"/>
          <w:sz w:val="28"/>
        </w:rPr>
        <w:t>
</w:t>
      </w:r>
    </w:p>
    <w:bookmarkStart w:name="z951" w:id="878"/>
    <w:p>
      <w:pPr>
        <w:spacing w:after="0"/>
        <w:ind w:left="0"/>
        <w:jc w:val="both"/>
      </w:pPr>
      <w:r>
        <w:rPr>
          <w:rFonts w:ascii="Times New Roman"/>
          <w:b w:val="false"/>
          <w:i w:val="false"/>
          <w:color w:val="000000"/>
          <w:sz w:val="28"/>
        </w:rPr>
        <w:t>
      3. Полученные в результате расчетов суммы средств на дополнительную оплату труда и социальную поддержку населения, проживающего в зонах радиационного риска, включаются в главу 9 сметного расчета стоимости строительства в графы 6 и 7.</w:t>
      </w:r>
    </w:p>
    <w:bookmarkEnd w:id="8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Руководящему документу в</w:t>
            </w:r>
            <w:r>
              <w:br/>
            </w:r>
            <w:r>
              <w:rPr>
                <w:rFonts w:ascii="Times New Roman"/>
                <w:b w:val="false"/>
                <w:i w:val="false"/>
                <w:color w:val="000000"/>
                <w:sz w:val="20"/>
              </w:rPr>
              <w:t>строительстве "Расчет сметных</w:t>
            </w:r>
            <w:r>
              <w:br/>
            </w:r>
            <w:r>
              <w:rPr>
                <w:rFonts w:ascii="Times New Roman"/>
                <w:b w:val="false"/>
                <w:i w:val="false"/>
                <w:color w:val="000000"/>
                <w:sz w:val="20"/>
              </w:rPr>
              <w:t>цен на строительные ресурсы и</w:t>
            </w:r>
            <w:r>
              <w:br/>
            </w:r>
            <w:r>
              <w:rPr>
                <w:rFonts w:ascii="Times New Roman"/>
                <w:b w:val="false"/>
                <w:i w:val="false"/>
                <w:color w:val="000000"/>
                <w:sz w:val="20"/>
              </w:rPr>
              <w:t>услуги по перевозке грузов для строительства"</w:t>
            </w:r>
          </w:p>
        </w:tc>
      </w:tr>
    </w:tbl>
    <w:bookmarkStart w:name="z953" w:id="879"/>
    <w:p>
      <w:pPr>
        <w:spacing w:after="0"/>
        <w:ind w:left="0"/>
        <w:jc w:val="left"/>
      </w:pPr>
      <w:r>
        <w:rPr>
          <w:rFonts w:ascii="Times New Roman"/>
          <w:b/>
          <w:i w:val="false"/>
          <w:color w:val="000000"/>
        </w:rPr>
        <w:t xml:space="preserve"> Расчет средств на дополнительную оплату труда и социальную поддержку рабочих, проживающих в зонах экологического бедствия в Приаралье</w:t>
      </w:r>
    </w:p>
    <w:bookmarkEnd w:id="879"/>
    <w:bookmarkStart w:name="z954" w:id="880"/>
    <w:p>
      <w:pPr>
        <w:spacing w:after="0"/>
        <w:ind w:left="0"/>
        <w:jc w:val="both"/>
      </w:pPr>
      <w:r>
        <w:rPr>
          <w:rFonts w:ascii="Times New Roman"/>
          <w:b w:val="false"/>
          <w:i w:val="false"/>
          <w:color w:val="000000"/>
          <w:sz w:val="28"/>
        </w:rPr>
        <w:t>
      1. Затраты на дополнительную оплату труда рабочих, проживающих в зонах экологического бедствия в Приаралье, (СДЗ) определяются по формуле:</w:t>
      </w:r>
    </w:p>
    <w:bookmarkEnd w:id="880"/>
    <w:bookmarkStart w:name="z955" w:id="881"/>
    <w:p>
      <w:pPr>
        <w:spacing w:after="0"/>
        <w:ind w:left="0"/>
        <w:jc w:val="both"/>
      </w:pPr>
      <w:r>
        <w:rPr>
          <w:rFonts w:ascii="Times New Roman"/>
          <w:b w:val="false"/>
          <w:i w:val="false"/>
          <w:color w:val="000000"/>
          <w:sz w:val="28"/>
        </w:rPr>
        <w:t xml:space="preserve">
      </w:t>
      </w:r>
    </w:p>
    <w:bookmarkEnd w:id="881"/>
    <w:p>
      <w:pPr>
        <w:spacing w:after="0"/>
        <w:ind w:left="0"/>
        <w:jc w:val="both"/>
      </w:pPr>
      <w:r>
        <w:drawing>
          <wp:inline distT="0" distB="0" distL="0" distR="0">
            <wp:extent cx="3238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238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6" w:id="882"/>
    <w:p>
      <w:pPr>
        <w:spacing w:after="0"/>
        <w:ind w:left="0"/>
        <w:jc w:val="both"/>
      </w:pPr>
      <w:r>
        <w:rPr>
          <w:rFonts w:ascii="Times New Roman"/>
          <w:b w:val="false"/>
          <w:i w:val="false"/>
          <w:color w:val="000000"/>
          <w:sz w:val="28"/>
        </w:rPr>
        <w:t>
      где:</w:t>
      </w:r>
    </w:p>
    <w:bookmarkEnd w:id="882"/>
    <w:bookmarkStart w:name="z957" w:id="883"/>
    <w:p>
      <w:pPr>
        <w:spacing w:after="0"/>
        <w:ind w:left="0"/>
        <w:jc w:val="both"/>
      </w:pPr>
      <w:r>
        <w:rPr>
          <w:rFonts w:ascii="Times New Roman"/>
          <w:b w:val="false"/>
          <w:i w:val="false"/>
          <w:color w:val="000000"/>
          <w:sz w:val="28"/>
        </w:rPr>
        <w:t>
      З – сумма сметной зарплаты по сметному расчету стоимости строительства по итогу глав 1÷7, тенге;</w:t>
      </w:r>
    </w:p>
    <w:bookmarkEnd w:id="883"/>
    <w:bookmarkStart w:name="z958" w:id="884"/>
    <w:p>
      <w:pPr>
        <w:spacing w:after="0"/>
        <w:ind w:left="0"/>
        <w:jc w:val="both"/>
      </w:pPr>
      <w:r>
        <w:rPr>
          <w:rFonts w:ascii="Times New Roman"/>
          <w:b w:val="false"/>
          <w:i w:val="false"/>
          <w:color w:val="000000"/>
          <w:sz w:val="28"/>
        </w:rPr>
        <w:t xml:space="preserve">
      КЭ – коэффициент к оплате за проживание в экологически неблагополучных условиях в данной зоне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w:t>
      </w:r>
    </w:p>
    <w:bookmarkEnd w:id="884"/>
    <w:bookmarkStart w:name="z959" w:id="885"/>
    <w:p>
      <w:pPr>
        <w:spacing w:after="0"/>
        <w:ind w:left="0"/>
        <w:jc w:val="both"/>
      </w:pPr>
      <w:r>
        <w:rPr>
          <w:rFonts w:ascii="Times New Roman"/>
          <w:b w:val="false"/>
          <w:i w:val="false"/>
          <w:color w:val="000000"/>
          <w:sz w:val="28"/>
        </w:rPr>
        <w:t>
      2. Затраты на ежегодный дополнительный оплачиваемый отпуск за проживание в зонах экологического бедствия в Приаралье (сверх отпуска, представляемого за работу с вредными условиями труда) (СДО) определяются по формуле:</w:t>
      </w:r>
    </w:p>
    <w:bookmarkEnd w:id="885"/>
    <w:bookmarkStart w:name="z960" w:id="886"/>
    <w:p>
      <w:pPr>
        <w:spacing w:after="0"/>
        <w:ind w:left="0"/>
        <w:jc w:val="both"/>
      </w:pPr>
      <w:r>
        <w:rPr>
          <w:rFonts w:ascii="Times New Roman"/>
          <w:b w:val="false"/>
          <w:i w:val="false"/>
          <w:color w:val="000000"/>
          <w:sz w:val="28"/>
        </w:rPr>
        <w:t xml:space="preserve">
      </w:t>
      </w:r>
    </w:p>
    <w:bookmarkEnd w:id="886"/>
    <w:p>
      <w:pPr>
        <w:spacing w:after="0"/>
        <w:ind w:left="0"/>
        <w:jc w:val="both"/>
      </w:pPr>
      <w:r>
        <w:drawing>
          <wp:inline distT="0" distB="0" distL="0" distR="0">
            <wp:extent cx="2933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9337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1" w:id="887"/>
    <w:p>
      <w:pPr>
        <w:spacing w:after="0"/>
        <w:ind w:left="0"/>
        <w:jc w:val="both"/>
      </w:pPr>
      <w:r>
        <w:rPr>
          <w:rFonts w:ascii="Times New Roman"/>
          <w:b w:val="false"/>
          <w:i w:val="false"/>
          <w:color w:val="000000"/>
          <w:sz w:val="28"/>
        </w:rPr>
        <w:t>
      где:</w:t>
      </w:r>
    </w:p>
    <w:bookmarkEnd w:id="887"/>
    <w:bookmarkStart w:name="z962" w:id="888"/>
    <w:p>
      <w:pPr>
        <w:spacing w:after="0"/>
        <w:ind w:left="0"/>
        <w:jc w:val="both"/>
      </w:pPr>
      <w:r>
        <w:rPr>
          <w:rFonts w:ascii="Times New Roman"/>
          <w:b w:val="false"/>
          <w:i w:val="false"/>
          <w:color w:val="000000"/>
          <w:sz w:val="28"/>
        </w:rPr>
        <w:t xml:space="preserve">
      </w:t>
      </w:r>
    </w:p>
    <w:bookmarkEnd w:id="888"/>
    <w:p>
      <w:pPr>
        <w:spacing w:after="0"/>
        <w:ind w:left="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23900" cy="457200"/>
                    </a:xfrm>
                    <a:prstGeom prst="rect">
                      <a:avLst/>
                    </a:prstGeom>
                  </pic:spPr>
                </pic:pic>
              </a:graphicData>
            </a:graphic>
          </wp:inline>
        </w:drawing>
      </w:r>
    </w:p>
    <w:p>
      <w:pPr>
        <w:spacing w:after="0"/>
        <w:ind w:left="0"/>
        <w:jc w:val="left"/>
      </w:pPr>
      <w:r>
        <w:rPr>
          <w:rFonts w:ascii="Times New Roman"/>
          <w:b w:val="false"/>
          <w:i w:val="false"/>
          <w:color w:val="000000"/>
          <w:sz w:val="28"/>
        </w:rPr>
        <w:t>– среднегодовая норма рабочего времени по производственному календарю за планируемые годы осуществления строительства, час/год;</w:t>
      </w:r>
      <w:r>
        <w:br/>
      </w:r>
      <w:r>
        <w:rPr>
          <w:rFonts w:ascii="Times New Roman"/>
          <w:b w:val="false"/>
          <w:i w:val="false"/>
          <w:color w:val="000000"/>
          <w:sz w:val="28"/>
        </w:rPr>
        <w:t>
</w:t>
      </w:r>
    </w:p>
    <w:bookmarkStart w:name="z963" w:id="889"/>
    <w:p>
      <w:pPr>
        <w:spacing w:after="0"/>
        <w:ind w:left="0"/>
        <w:jc w:val="both"/>
      </w:pPr>
      <w:r>
        <w:rPr>
          <w:rFonts w:ascii="Times New Roman"/>
          <w:b w:val="false"/>
          <w:i w:val="false"/>
          <w:color w:val="000000"/>
          <w:sz w:val="28"/>
        </w:rPr>
        <w:t>
      ДО – дни ежегодного дополнительного оплачиваемого отпуска в данной зоне экологического бедствия согласно Закону Республики Казахстан от 30 июня 1992 года "О социальной защите граждан, пострадавших вследствие экологического бедствия в Приаралье", день/год;</w:t>
      </w:r>
    </w:p>
    <w:bookmarkEnd w:id="889"/>
    <w:bookmarkStart w:name="z964" w:id="890"/>
    <w:p>
      <w:pPr>
        <w:spacing w:after="0"/>
        <w:ind w:left="0"/>
        <w:jc w:val="both"/>
      </w:pPr>
      <w:r>
        <w:rPr>
          <w:rFonts w:ascii="Times New Roman"/>
          <w:b w:val="false"/>
          <w:i w:val="false"/>
          <w:color w:val="000000"/>
          <w:sz w:val="28"/>
        </w:rPr>
        <w:t>
      З – сумма сметной заработной платы по сметному расчету стоимости строительства по итогу глав 1÷7, тенге;</w:t>
      </w:r>
    </w:p>
    <w:bookmarkEnd w:id="890"/>
    <w:bookmarkStart w:name="z965" w:id="891"/>
    <w:p>
      <w:pPr>
        <w:spacing w:after="0"/>
        <w:ind w:left="0"/>
        <w:jc w:val="both"/>
      </w:pPr>
      <w:r>
        <w:rPr>
          <w:rFonts w:ascii="Times New Roman"/>
          <w:b w:val="false"/>
          <w:i w:val="false"/>
          <w:color w:val="000000"/>
          <w:sz w:val="28"/>
        </w:rPr>
        <w:t>
      8 – нормальная продолжительность ежедневной работы (рабочей смены) при пятидневной рабочей неделе при недельной норме 40 часов согласно Трудовому кодексу Республики Казахстан, час/день;</w:t>
      </w:r>
    </w:p>
    <w:bookmarkEnd w:id="891"/>
    <w:bookmarkStart w:name="z966" w:id="892"/>
    <w:p>
      <w:pPr>
        <w:spacing w:after="0"/>
        <w:ind w:left="0"/>
        <w:jc w:val="both"/>
      </w:pPr>
      <w:r>
        <w:rPr>
          <w:rFonts w:ascii="Times New Roman"/>
          <w:b w:val="false"/>
          <w:i w:val="false"/>
          <w:color w:val="000000"/>
          <w:sz w:val="28"/>
        </w:rPr>
        <w:t xml:space="preserve">
      КЭ – коэффициент к оплате за проживание в экологически неблагополучных условиях в данной зоне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июня 1992 года "О социальной защите граждан, пострадавших вследствие экологического бедствия в Приаралье".</w:t>
      </w:r>
    </w:p>
    <w:bookmarkEnd w:id="892"/>
    <w:bookmarkStart w:name="z967" w:id="893"/>
    <w:p>
      <w:pPr>
        <w:spacing w:after="0"/>
        <w:ind w:left="0"/>
        <w:jc w:val="both"/>
      </w:pPr>
      <w:r>
        <w:rPr>
          <w:rFonts w:ascii="Times New Roman"/>
          <w:b w:val="false"/>
          <w:i w:val="false"/>
          <w:color w:val="000000"/>
          <w:sz w:val="28"/>
        </w:rPr>
        <w:t>
      3. Затраты на ежегодную материальную помощь на оздоровление (СМП) в размере месячной тарифной ставки или должностного оклада за проживание в зонах экологического бедствия в Приаралье сверх действующих выплат (одновременно с предоставлением трудового отпуска) определяются по формуле:</w:t>
      </w:r>
    </w:p>
    <w:bookmarkEnd w:id="893"/>
    <w:bookmarkStart w:name="z968" w:id="894"/>
    <w:p>
      <w:pPr>
        <w:spacing w:after="0"/>
        <w:ind w:left="0"/>
        <w:jc w:val="both"/>
      </w:pPr>
      <w:r>
        <w:rPr>
          <w:rFonts w:ascii="Times New Roman"/>
          <w:b w:val="false"/>
          <w:i w:val="false"/>
          <w:color w:val="000000"/>
          <w:sz w:val="28"/>
        </w:rPr>
        <w:t xml:space="preserve">
      </w:t>
      </w:r>
    </w:p>
    <w:bookmarkEnd w:id="894"/>
    <w:p>
      <w:pPr>
        <w:spacing w:after="0"/>
        <w:ind w:left="0"/>
        <w:jc w:val="both"/>
      </w:pPr>
      <w:r>
        <w:drawing>
          <wp:inline distT="0" distB="0" distL="0" distR="0">
            <wp:extent cx="2362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362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9" w:id="895"/>
    <w:p>
      <w:pPr>
        <w:spacing w:after="0"/>
        <w:ind w:left="0"/>
        <w:jc w:val="both"/>
      </w:pPr>
      <w:r>
        <w:rPr>
          <w:rFonts w:ascii="Times New Roman"/>
          <w:b w:val="false"/>
          <w:i w:val="false"/>
          <w:color w:val="000000"/>
          <w:sz w:val="28"/>
        </w:rPr>
        <w:t>
      где:</w:t>
      </w:r>
    </w:p>
    <w:bookmarkEnd w:id="895"/>
    <w:bookmarkStart w:name="z970" w:id="896"/>
    <w:p>
      <w:pPr>
        <w:spacing w:after="0"/>
        <w:ind w:left="0"/>
        <w:jc w:val="both"/>
      </w:pPr>
      <w:r>
        <w:rPr>
          <w:rFonts w:ascii="Times New Roman"/>
          <w:b w:val="false"/>
          <w:i w:val="false"/>
          <w:color w:val="000000"/>
          <w:sz w:val="28"/>
        </w:rPr>
        <w:t>
      З – сумма сметной заработной платы по сметному расчету стоимости строительства по итогу глав 1÷7, тенге;</w:t>
      </w:r>
    </w:p>
    <w:bookmarkEnd w:id="896"/>
    <w:bookmarkStart w:name="z971" w:id="897"/>
    <w:p>
      <w:pPr>
        <w:spacing w:after="0"/>
        <w:ind w:left="0"/>
        <w:jc w:val="both"/>
      </w:pPr>
      <w:r>
        <w:rPr>
          <w:rFonts w:ascii="Times New Roman"/>
          <w:b w:val="false"/>
          <w:i w:val="false"/>
          <w:color w:val="000000"/>
          <w:sz w:val="28"/>
        </w:rPr>
        <w:t>
      4. Полученные в результате расчетов суммы средств на дополнительную оплату труда и социальную поддержку населения, проживающего в зонах экологического бедствия в Приаралье, включаются в главу 9 сметного расчета стоимости строительства в графы 6 и 7.</w:t>
      </w:r>
    </w:p>
    <w:bookmarkEnd w:id="8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header.xml" Type="http://schemas.openxmlformats.org/officeDocument/2006/relationships/header" Id="rId6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