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dd63" w14:textId="52cd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27 марта 2020 года № 158. Зарегистрирован в Министерстве юстиции Республики Казахстан 28 марта 2020 года № 20185.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34-40)</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Комитета транспорта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Приказ и.о.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27 марта 2020 года № 158</w:t>
            </w:r>
          </w:p>
        </w:tc>
      </w:tr>
    </w:tbl>
    <w:bookmarkStart w:name="z13" w:id="7"/>
    <w:p>
      <w:pPr>
        <w:spacing w:after="0"/>
        <w:ind w:left="0"/>
        <w:jc w:val="left"/>
      </w:pPr>
      <w:r>
        <w:rPr>
          <w:rFonts w:ascii="Times New Roman"/>
          <w:b/>
          <w:i w:val="false"/>
          <w:color w:val="000000"/>
        </w:rPr>
        <w:t xml:space="preserve"> Правила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(далее – Правила) разработаны в соответствии с </w:t>
      </w:r>
      <w:r>
        <w:rPr>
          <w:rFonts w:ascii="Times New Roman"/>
          <w:b w:val="false"/>
          <w:i w:val="false"/>
          <w:color w:val="000000"/>
          <w:sz w:val="28"/>
        </w:rPr>
        <w:t>подпунктом 34-40)</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(далее – Закон) и определяют порядок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9"/>
    <w:bookmarkStart w:name="z16" w:id="10"/>
    <w:p>
      <w:pPr>
        <w:spacing w:after="0"/>
        <w:ind w:left="0"/>
        <w:jc w:val="both"/>
      </w:pPr>
      <w:r>
        <w:rPr>
          <w:rFonts w:ascii="Times New Roman"/>
          <w:b w:val="false"/>
          <w:i w:val="false"/>
          <w:color w:val="000000"/>
          <w:sz w:val="28"/>
        </w:rPr>
        <w:t>
      Действия настоящих Правил распространяются на облигации перевозчика, выпущенные для развития магистральной железнодорожной сети и подвижного состава железнодорожного транспорта, включая мероприятия по повышению финансовой устойчивости перевозчика посредством выпуска облигаций, номинированных в национальной валюте Республики Казахстан и размещенных в целях погашения долговых обязательств, номинированных в иностранной валюте.</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1"/>
    <w:bookmarkStart w:name="z18" w:id="12"/>
    <w:p>
      <w:pPr>
        <w:spacing w:after="0"/>
        <w:ind w:left="0"/>
        <w:jc w:val="both"/>
      </w:pPr>
      <w:r>
        <w:rPr>
          <w:rFonts w:ascii="Times New Roman"/>
          <w:b w:val="false"/>
          <w:i w:val="false"/>
          <w:color w:val="000000"/>
          <w:sz w:val="28"/>
        </w:rPr>
        <w:t>
      1) субсидирование ставки купонного вознаграждения – форма государственной поддержки перевозчика, используемая для частичного возмещения расходов, уплачиваемых эмитентом в качестве вознаграждения по долговым обязательствам (далее – субсидирование);</w:t>
      </w:r>
    </w:p>
    <w:bookmarkEnd w:id="12"/>
    <w:bookmarkStart w:name="z19" w:id="13"/>
    <w:p>
      <w:pPr>
        <w:spacing w:after="0"/>
        <w:ind w:left="0"/>
        <w:jc w:val="both"/>
      </w:pPr>
      <w:r>
        <w:rPr>
          <w:rFonts w:ascii="Times New Roman"/>
          <w:b w:val="false"/>
          <w:i w:val="false"/>
          <w:color w:val="000000"/>
          <w:sz w:val="28"/>
        </w:rPr>
        <w:t>
      2)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bookmarkEnd w:id="13"/>
    <w:bookmarkStart w:name="z20" w:id="14"/>
    <w:p>
      <w:pPr>
        <w:spacing w:after="0"/>
        <w:ind w:left="0"/>
        <w:jc w:val="both"/>
      </w:pPr>
      <w:r>
        <w:rPr>
          <w:rFonts w:ascii="Times New Roman"/>
          <w:b w:val="false"/>
          <w:i w:val="false"/>
          <w:color w:val="000000"/>
          <w:sz w:val="28"/>
        </w:rPr>
        <w:t>
      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Start w:name="z22" w:id="15"/>
    <w:p>
      <w:pPr>
        <w:spacing w:after="0"/>
        <w:ind w:left="0"/>
        <w:jc w:val="both"/>
      </w:pPr>
      <w:r>
        <w:rPr>
          <w:rFonts w:ascii="Times New Roman"/>
          <w:b w:val="false"/>
          <w:i w:val="false"/>
          <w:color w:val="000000"/>
          <w:sz w:val="28"/>
        </w:rPr>
        <w:t>
      5) держатель облигации – лицо, зарегистрированное в системе учета организации, осуществляющей деятельность по ведению системы реестров держателей ценных бумаг, обладающее правами по облигациям;</w:t>
      </w:r>
    </w:p>
    <w:bookmarkEnd w:id="15"/>
    <w:bookmarkStart w:name="z23" w:id="16"/>
    <w:p>
      <w:pPr>
        <w:spacing w:after="0"/>
        <w:ind w:left="0"/>
        <w:jc w:val="both"/>
      </w:pPr>
      <w:r>
        <w:rPr>
          <w:rFonts w:ascii="Times New Roman"/>
          <w:b w:val="false"/>
          <w:i w:val="false"/>
          <w:color w:val="000000"/>
          <w:sz w:val="28"/>
        </w:rPr>
        <w:t>
      6) облигации с субсидируемой ставкой купонного вознаграждения – облигации, выпущенные эмитентом и включенные в официальный список ценных бумаг Фондовой биржи, по которым осуществляется субсидирование части ставки купонного вознаграждения;</w:t>
      </w:r>
    </w:p>
    <w:bookmarkEnd w:id="16"/>
    <w:bookmarkStart w:name="z24" w:id="17"/>
    <w:p>
      <w:pPr>
        <w:spacing w:after="0"/>
        <w:ind w:left="0"/>
        <w:jc w:val="both"/>
      </w:pPr>
      <w:r>
        <w:rPr>
          <w:rFonts w:ascii="Times New Roman"/>
          <w:b w:val="false"/>
          <w:i w:val="false"/>
          <w:color w:val="000000"/>
          <w:sz w:val="28"/>
        </w:rPr>
        <w:t>
      7) проспект выпуска облигаций – документ, содержащий сведения об эмитенте, его финансовом состоянии, предполагаемых к продаже облигаций, объеме выпуска, количестве облигаций в выпуске, процедуре и порядке их выпуска, размещения, обращения, выплаты ставки вознаграждения, погашения и другую информацию, которая может повлиять на решение потенциального держателя о покупке облигации;</w:t>
      </w:r>
    </w:p>
    <w:bookmarkEnd w:id="17"/>
    <w:bookmarkStart w:name="z25" w:id="18"/>
    <w:p>
      <w:pPr>
        <w:spacing w:after="0"/>
        <w:ind w:left="0"/>
        <w:jc w:val="both"/>
      </w:pPr>
      <w:r>
        <w:rPr>
          <w:rFonts w:ascii="Times New Roman"/>
          <w:b w:val="false"/>
          <w:i w:val="false"/>
          <w:color w:val="000000"/>
          <w:sz w:val="28"/>
        </w:rPr>
        <w:t>
      8)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 за исключением номинальной стоимости облигации.</w:t>
      </w:r>
    </w:p>
    <w:bookmarkEnd w:id="18"/>
    <w:bookmarkStart w:name="z26" w:id="19"/>
    <w:p>
      <w:pPr>
        <w:spacing w:after="0"/>
        <w:ind w:left="0"/>
        <w:jc w:val="left"/>
      </w:pPr>
      <w:r>
        <w:rPr>
          <w:rFonts w:ascii="Times New Roman"/>
          <w:b/>
          <w:i w:val="false"/>
          <w:color w:val="000000"/>
        </w:rPr>
        <w:t xml:space="preserve"> Глава 2. Порядок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19"/>
    <w:bookmarkStart w:name="z27" w:id="20"/>
    <w:p>
      <w:pPr>
        <w:spacing w:after="0"/>
        <w:ind w:left="0"/>
        <w:jc w:val="left"/>
      </w:pPr>
      <w:r>
        <w:rPr>
          <w:rFonts w:ascii="Times New Roman"/>
          <w:b/>
          <w:i w:val="false"/>
          <w:color w:val="000000"/>
        </w:rPr>
        <w:t xml:space="preserve"> Параграф 1. Определение размера субсидий</w:t>
      </w:r>
    </w:p>
    <w:bookmarkEnd w:id="20"/>
    <w:bookmarkStart w:name="z28" w:id="21"/>
    <w:p>
      <w:pPr>
        <w:spacing w:after="0"/>
        <w:ind w:left="0"/>
        <w:jc w:val="both"/>
      </w:pPr>
      <w:r>
        <w:rPr>
          <w:rFonts w:ascii="Times New Roman"/>
          <w:b w:val="false"/>
          <w:i w:val="false"/>
          <w:color w:val="000000"/>
          <w:sz w:val="28"/>
        </w:rPr>
        <w:t>
      3. Субсидированию подлежат расходы перевозчика по выплате части ставки купонного вознаграждения по облигациям на сумму 307 194 406,15 тыс. тенге, выпущенным в 2019 году в целях развития магистральной железнодорожной сети и подвижного состава железнодорожного транспорта по ставке 11,5%, осуществляется на следующих условиях:</w:t>
      </w:r>
    </w:p>
    <w:bookmarkEnd w:id="21"/>
    <w:bookmarkStart w:name="z29" w:id="22"/>
    <w:p>
      <w:pPr>
        <w:spacing w:after="0"/>
        <w:ind w:left="0"/>
        <w:jc w:val="both"/>
      </w:pPr>
      <w:r>
        <w:rPr>
          <w:rFonts w:ascii="Times New Roman"/>
          <w:b w:val="false"/>
          <w:i w:val="false"/>
          <w:color w:val="000000"/>
          <w:sz w:val="28"/>
        </w:rPr>
        <w:t>
      1) размер ставки субсидирования определяется по рекомендации совета по транспорту;</w:t>
      </w:r>
    </w:p>
    <w:bookmarkEnd w:id="22"/>
    <w:bookmarkStart w:name="z30" w:id="23"/>
    <w:p>
      <w:pPr>
        <w:spacing w:after="0"/>
        <w:ind w:left="0"/>
        <w:jc w:val="both"/>
      </w:pPr>
      <w:r>
        <w:rPr>
          <w:rFonts w:ascii="Times New Roman"/>
          <w:b w:val="false"/>
          <w:i w:val="false"/>
          <w:color w:val="000000"/>
          <w:sz w:val="28"/>
        </w:rPr>
        <w:t>
      2) срок погашения облигаций – согласно условиям Проспекта.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Расходы перевозчика на выплату части ставки купонного вознаграждения пересматривается ежегодно с учетом финансового положения перевозчика и субсидируются в пределах суммы, предусмотренной республиканским бюджетом на соответствующий год.</w:t>
      </w:r>
    </w:p>
    <w:bookmarkStart w:name="z32" w:id="24"/>
    <w:p>
      <w:pPr>
        <w:spacing w:after="0"/>
        <w:ind w:left="0"/>
        <w:jc w:val="both"/>
      </w:pPr>
      <w:r>
        <w:rPr>
          <w:rFonts w:ascii="Times New Roman"/>
          <w:b w:val="false"/>
          <w:i w:val="false"/>
          <w:color w:val="000000"/>
          <w:sz w:val="28"/>
        </w:rPr>
        <w:t>
      5. В случае изменения условий Проспекта выпуска облигаций, ранее одобренная сумма субсидий не подлежит увеличению.</w:t>
      </w:r>
    </w:p>
    <w:bookmarkEnd w:id="24"/>
    <w:bookmarkStart w:name="z33" w:id="25"/>
    <w:p>
      <w:pPr>
        <w:spacing w:after="0"/>
        <w:ind w:left="0"/>
        <w:jc w:val="both"/>
      </w:pPr>
      <w:r>
        <w:rPr>
          <w:rFonts w:ascii="Times New Roman"/>
          <w:b w:val="false"/>
          <w:i w:val="false"/>
          <w:color w:val="000000"/>
          <w:sz w:val="28"/>
        </w:rPr>
        <w:t>
      6. Субсидирование осуществляется в соответствии с заключенным договором.</w:t>
      </w:r>
    </w:p>
    <w:bookmarkEnd w:id="25"/>
    <w:bookmarkStart w:name="z34" w:id="26"/>
    <w:p>
      <w:pPr>
        <w:spacing w:after="0"/>
        <w:ind w:left="0"/>
        <w:jc w:val="both"/>
      </w:pPr>
      <w:r>
        <w:rPr>
          <w:rFonts w:ascii="Times New Roman"/>
          <w:b w:val="false"/>
          <w:i w:val="false"/>
          <w:color w:val="000000"/>
          <w:sz w:val="28"/>
        </w:rPr>
        <w:t xml:space="preserve">
      7. Договор заключается на основе типового договора на субсидирование части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утверждаемый в соответствии с </w:t>
      </w:r>
      <w:r>
        <w:rPr>
          <w:rFonts w:ascii="Times New Roman"/>
          <w:b w:val="false"/>
          <w:i w:val="false"/>
          <w:color w:val="000000"/>
          <w:sz w:val="28"/>
        </w:rPr>
        <w:t>подпунктом 34-41)</w:t>
      </w:r>
      <w:r>
        <w:rPr>
          <w:rFonts w:ascii="Times New Roman"/>
          <w:b w:val="false"/>
          <w:i w:val="false"/>
          <w:color w:val="000000"/>
          <w:sz w:val="28"/>
        </w:rPr>
        <w:t xml:space="preserve"> пункта 2 статьи 14 Закона на срок обращения облигаций. При этом уполномоченный орган обеспечивает ежегодное планирование расходов республиканского бюджета на субсидирование до окончания срока действия договора.</w:t>
      </w:r>
    </w:p>
    <w:bookmarkEnd w:id="26"/>
    <w:bookmarkStart w:name="z35" w:id="27"/>
    <w:p>
      <w:pPr>
        <w:spacing w:after="0"/>
        <w:ind w:left="0"/>
        <w:jc w:val="left"/>
      </w:pPr>
      <w:r>
        <w:rPr>
          <w:rFonts w:ascii="Times New Roman"/>
          <w:b/>
          <w:i w:val="false"/>
          <w:color w:val="000000"/>
        </w:rPr>
        <w:t xml:space="preserve"> Параграф 2. Условия субсидирования ставки</w:t>
      </w:r>
    </w:p>
    <w:bookmarkEnd w:id="27"/>
    <w:bookmarkStart w:name="z36" w:id="28"/>
    <w:p>
      <w:pPr>
        <w:spacing w:after="0"/>
        <w:ind w:left="0"/>
        <w:jc w:val="both"/>
      </w:pPr>
      <w:r>
        <w:rPr>
          <w:rFonts w:ascii="Times New Roman"/>
          <w:b w:val="false"/>
          <w:i w:val="false"/>
          <w:color w:val="000000"/>
          <w:sz w:val="28"/>
        </w:rPr>
        <w:t>
      8. Субсидирование производится при условии своевременного и полного исполнения перевозчиком своих обязательств в соответствии c договором и в соответствии с настоящими Правилами.</w:t>
      </w:r>
    </w:p>
    <w:bookmarkEnd w:id="28"/>
    <w:bookmarkStart w:name="z37" w:id="29"/>
    <w:p>
      <w:pPr>
        <w:spacing w:after="0"/>
        <w:ind w:left="0"/>
        <w:jc w:val="both"/>
      </w:pPr>
      <w:r>
        <w:rPr>
          <w:rFonts w:ascii="Times New Roman"/>
          <w:b w:val="false"/>
          <w:i w:val="false"/>
          <w:color w:val="000000"/>
          <w:sz w:val="28"/>
        </w:rPr>
        <w:t>
      9. Субсидии не предоставляются на уплату процентов, начисленных и уплаченных по просроченной задолженности.</w:t>
      </w:r>
    </w:p>
    <w:bookmarkEnd w:id="29"/>
    <w:bookmarkStart w:name="z38" w:id="30"/>
    <w:p>
      <w:pPr>
        <w:spacing w:after="0"/>
        <w:ind w:left="0"/>
        <w:jc w:val="both"/>
      </w:pPr>
      <w:r>
        <w:rPr>
          <w:rFonts w:ascii="Times New Roman"/>
          <w:b w:val="false"/>
          <w:i w:val="false"/>
          <w:color w:val="000000"/>
          <w:sz w:val="28"/>
        </w:rPr>
        <w:t>
      10. Субсидированию не подлежат облигации, выкупленные перевозчиком.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средств из республиканского бюджета на субсидирование необходимо соответствие перевозчика следующим требованиям:</w:t>
      </w:r>
    </w:p>
    <w:bookmarkStart w:name="z40" w:id="31"/>
    <w:p>
      <w:pPr>
        <w:spacing w:after="0"/>
        <w:ind w:left="0"/>
        <w:jc w:val="both"/>
      </w:pPr>
      <w:r>
        <w:rPr>
          <w:rFonts w:ascii="Times New Roman"/>
          <w:b w:val="false"/>
          <w:i w:val="false"/>
          <w:color w:val="000000"/>
          <w:sz w:val="28"/>
        </w:rPr>
        <w:t>
      1) является юридическим лицом, осуществляющим предпринимательскую деятельность на территории Республики Казахстан;</w:t>
      </w:r>
    </w:p>
    <w:bookmarkEnd w:id="31"/>
    <w:bookmarkStart w:name="z41" w:id="32"/>
    <w:p>
      <w:pPr>
        <w:spacing w:after="0"/>
        <w:ind w:left="0"/>
        <w:jc w:val="both"/>
      </w:pPr>
      <w:r>
        <w:rPr>
          <w:rFonts w:ascii="Times New Roman"/>
          <w:b w:val="false"/>
          <w:i w:val="false"/>
          <w:color w:val="000000"/>
          <w:sz w:val="28"/>
        </w:rPr>
        <w:t>
      2) не имеет задолженности по налогам и другим обязательным платежам в бюджет, за исключением случаев, когда срок уплаты отсрочен в соответствии с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12. Для получения средств из республиканского бюджета на субсидирование перевозчик представляет в уполномоченный орган:</w:t>
      </w:r>
    </w:p>
    <w:bookmarkEnd w:id="33"/>
    <w:bookmarkStart w:name="z43" w:id="34"/>
    <w:p>
      <w:pPr>
        <w:spacing w:after="0"/>
        <w:ind w:left="0"/>
        <w:jc w:val="both"/>
      </w:pPr>
      <w:r>
        <w:rPr>
          <w:rFonts w:ascii="Times New Roman"/>
          <w:b w:val="false"/>
          <w:i w:val="false"/>
          <w:color w:val="000000"/>
          <w:sz w:val="28"/>
        </w:rPr>
        <w:t xml:space="preserve">
      1) заявку на субсидирование за счет бюджетных средств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34"/>
    <w:bookmarkStart w:name="z44" w:id="35"/>
    <w:p>
      <w:pPr>
        <w:spacing w:after="0"/>
        <w:ind w:left="0"/>
        <w:jc w:val="both"/>
      </w:pPr>
      <w:r>
        <w:rPr>
          <w:rFonts w:ascii="Times New Roman"/>
          <w:b w:val="false"/>
          <w:i w:val="false"/>
          <w:color w:val="000000"/>
          <w:sz w:val="28"/>
        </w:rPr>
        <w:t>
      2) полученный с веб-портала "электронного правительства" документ, подтверждающий государственную регистрацию или перерегистрацию юридического лица;</w:t>
      </w:r>
    </w:p>
    <w:bookmarkEnd w:id="35"/>
    <w:bookmarkStart w:name="z45" w:id="36"/>
    <w:p>
      <w:pPr>
        <w:spacing w:after="0"/>
        <w:ind w:left="0"/>
        <w:jc w:val="both"/>
      </w:pPr>
      <w:r>
        <w:rPr>
          <w:rFonts w:ascii="Times New Roman"/>
          <w:b w:val="false"/>
          <w:i w:val="false"/>
          <w:color w:val="000000"/>
          <w:sz w:val="28"/>
        </w:rPr>
        <w:t>
      3) сведения об отсутствии (наличии) налоговой задолженности, за исключением случаев, когда срок уплаты отсрочен в соответствии с законодательством Республики Казахстан;</w:t>
      </w:r>
    </w:p>
    <w:bookmarkEnd w:id="36"/>
    <w:bookmarkStart w:name="z46" w:id="37"/>
    <w:p>
      <w:pPr>
        <w:spacing w:after="0"/>
        <w:ind w:left="0"/>
        <w:jc w:val="both"/>
      </w:pPr>
      <w:r>
        <w:rPr>
          <w:rFonts w:ascii="Times New Roman"/>
          <w:b w:val="false"/>
          <w:i w:val="false"/>
          <w:color w:val="000000"/>
          <w:sz w:val="28"/>
        </w:rPr>
        <w:t>
      4) копию проспекта выпуска облигаций заверенную руководством и скрепленную печатью перевозчика;</w:t>
      </w:r>
    </w:p>
    <w:bookmarkEnd w:id="37"/>
    <w:bookmarkStart w:name="z47" w:id="38"/>
    <w:p>
      <w:pPr>
        <w:spacing w:after="0"/>
        <w:ind w:left="0"/>
        <w:jc w:val="both"/>
      </w:pPr>
      <w:r>
        <w:rPr>
          <w:rFonts w:ascii="Times New Roman"/>
          <w:b w:val="false"/>
          <w:i w:val="false"/>
          <w:color w:val="000000"/>
          <w:sz w:val="28"/>
        </w:rPr>
        <w:t>
      5) копию свидетельства о государственной регистрации выпуска облигаций с предоставлением оригинала для сверки;</w:t>
      </w:r>
    </w:p>
    <w:bookmarkEnd w:id="38"/>
    <w:bookmarkStart w:name="z48" w:id="39"/>
    <w:p>
      <w:pPr>
        <w:spacing w:after="0"/>
        <w:ind w:left="0"/>
        <w:jc w:val="both"/>
      </w:pPr>
      <w:r>
        <w:rPr>
          <w:rFonts w:ascii="Times New Roman"/>
          <w:b w:val="false"/>
          <w:i w:val="false"/>
          <w:color w:val="000000"/>
          <w:sz w:val="28"/>
        </w:rPr>
        <w:t>
      6) копию устава, учредительного договора (при наличии одного учредителя учредительный договор не требуется) нотариально засвидетельствованные либо заверенные руководством и скрепленные печатью перевозчика.</w:t>
      </w:r>
    </w:p>
    <w:bookmarkEnd w:id="39"/>
    <w:bookmarkStart w:name="z49" w:id="40"/>
    <w:p>
      <w:pPr>
        <w:spacing w:after="0"/>
        <w:ind w:left="0"/>
        <w:jc w:val="both"/>
      </w:pPr>
      <w:r>
        <w:rPr>
          <w:rFonts w:ascii="Times New Roman"/>
          <w:b w:val="false"/>
          <w:i w:val="false"/>
          <w:color w:val="000000"/>
          <w:sz w:val="28"/>
        </w:rPr>
        <w:t>
      По письменному запросу уполномоченного органа перевозчик дополнительно предоставляет выписку из реестра держателей акций.</w:t>
      </w:r>
    </w:p>
    <w:bookmarkEnd w:id="40"/>
    <w:bookmarkStart w:name="z50" w:id="41"/>
    <w:p>
      <w:pPr>
        <w:spacing w:after="0"/>
        <w:ind w:left="0"/>
        <w:jc w:val="both"/>
      </w:pPr>
      <w:r>
        <w:rPr>
          <w:rFonts w:ascii="Times New Roman"/>
          <w:b w:val="false"/>
          <w:i w:val="false"/>
          <w:color w:val="000000"/>
          <w:sz w:val="28"/>
        </w:rPr>
        <w:t>
      13. Документы указанные в пункте 12 настоящих Правил представляются в прошитом и пронумерованном виде в одном пакете на обороте последней страницы концы нити заклеиваются листом бумаги со словами "Прошито и пронумеровано ____ листов. Дата "___" ___________ 20__ год", подписано руководством и скреплена печатью перевозчика. Наличие не прошитых, отдельных документов не допускается, такие документы не рассматриваются и возвращаются перевозчику.</w:t>
      </w:r>
    </w:p>
    <w:bookmarkEnd w:id="41"/>
    <w:bookmarkStart w:name="z51" w:id="42"/>
    <w:p>
      <w:pPr>
        <w:spacing w:after="0"/>
        <w:ind w:left="0"/>
        <w:jc w:val="both"/>
      </w:pPr>
      <w:r>
        <w:rPr>
          <w:rFonts w:ascii="Times New Roman"/>
          <w:b w:val="false"/>
          <w:i w:val="false"/>
          <w:color w:val="000000"/>
          <w:sz w:val="28"/>
        </w:rPr>
        <w:t>
      14. Для рассмотрения представленных документов, указанных в пункте 13 настоящих Правил, формируется комиссия по рассмотрению заявок (далее – комиссия). Состав комиссии утверждается актом первого руководителя уполномоченного органа, либо, лицом исполняющим его обязанности, при этом общее количество членов комиссии должно составлять нечетное число и быть не менее пяти человек. Комиссию возглавляет председатель комиссии, а при его отсутствии заместитель председателя. Секретарь комиссии не является членом комиссии и не имеет права голоса при принятии комиссией решений.</w:t>
      </w:r>
    </w:p>
    <w:bookmarkEnd w:id="42"/>
    <w:bookmarkStart w:name="z52" w:id="43"/>
    <w:p>
      <w:pPr>
        <w:spacing w:after="0"/>
        <w:ind w:left="0"/>
        <w:jc w:val="both"/>
      </w:pPr>
      <w:r>
        <w:rPr>
          <w:rFonts w:ascii="Times New Roman"/>
          <w:b w:val="false"/>
          <w:i w:val="false"/>
          <w:color w:val="000000"/>
          <w:sz w:val="28"/>
        </w:rPr>
        <w:t>
      При этом состав комиссии в течение трех рабочих дней после утверждения размещается на интернет-ресурсе уполномоченного органа.</w:t>
      </w:r>
    </w:p>
    <w:bookmarkEnd w:id="43"/>
    <w:bookmarkStart w:name="z53" w:id="44"/>
    <w:p>
      <w:pPr>
        <w:spacing w:after="0"/>
        <w:ind w:left="0"/>
        <w:jc w:val="both"/>
      </w:pPr>
      <w:r>
        <w:rPr>
          <w:rFonts w:ascii="Times New Roman"/>
          <w:b w:val="false"/>
          <w:i w:val="false"/>
          <w:color w:val="000000"/>
          <w:sz w:val="28"/>
        </w:rPr>
        <w:t>
      15.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44"/>
    <w:bookmarkStart w:name="z54" w:id="45"/>
    <w:p>
      <w:pPr>
        <w:spacing w:after="0"/>
        <w:ind w:left="0"/>
        <w:jc w:val="both"/>
      </w:pPr>
      <w:r>
        <w:rPr>
          <w:rFonts w:ascii="Times New Roman"/>
          <w:b w:val="false"/>
          <w:i w:val="false"/>
          <w:color w:val="000000"/>
          <w:sz w:val="28"/>
        </w:rPr>
        <w:t>
      16. Комиссия рассматривает представленные перевозчиком документы и проверяет их на соответствие следующим критериям:</w:t>
      </w:r>
    </w:p>
    <w:bookmarkEnd w:id="45"/>
    <w:bookmarkStart w:name="z55" w:id="46"/>
    <w:p>
      <w:pPr>
        <w:spacing w:after="0"/>
        <w:ind w:left="0"/>
        <w:jc w:val="both"/>
      </w:pPr>
      <w:r>
        <w:rPr>
          <w:rFonts w:ascii="Times New Roman"/>
          <w:b w:val="false"/>
          <w:i w:val="false"/>
          <w:color w:val="000000"/>
          <w:sz w:val="28"/>
        </w:rPr>
        <w:t xml:space="preserve">
      1) достоверность представленных документов и их соответствие </w:t>
      </w:r>
      <w:r>
        <w:rPr>
          <w:rFonts w:ascii="Times New Roman"/>
          <w:b w:val="false"/>
          <w:i w:val="false"/>
          <w:color w:val="000000"/>
          <w:sz w:val="28"/>
        </w:rPr>
        <w:t>пункту 12</w:t>
      </w:r>
      <w:r>
        <w:rPr>
          <w:rFonts w:ascii="Times New Roman"/>
          <w:b w:val="false"/>
          <w:i w:val="false"/>
          <w:color w:val="000000"/>
          <w:sz w:val="28"/>
        </w:rPr>
        <w:t xml:space="preserve"> настоящих Правил;</w:t>
      </w:r>
    </w:p>
    <w:bookmarkEnd w:id="46"/>
    <w:bookmarkStart w:name="z56" w:id="47"/>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за исключением случаев, когда срок уплаты отсрочен в соответствии с законодательством Республики Казахстан;</w:t>
      </w:r>
    </w:p>
    <w:bookmarkEnd w:id="47"/>
    <w:bookmarkStart w:name="z57" w:id="48"/>
    <w:p>
      <w:pPr>
        <w:spacing w:after="0"/>
        <w:ind w:left="0"/>
        <w:jc w:val="both"/>
      </w:pPr>
      <w:r>
        <w:rPr>
          <w:rFonts w:ascii="Times New Roman"/>
          <w:b w:val="false"/>
          <w:i w:val="false"/>
          <w:color w:val="000000"/>
          <w:sz w:val="28"/>
        </w:rPr>
        <w:t>
      3) соответствие целевому назначению получаемых финансовых средств.</w:t>
      </w:r>
    </w:p>
    <w:bookmarkEnd w:id="48"/>
    <w:bookmarkStart w:name="z58" w:id="49"/>
    <w:p>
      <w:pPr>
        <w:spacing w:after="0"/>
        <w:ind w:left="0"/>
        <w:jc w:val="both"/>
      </w:pPr>
      <w:r>
        <w:rPr>
          <w:rFonts w:ascii="Times New Roman"/>
          <w:b w:val="false"/>
          <w:i w:val="false"/>
          <w:color w:val="000000"/>
          <w:sz w:val="28"/>
        </w:rPr>
        <w:t>
      17. Комиссия принимает и рассматривает представленные перевозчиком документы в течение пяти рабочих дней.</w:t>
      </w:r>
    </w:p>
    <w:bookmarkEnd w:id="49"/>
    <w:bookmarkStart w:name="z59" w:id="50"/>
    <w:p>
      <w:pPr>
        <w:spacing w:after="0"/>
        <w:ind w:left="0"/>
        <w:jc w:val="both"/>
      </w:pPr>
      <w:r>
        <w:rPr>
          <w:rFonts w:ascii="Times New Roman"/>
          <w:b w:val="false"/>
          <w:i w:val="false"/>
          <w:color w:val="000000"/>
          <w:sz w:val="28"/>
        </w:rPr>
        <w:t>
      18. Комиссия по итогам рассмотрения в срок не более пяти рабочих дней принимает решение о заключении или об отказе в заключении договора субсидирования с перевозчиком. Решение оформляется протоколом заседания комиссии и подписывается всеми ее членами и секретарем комиссии.</w:t>
      </w:r>
    </w:p>
    <w:bookmarkEnd w:id="50"/>
    <w:bookmarkStart w:name="z60" w:id="51"/>
    <w:p>
      <w:pPr>
        <w:spacing w:after="0"/>
        <w:ind w:left="0"/>
        <w:jc w:val="both"/>
      </w:pPr>
      <w:r>
        <w:rPr>
          <w:rFonts w:ascii="Times New Roman"/>
          <w:b w:val="false"/>
          <w:i w:val="false"/>
          <w:color w:val="000000"/>
          <w:sz w:val="28"/>
        </w:rPr>
        <w:t>
      19.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третей от общего количества членов комиссии. Каждый член комиссии может письменно изложить свое особое мнение, которое прилагается к протоколу.</w:t>
      </w:r>
    </w:p>
    <w:bookmarkEnd w:id="51"/>
    <w:bookmarkStart w:name="z61" w:id="52"/>
    <w:p>
      <w:pPr>
        <w:spacing w:after="0"/>
        <w:ind w:left="0"/>
        <w:jc w:val="both"/>
      </w:pPr>
      <w:r>
        <w:rPr>
          <w:rFonts w:ascii="Times New Roman"/>
          <w:b w:val="false"/>
          <w:i w:val="false"/>
          <w:color w:val="000000"/>
          <w:sz w:val="28"/>
        </w:rPr>
        <w:t>
      20. Уполномоченный орган не позднее пяти рабочих дней, следующих за днем подписания протокола заседания комиссии, направляет копию протокола заседания комиссии перевозчику, подавшему документы на субсидирование.</w:t>
      </w:r>
    </w:p>
    <w:bookmarkEnd w:id="52"/>
    <w:bookmarkStart w:name="z62" w:id="53"/>
    <w:p>
      <w:pPr>
        <w:spacing w:after="0"/>
        <w:ind w:left="0"/>
        <w:jc w:val="both"/>
      </w:pPr>
      <w:r>
        <w:rPr>
          <w:rFonts w:ascii="Times New Roman"/>
          <w:b w:val="false"/>
          <w:i w:val="false"/>
          <w:color w:val="000000"/>
          <w:sz w:val="28"/>
        </w:rPr>
        <w:t xml:space="preserve">
      21. В случае положительного решения комиссии о заключении договора субсидирования с перевозчиком, уполномоченный орган не позднее пяти рабочих дней, следующих за днем подписания протокола заседания комиссии направляет перевозчику заключение уполномоченного органа о готовности заключения договора субсидирования по заявке перевозчика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указанием размера и объема субсидирования.</w:t>
      </w:r>
    </w:p>
    <w:bookmarkEnd w:id="53"/>
    <w:bookmarkStart w:name="z63" w:id="54"/>
    <w:p>
      <w:pPr>
        <w:spacing w:after="0"/>
        <w:ind w:left="0"/>
        <w:jc w:val="both"/>
      </w:pPr>
      <w:r>
        <w:rPr>
          <w:rFonts w:ascii="Times New Roman"/>
          <w:b w:val="false"/>
          <w:i w:val="false"/>
          <w:color w:val="000000"/>
          <w:sz w:val="28"/>
        </w:rPr>
        <w:t>
      22. В случае отклонения комиссией заявки перевозчика в протоколе заседания комиссии указываются причины такого отклонения. Основанием отклонения заявки является:</w:t>
      </w:r>
    </w:p>
    <w:bookmarkEnd w:id="54"/>
    <w:bookmarkStart w:name="z64" w:id="55"/>
    <w:p>
      <w:pPr>
        <w:spacing w:after="0"/>
        <w:ind w:left="0"/>
        <w:jc w:val="both"/>
      </w:pPr>
      <w:r>
        <w:rPr>
          <w:rFonts w:ascii="Times New Roman"/>
          <w:b w:val="false"/>
          <w:i w:val="false"/>
          <w:color w:val="000000"/>
          <w:sz w:val="28"/>
        </w:rPr>
        <w:t>
      1) предоставление неполного пакета документов, предусмотренных пунктом 12 настоящих Правил;</w:t>
      </w:r>
    </w:p>
    <w:bookmarkEnd w:id="55"/>
    <w:bookmarkStart w:name="z65" w:id="56"/>
    <w:p>
      <w:pPr>
        <w:spacing w:after="0"/>
        <w:ind w:left="0"/>
        <w:jc w:val="both"/>
      </w:pPr>
      <w:r>
        <w:rPr>
          <w:rFonts w:ascii="Times New Roman"/>
          <w:b w:val="false"/>
          <w:i w:val="false"/>
          <w:color w:val="000000"/>
          <w:sz w:val="28"/>
        </w:rPr>
        <w:t>
      2) несоответствие целевого назначения получаемых финансовых средств.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отсутствие соответствующей статьи расходов в утвержденном республиканском бюджете.</w:t>
      </w:r>
    </w:p>
    <w:bookmarkStart w:name="z67" w:id="57"/>
    <w:p>
      <w:pPr>
        <w:spacing w:after="0"/>
        <w:ind w:left="0"/>
        <w:jc w:val="both"/>
      </w:pPr>
      <w:r>
        <w:rPr>
          <w:rFonts w:ascii="Times New Roman"/>
          <w:b w:val="false"/>
          <w:i w:val="false"/>
          <w:color w:val="000000"/>
          <w:sz w:val="28"/>
        </w:rPr>
        <w:t>
      23. Отклонение заявки не является основанием для отказа в повторном рассмотрении комиссией новой заявки перевозчика, представленного с устранением причин отклонения заявки в соответствии с настоящими Правилами.</w:t>
      </w:r>
    </w:p>
    <w:bookmarkEnd w:id="57"/>
    <w:bookmarkStart w:name="z68" w:id="58"/>
    <w:p>
      <w:pPr>
        <w:spacing w:after="0"/>
        <w:ind w:left="0"/>
        <w:jc w:val="both"/>
      </w:pPr>
      <w:r>
        <w:rPr>
          <w:rFonts w:ascii="Times New Roman"/>
          <w:b w:val="false"/>
          <w:i w:val="false"/>
          <w:color w:val="000000"/>
          <w:sz w:val="28"/>
        </w:rPr>
        <w:t>
      24. Для заключения договора субсидирования перевозчик в адрес уполномоченного органа предоставляет копию проспект выпуска облигаций с указанием графика платежей.</w:t>
      </w:r>
    </w:p>
    <w:bookmarkEnd w:id="58"/>
    <w:bookmarkStart w:name="z69" w:id="59"/>
    <w:p>
      <w:pPr>
        <w:spacing w:after="0"/>
        <w:ind w:left="0"/>
        <w:jc w:val="both"/>
      </w:pPr>
      <w:r>
        <w:rPr>
          <w:rFonts w:ascii="Times New Roman"/>
          <w:b w:val="false"/>
          <w:i w:val="false"/>
          <w:color w:val="000000"/>
          <w:sz w:val="28"/>
        </w:rPr>
        <w:t>
      При этом, в случае непредставления перевозчиком в адрес уполномоченного органа копии проспекта выпуска облигаций в течение девяносто рабочих дней с даты направления копии протокола заседания комиссии перевозчику, подавшему документы на субсидирование, решение комиссии о заключении договора субсидирования аннулируется.</w:t>
      </w:r>
    </w:p>
    <w:bookmarkEnd w:id="59"/>
    <w:bookmarkStart w:name="z70" w:id="60"/>
    <w:p>
      <w:pPr>
        <w:spacing w:after="0"/>
        <w:ind w:left="0"/>
        <w:jc w:val="both"/>
      </w:pPr>
      <w:r>
        <w:rPr>
          <w:rFonts w:ascii="Times New Roman"/>
          <w:b w:val="false"/>
          <w:i w:val="false"/>
          <w:color w:val="000000"/>
          <w:sz w:val="28"/>
        </w:rPr>
        <w:t>
      25. В течение семи рабочих дней после предоставления копии проспекта выпуска облигаций с указанием графика платежей заключается договор субсидирования.</w:t>
      </w:r>
    </w:p>
    <w:bookmarkEnd w:id="60"/>
    <w:bookmarkStart w:name="z71" w:id="61"/>
    <w:p>
      <w:pPr>
        <w:spacing w:after="0"/>
        <w:ind w:left="0"/>
        <w:jc w:val="both"/>
      </w:pPr>
      <w:r>
        <w:rPr>
          <w:rFonts w:ascii="Times New Roman"/>
          <w:b w:val="false"/>
          <w:i w:val="false"/>
          <w:color w:val="000000"/>
          <w:sz w:val="28"/>
        </w:rPr>
        <w:t>
      26. В случае изменений условий выпуска облигаций (сроки выплаты купонного вознаграждения, пролонгации срока обращения облигаций и (или) предоставления отсрочки по выплате купонного вознаграждения) перевозчик в течение пяти рабочих дней уведомляет об этом уполномоченный орган с приложением копий принятого решения и обновленного графика выплаты купонного вознаграждения (далее – график выплаты).</w:t>
      </w:r>
    </w:p>
    <w:bookmarkEnd w:id="61"/>
    <w:bookmarkStart w:name="z72" w:id="62"/>
    <w:p>
      <w:pPr>
        <w:spacing w:after="0"/>
        <w:ind w:left="0"/>
        <w:jc w:val="both"/>
      </w:pPr>
      <w:r>
        <w:rPr>
          <w:rFonts w:ascii="Times New Roman"/>
          <w:b w:val="false"/>
          <w:i w:val="false"/>
          <w:color w:val="000000"/>
          <w:sz w:val="28"/>
        </w:rPr>
        <w:t>
      27. Уполномоченный орган в течение пяти рабочих дней со дня получения уведомления об изменении условий выпуска облигаций:</w:t>
      </w:r>
    </w:p>
    <w:bookmarkEnd w:id="62"/>
    <w:bookmarkStart w:name="z73" w:id="63"/>
    <w:p>
      <w:pPr>
        <w:spacing w:after="0"/>
        <w:ind w:left="0"/>
        <w:jc w:val="both"/>
      </w:pPr>
      <w:r>
        <w:rPr>
          <w:rFonts w:ascii="Times New Roman"/>
          <w:b w:val="false"/>
          <w:i w:val="false"/>
          <w:color w:val="000000"/>
          <w:sz w:val="28"/>
        </w:rPr>
        <w:t>
      1) осуществляет проверку соответствия измененных условий выпуска облигаций условиям субсидирования, установленным настоящими Правилами;</w:t>
      </w:r>
    </w:p>
    <w:bookmarkEnd w:id="63"/>
    <w:bookmarkStart w:name="z74" w:id="64"/>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о внесении изменений в договор и письменно уведомляет об этом перевозчика.</w:t>
      </w:r>
    </w:p>
    <w:bookmarkEnd w:id="64"/>
    <w:bookmarkStart w:name="z75" w:id="65"/>
    <w:p>
      <w:pPr>
        <w:spacing w:after="0"/>
        <w:ind w:left="0"/>
        <w:jc w:val="both"/>
      </w:pPr>
      <w:r>
        <w:rPr>
          <w:rFonts w:ascii="Times New Roman"/>
          <w:b w:val="false"/>
          <w:i w:val="false"/>
          <w:color w:val="000000"/>
          <w:sz w:val="28"/>
        </w:rPr>
        <w:t>
      28. Дополнительное соглашение о внесении изменений в договор с обновленным графиком выплат заключается в течение пяти рабочих дней со дня принятия решения уполномоченным органом о внесении изменений в договор.</w:t>
      </w:r>
    </w:p>
    <w:bookmarkEnd w:id="65"/>
    <w:bookmarkStart w:name="z76" w:id="66"/>
    <w:p>
      <w:pPr>
        <w:spacing w:after="0"/>
        <w:ind w:left="0"/>
        <w:jc w:val="left"/>
      </w:pPr>
      <w:r>
        <w:rPr>
          <w:rFonts w:ascii="Times New Roman"/>
          <w:b/>
          <w:i w:val="false"/>
          <w:color w:val="000000"/>
        </w:rPr>
        <w:t xml:space="preserve"> Параграф 3. Порядок выплаты субсидий</w:t>
      </w:r>
    </w:p>
    <w:bookmarkEnd w:id="66"/>
    <w:bookmarkStart w:name="z77" w:id="67"/>
    <w:p>
      <w:pPr>
        <w:spacing w:after="0"/>
        <w:ind w:left="0"/>
        <w:jc w:val="both"/>
      </w:pPr>
      <w:r>
        <w:rPr>
          <w:rFonts w:ascii="Times New Roman"/>
          <w:b w:val="false"/>
          <w:i w:val="false"/>
          <w:color w:val="000000"/>
          <w:sz w:val="28"/>
        </w:rPr>
        <w:t>
      29. Выплата субсидий из республиканского бюджета производится в соответствии с индивидуальным планом финансирования по платежам.</w:t>
      </w:r>
    </w:p>
    <w:bookmarkEnd w:id="67"/>
    <w:bookmarkStart w:name="z78" w:id="68"/>
    <w:p>
      <w:pPr>
        <w:spacing w:after="0"/>
        <w:ind w:left="0"/>
        <w:jc w:val="both"/>
      </w:pPr>
      <w:r>
        <w:rPr>
          <w:rFonts w:ascii="Times New Roman"/>
          <w:b w:val="false"/>
          <w:i w:val="false"/>
          <w:color w:val="000000"/>
          <w:sz w:val="28"/>
        </w:rPr>
        <w:t xml:space="preserve">
      30. Перевозчик за двадцать рабочих дней до выплаты купонного вознаграждения в соответствии с графиком выплаты, предоставляет в адрес уполномоченного органа заявку на перечисление средств из республиканского бюджета на расчетный счет перевозчика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 на перечисление).</w:t>
      </w:r>
    </w:p>
    <w:bookmarkEnd w:id="68"/>
    <w:bookmarkStart w:name="z79" w:id="69"/>
    <w:p>
      <w:pPr>
        <w:spacing w:after="0"/>
        <w:ind w:left="0"/>
        <w:jc w:val="both"/>
      </w:pPr>
      <w:r>
        <w:rPr>
          <w:rFonts w:ascii="Times New Roman"/>
          <w:b w:val="false"/>
          <w:i w:val="false"/>
          <w:color w:val="000000"/>
          <w:sz w:val="28"/>
        </w:rPr>
        <w:t>
      31. В случае несогласия с поданной заявкой на перечисление уполномоченный орган и перевозчик производят уточнение данных в срок не более пяти рабочих дней, следующих за днем предоставления заявки на перечисление.</w:t>
      </w:r>
    </w:p>
    <w:bookmarkEnd w:id="69"/>
    <w:bookmarkStart w:name="z80" w:id="70"/>
    <w:p>
      <w:pPr>
        <w:spacing w:after="0"/>
        <w:ind w:left="0"/>
        <w:jc w:val="both"/>
      </w:pPr>
      <w:r>
        <w:rPr>
          <w:rFonts w:ascii="Times New Roman"/>
          <w:b w:val="false"/>
          <w:i w:val="false"/>
          <w:color w:val="000000"/>
          <w:sz w:val="28"/>
        </w:rPr>
        <w:t>
      32. Уполномоченный орган не более десяти рабочих дней, следующих за днем предоставления заявки на перечисление, осуществляет перечисление суммы субсидий перевозчику в соответствии с Договором субсидирования.</w:t>
      </w:r>
    </w:p>
    <w:bookmarkEnd w:id="70"/>
    <w:bookmarkStart w:name="z81" w:id="71"/>
    <w:p>
      <w:pPr>
        <w:spacing w:after="0"/>
        <w:ind w:left="0"/>
        <w:jc w:val="both"/>
      </w:pPr>
      <w:r>
        <w:rPr>
          <w:rFonts w:ascii="Times New Roman"/>
          <w:b w:val="false"/>
          <w:i w:val="false"/>
          <w:color w:val="000000"/>
          <w:sz w:val="28"/>
        </w:rPr>
        <w:t xml:space="preserve">
      33. Для осуществления перечисления суммы субсидий перевозчику, уполномоченный орган формирует ведомость для субсидирования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по бюджетной программе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1"/>
    <w:bookmarkStart w:name="z82" w:id="72"/>
    <w:p>
      <w:pPr>
        <w:spacing w:after="0"/>
        <w:ind w:left="0"/>
        <w:jc w:val="both"/>
      </w:pPr>
      <w:r>
        <w:rPr>
          <w:rFonts w:ascii="Times New Roman"/>
          <w:b w:val="false"/>
          <w:i w:val="false"/>
          <w:color w:val="000000"/>
          <w:sz w:val="28"/>
        </w:rPr>
        <w:t>
      34. Для перечисления суммы субсидий перевозчику уполномоченный орган в территориальное подразделение казначейства представляет реестр счетов к оплате и счета к оплате в двух экземплярах.</w:t>
      </w:r>
    </w:p>
    <w:bookmarkEnd w:id="72"/>
    <w:bookmarkStart w:name="z83" w:id="73"/>
    <w:p>
      <w:pPr>
        <w:spacing w:after="0"/>
        <w:ind w:left="0"/>
        <w:jc w:val="both"/>
      </w:pPr>
      <w:r>
        <w:rPr>
          <w:rFonts w:ascii="Times New Roman"/>
          <w:b w:val="false"/>
          <w:i w:val="false"/>
          <w:color w:val="000000"/>
          <w:sz w:val="28"/>
        </w:rPr>
        <w:t>
      35. Перевозчик, получивший субсидии, представляет ежегодно до 1 декабря в уполномоченный орган в письменном виде информацию об использовании выделенных средств.</w:t>
      </w:r>
    </w:p>
    <w:bookmarkEnd w:id="73"/>
    <w:bookmarkStart w:name="z84" w:id="74"/>
    <w:p>
      <w:pPr>
        <w:spacing w:after="0"/>
        <w:ind w:left="0"/>
        <w:jc w:val="both"/>
      </w:pPr>
      <w:r>
        <w:rPr>
          <w:rFonts w:ascii="Times New Roman"/>
          <w:b w:val="false"/>
          <w:i w:val="false"/>
          <w:color w:val="000000"/>
          <w:sz w:val="28"/>
        </w:rPr>
        <w:t>
      36. Уполномоченный орган осуществляет мониторинг целевого использования выделенных субсидий на основании документов, представляемых перевозчиком не реже одного раза в год.</w:t>
      </w:r>
    </w:p>
    <w:bookmarkEnd w:id="74"/>
    <w:bookmarkStart w:name="z85" w:id="75"/>
    <w:p>
      <w:pPr>
        <w:spacing w:after="0"/>
        <w:ind w:left="0"/>
        <w:jc w:val="both"/>
      </w:pPr>
      <w:r>
        <w:rPr>
          <w:rFonts w:ascii="Times New Roman"/>
          <w:b w:val="false"/>
          <w:i w:val="false"/>
          <w:color w:val="000000"/>
          <w:sz w:val="28"/>
        </w:rPr>
        <w:t>
      37. Перевозчик в сроки, установленные договором, направляет уполномоченному органу в письменном виде отчет о выплате, содержащий информацию о:</w:t>
      </w:r>
    </w:p>
    <w:bookmarkEnd w:id="75"/>
    <w:bookmarkStart w:name="z86" w:id="76"/>
    <w:p>
      <w:pPr>
        <w:spacing w:after="0"/>
        <w:ind w:left="0"/>
        <w:jc w:val="both"/>
      </w:pPr>
      <w:r>
        <w:rPr>
          <w:rFonts w:ascii="Times New Roman"/>
          <w:b w:val="false"/>
          <w:i w:val="false"/>
          <w:color w:val="000000"/>
          <w:sz w:val="28"/>
        </w:rPr>
        <w:t>
      1) количестве облигаций на счетах держателей облигаций по состоянию на дату фиксации реестра;</w:t>
      </w:r>
    </w:p>
    <w:bookmarkEnd w:id="76"/>
    <w:bookmarkStart w:name="z87" w:id="77"/>
    <w:p>
      <w:pPr>
        <w:spacing w:after="0"/>
        <w:ind w:left="0"/>
        <w:jc w:val="both"/>
      </w:pPr>
      <w:r>
        <w:rPr>
          <w:rFonts w:ascii="Times New Roman"/>
          <w:b w:val="false"/>
          <w:i w:val="false"/>
          <w:color w:val="000000"/>
          <w:sz w:val="28"/>
        </w:rPr>
        <w:t>
      2) общей сумме вознаграждения, переведенного перевозчиком на субсчета держателей облигаций.</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субсидирования ставки</w:t>
            </w:r>
            <w:r>
              <w:br/>
            </w:r>
            <w:r>
              <w:rPr>
                <w:rFonts w:ascii="Times New Roman"/>
                <w:b w:val="false"/>
                <w:i w:val="false"/>
                <w:color w:val="000000"/>
                <w:sz w:val="20"/>
              </w:rPr>
              <w:t>купонного вознаграждения по</w:t>
            </w:r>
            <w:r>
              <w:br/>
            </w:r>
            <w:r>
              <w:rPr>
                <w:rFonts w:ascii="Times New Roman"/>
                <w:b w:val="false"/>
                <w:i w:val="false"/>
                <w:color w:val="000000"/>
                <w:sz w:val="20"/>
              </w:rPr>
              <w:t>облигациям перевозчика,</w:t>
            </w:r>
            <w:r>
              <w:br/>
            </w:r>
            <w:r>
              <w:rPr>
                <w:rFonts w:ascii="Times New Roman"/>
                <w:b w:val="false"/>
                <w:i w:val="false"/>
                <w:color w:val="000000"/>
                <w:sz w:val="20"/>
              </w:rPr>
              <w:t>выпущенным в целях развития</w:t>
            </w:r>
            <w:r>
              <w:br/>
            </w:r>
            <w:r>
              <w:rPr>
                <w:rFonts w:ascii="Times New Roman"/>
                <w:b w:val="false"/>
                <w:i w:val="false"/>
                <w:color w:val="000000"/>
                <w:sz w:val="20"/>
              </w:rPr>
              <w:t>магистральной</w:t>
            </w:r>
            <w:r>
              <w:br/>
            </w:r>
            <w:r>
              <w:rPr>
                <w:rFonts w:ascii="Times New Roman"/>
                <w:b w:val="false"/>
                <w:i w:val="false"/>
                <w:color w:val="000000"/>
                <w:sz w:val="20"/>
              </w:rPr>
              <w:t>железнодорожной сети и</w:t>
            </w:r>
            <w:r>
              <w:br/>
            </w:r>
            <w:r>
              <w:rPr>
                <w:rFonts w:ascii="Times New Roman"/>
                <w:b w:val="false"/>
                <w:i w:val="false"/>
                <w:color w:val="000000"/>
                <w:sz w:val="20"/>
              </w:rPr>
              <w:t>подвижного состава</w:t>
            </w:r>
            <w:r>
              <w:br/>
            </w:r>
            <w:r>
              <w:rPr>
                <w:rFonts w:ascii="Times New Roman"/>
                <w:b w:val="false"/>
                <w:i w:val="false"/>
                <w:color w:val="000000"/>
                <w:sz w:val="20"/>
              </w:rPr>
              <w:t>железнодорожного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78"/>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субсидирование за счет бюджетных средств ставки купонного вознаграждения</w:t>
      </w:r>
      <w:r>
        <w:br/>
      </w:r>
      <w:r>
        <w:rPr>
          <w:rFonts w:ascii="Times New Roman"/>
          <w:b/>
          <w:i w:val="false"/>
          <w:color w:val="000000"/>
        </w:rPr>
        <w:t xml:space="preserve">       по облигациям перевозчика, выпущенным в целях развития магистральной</w:t>
      </w:r>
      <w:r>
        <w:br/>
      </w:r>
      <w:r>
        <w:rPr>
          <w:rFonts w:ascii="Times New Roman"/>
          <w:b/>
          <w:i w:val="false"/>
          <w:color w:val="000000"/>
        </w:rPr>
        <w:t xml:space="preserve">       железнодорожной сети и подвижного состава железнодорожного транспорта</w:t>
      </w:r>
    </w:p>
    <w:bookmarkEnd w:id="78"/>
    <w:bookmarkStart w:name="z91" w:id="79"/>
    <w:p>
      <w:pPr>
        <w:spacing w:after="0"/>
        <w:ind w:left="0"/>
        <w:jc w:val="both"/>
      </w:pPr>
      <w:r>
        <w:rPr>
          <w:rFonts w:ascii="Times New Roman"/>
          <w:b w:val="false"/>
          <w:i w:val="false"/>
          <w:color w:val="000000"/>
          <w:sz w:val="28"/>
        </w:rPr>
        <w:t>
      Рассмотрев Правила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79"/>
    <w:p>
      <w:pPr>
        <w:spacing w:after="0"/>
        <w:ind w:left="0"/>
        <w:jc w:val="both"/>
      </w:pPr>
      <w:bookmarkStart w:name="z92" w:id="80"/>
      <w:r>
        <w:rPr>
          <w:rFonts w:ascii="Times New Roman"/>
          <w:b w:val="false"/>
          <w:i w:val="false"/>
          <w:color w:val="000000"/>
          <w:sz w:val="28"/>
        </w:rPr>
        <w:t>
      __________________________________________________________________________</w:t>
      </w:r>
    </w:p>
    <w:bookmarkEnd w:id="80"/>
    <w:p>
      <w:pPr>
        <w:spacing w:after="0"/>
        <w:ind w:left="0"/>
        <w:jc w:val="both"/>
      </w:pPr>
      <w:r>
        <w:rPr>
          <w:rFonts w:ascii="Times New Roman"/>
          <w:b w:val="false"/>
          <w:i w:val="false"/>
          <w:color w:val="000000"/>
          <w:sz w:val="28"/>
        </w:rPr>
        <w:t>(полное наименование перевозчика)</w:t>
      </w:r>
    </w:p>
    <w:bookmarkStart w:name="z93" w:id="81"/>
    <w:p>
      <w:pPr>
        <w:spacing w:after="0"/>
        <w:ind w:left="0"/>
        <w:jc w:val="both"/>
      </w:pPr>
      <w:r>
        <w:rPr>
          <w:rFonts w:ascii="Times New Roman"/>
          <w:b w:val="false"/>
          <w:i w:val="false"/>
          <w:color w:val="000000"/>
          <w:sz w:val="28"/>
        </w:rPr>
        <w:t>
      изъявляет желание принять участие в реализации бюджетной программы по субсидированию ставки купонного вознаграждения, предназначенной для частичного возмещения расходов, уплачиваемых эмитентом в качестве вознаграждения по долговым обязательствам.</w:t>
      </w:r>
    </w:p>
    <w:bookmarkEnd w:id="81"/>
    <w:bookmarkStart w:name="z94" w:id="82"/>
    <w:p>
      <w:pPr>
        <w:spacing w:after="0"/>
        <w:ind w:left="0"/>
        <w:jc w:val="both"/>
      </w:pPr>
      <w:r>
        <w:rPr>
          <w:rFonts w:ascii="Times New Roman"/>
          <w:b w:val="false"/>
          <w:i w:val="false"/>
          <w:color w:val="000000"/>
          <w:sz w:val="28"/>
        </w:rPr>
        <w:t>
      Сведения о перевозчике:</w:t>
      </w:r>
    </w:p>
    <w:bookmarkEnd w:id="82"/>
    <w:bookmarkStart w:name="z95" w:id="83"/>
    <w:p>
      <w:pPr>
        <w:spacing w:after="0"/>
        <w:ind w:left="0"/>
        <w:jc w:val="both"/>
      </w:pPr>
      <w:r>
        <w:rPr>
          <w:rFonts w:ascii="Times New Roman"/>
          <w:b w:val="false"/>
          <w:i w:val="false"/>
          <w:color w:val="000000"/>
          <w:sz w:val="28"/>
        </w:rPr>
        <w:t>
      1. Юридический адрес ______________________________________________</w:t>
      </w:r>
    </w:p>
    <w:bookmarkEnd w:id="83"/>
    <w:bookmarkStart w:name="z96" w:id="84"/>
    <w:p>
      <w:pPr>
        <w:spacing w:after="0"/>
        <w:ind w:left="0"/>
        <w:jc w:val="both"/>
      </w:pPr>
      <w:r>
        <w:rPr>
          <w:rFonts w:ascii="Times New Roman"/>
          <w:b w:val="false"/>
          <w:i w:val="false"/>
          <w:color w:val="000000"/>
          <w:sz w:val="28"/>
        </w:rPr>
        <w:t>
      2. Фактический адрес, телефоны, факс, электронный адрес _______________</w:t>
      </w:r>
    </w:p>
    <w:bookmarkEnd w:id="84"/>
    <w:bookmarkStart w:name="z97" w:id="85"/>
    <w:p>
      <w:pPr>
        <w:spacing w:after="0"/>
        <w:ind w:left="0"/>
        <w:jc w:val="both"/>
      </w:pPr>
      <w:r>
        <w:rPr>
          <w:rFonts w:ascii="Times New Roman"/>
          <w:b w:val="false"/>
          <w:i w:val="false"/>
          <w:color w:val="000000"/>
          <w:sz w:val="28"/>
        </w:rPr>
        <w:t>
      __________________________________________________________________</w:t>
      </w:r>
    </w:p>
    <w:bookmarkEnd w:id="85"/>
    <w:bookmarkStart w:name="z98" w:id="86"/>
    <w:p>
      <w:pPr>
        <w:spacing w:after="0"/>
        <w:ind w:left="0"/>
        <w:jc w:val="both"/>
      </w:pPr>
      <w:r>
        <w:rPr>
          <w:rFonts w:ascii="Times New Roman"/>
          <w:b w:val="false"/>
          <w:i w:val="false"/>
          <w:color w:val="000000"/>
          <w:sz w:val="28"/>
        </w:rPr>
        <w:t>
      3. Основные учредители с указанием доли в уставном капитале</w:t>
      </w:r>
    </w:p>
    <w:bookmarkEnd w:id="86"/>
    <w:bookmarkStart w:name="z99" w:id="87"/>
    <w:p>
      <w:pPr>
        <w:spacing w:after="0"/>
        <w:ind w:left="0"/>
        <w:jc w:val="both"/>
      </w:pPr>
      <w:r>
        <w:rPr>
          <w:rFonts w:ascii="Times New Roman"/>
          <w:b w:val="false"/>
          <w:i w:val="false"/>
          <w:color w:val="000000"/>
          <w:sz w:val="28"/>
        </w:rPr>
        <w:t>
      __________________________________________________________________</w:t>
      </w:r>
    </w:p>
    <w:bookmarkEnd w:id="87"/>
    <w:bookmarkStart w:name="z100" w:id="88"/>
    <w:p>
      <w:pPr>
        <w:spacing w:after="0"/>
        <w:ind w:left="0"/>
        <w:jc w:val="both"/>
      </w:pPr>
      <w:r>
        <w:rPr>
          <w:rFonts w:ascii="Times New Roman"/>
          <w:b w:val="false"/>
          <w:i w:val="false"/>
          <w:color w:val="000000"/>
          <w:sz w:val="28"/>
        </w:rPr>
        <w:t>
      __________________________________________________________________</w:t>
      </w:r>
    </w:p>
    <w:bookmarkEnd w:id="88"/>
    <w:bookmarkStart w:name="z101" w:id="89"/>
    <w:p>
      <w:pPr>
        <w:spacing w:after="0"/>
        <w:ind w:left="0"/>
        <w:jc w:val="both"/>
      </w:pPr>
      <w:r>
        <w:rPr>
          <w:rFonts w:ascii="Times New Roman"/>
          <w:b w:val="false"/>
          <w:i w:val="false"/>
          <w:color w:val="000000"/>
          <w:sz w:val="28"/>
        </w:rPr>
        <w:t>
      4. Фамилия, имя, отчество руководителя (при его наличии) _______________</w:t>
      </w:r>
    </w:p>
    <w:bookmarkEnd w:id="89"/>
    <w:bookmarkStart w:name="z102" w:id="90"/>
    <w:p>
      <w:pPr>
        <w:spacing w:after="0"/>
        <w:ind w:left="0"/>
        <w:jc w:val="both"/>
      </w:pPr>
      <w:r>
        <w:rPr>
          <w:rFonts w:ascii="Times New Roman"/>
          <w:b w:val="false"/>
          <w:i w:val="false"/>
          <w:color w:val="000000"/>
          <w:sz w:val="28"/>
        </w:rPr>
        <w:t>
      __________________________________________________________________</w:t>
      </w:r>
    </w:p>
    <w:bookmarkEnd w:id="90"/>
    <w:bookmarkStart w:name="z103" w:id="91"/>
    <w:p>
      <w:pPr>
        <w:spacing w:after="0"/>
        <w:ind w:left="0"/>
        <w:jc w:val="both"/>
      </w:pPr>
      <w:r>
        <w:rPr>
          <w:rFonts w:ascii="Times New Roman"/>
          <w:b w:val="false"/>
          <w:i w:val="false"/>
          <w:color w:val="000000"/>
          <w:sz w:val="28"/>
        </w:rPr>
        <w:t>
      5. Основные виды деятельности ______________________________________</w:t>
      </w:r>
    </w:p>
    <w:bookmarkEnd w:id="91"/>
    <w:bookmarkStart w:name="z104" w:id="92"/>
    <w:p>
      <w:pPr>
        <w:spacing w:after="0"/>
        <w:ind w:left="0"/>
        <w:jc w:val="both"/>
      </w:pPr>
      <w:r>
        <w:rPr>
          <w:rFonts w:ascii="Times New Roman"/>
          <w:b w:val="false"/>
          <w:i w:val="false"/>
          <w:color w:val="000000"/>
          <w:sz w:val="28"/>
        </w:rPr>
        <w:t>
      6. Численность работающих _________________________________________</w:t>
      </w:r>
    </w:p>
    <w:bookmarkEnd w:id="92"/>
    <w:bookmarkStart w:name="z105" w:id="93"/>
    <w:p>
      <w:pPr>
        <w:spacing w:after="0"/>
        <w:ind w:left="0"/>
        <w:jc w:val="both"/>
      </w:pPr>
      <w:r>
        <w:rPr>
          <w:rFonts w:ascii="Times New Roman"/>
          <w:b w:val="false"/>
          <w:i w:val="false"/>
          <w:color w:val="000000"/>
          <w:sz w:val="28"/>
        </w:rPr>
        <w:t>
      7. Направление целевого использования бюджетных средств ______________</w:t>
      </w:r>
    </w:p>
    <w:bookmarkEnd w:id="93"/>
    <w:bookmarkStart w:name="z106" w:id="94"/>
    <w:p>
      <w:pPr>
        <w:spacing w:after="0"/>
        <w:ind w:left="0"/>
        <w:jc w:val="both"/>
      </w:pPr>
      <w:r>
        <w:rPr>
          <w:rFonts w:ascii="Times New Roman"/>
          <w:b w:val="false"/>
          <w:i w:val="false"/>
          <w:color w:val="000000"/>
          <w:sz w:val="28"/>
        </w:rPr>
        <w:t>
      __________________________________________________________________</w:t>
      </w:r>
    </w:p>
    <w:bookmarkEnd w:id="94"/>
    <w:p>
      <w:pPr>
        <w:spacing w:after="0"/>
        <w:ind w:left="0"/>
        <w:jc w:val="both"/>
      </w:pPr>
      <w:bookmarkStart w:name="z107" w:id="95"/>
      <w:r>
        <w:rPr>
          <w:rFonts w:ascii="Times New Roman"/>
          <w:b w:val="false"/>
          <w:i w:val="false"/>
          <w:color w:val="000000"/>
          <w:sz w:val="28"/>
        </w:rPr>
        <w:t>
      Руководитель _______________ _____________________________________________</w:t>
      </w:r>
    </w:p>
    <w:bookmarkEnd w:id="9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 w:id="96"/>
    <w:p>
      <w:pPr>
        <w:spacing w:after="0"/>
        <w:ind w:left="0"/>
        <w:jc w:val="both"/>
      </w:pPr>
      <w:r>
        <w:rPr>
          <w:rFonts w:ascii="Times New Roman"/>
          <w:b w:val="false"/>
          <w:i w:val="false"/>
          <w:color w:val="000000"/>
          <w:sz w:val="28"/>
        </w:rPr>
        <w:t>
      место печати (дата)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перевозчика, выпущенным в</w:t>
            </w:r>
            <w:r>
              <w:br/>
            </w:r>
            <w:r>
              <w:rPr>
                <w:rFonts w:ascii="Times New Roman"/>
                <w:b w:val="false"/>
                <w:i w:val="false"/>
                <w:color w:val="000000"/>
                <w:sz w:val="20"/>
              </w:rPr>
              <w:t>целях развития магистральной</w:t>
            </w:r>
            <w:r>
              <w:br/>
            </w:r>
            <w:r>
              <w:rPr>
                <w:rFonts w:ascii="Times New Roman"/>
                <w:b w:val="false"/>
                <w:i w:val="false"/>
                <w:color w:val="000000"/>
                <w:sz w:val="20"/>
              </w:rPr>
              <w:t>железнодорожной сети и</w:t>
            </w:r>
            <w:r>
              <w:br/>
            </w:r>
            <w:r>
              <w:rPr>
                <w:rFonts w:ascii="Times New Roman"/>
                <w:b w:val="false"/>
                <w:i w:val="false"/>
                <w:color w:val="000000"/>
                <w:sz w:val="20"/>
              </w:rPr>
              <w:t>подвижного состава</w:t>
            </w:r>
            <w:r>
              <w:br/>
            </w:r>
            <w:r>
              <w:rPr>
                <w:rFonts w:ascii="Times New Roman"/>
                <w:b w:val="false"/>
                <w:i w:val="false"/>
                <w:color w:val="000000"/>
                <w:sz w:val="20"/>
              </w:rPr>
              <w:t>железнодорожного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 w:id="97"/>
      <w:r>
        <w:rPr>
          <w:rFonts w:ascii="Times New Roman"/>
          <w:b w:val="false"/>
          <w:i w:val="false"/>
          <w:color w:val="000000"/>
          <w:sz w:val="28"/>
        </w:rPr>
        <w:t>
      __________________________________________________________________________</w:t>
      </w:r>
    </w:p>
    <w:bookmarkEnd w:id="97"/>
    <w:p>
      <w:pPr>
        <w:spacing w:after="0"/>
        <w:ind w:left="0"/>
        <w:jc w:val="both"/>
      </w:pPr>
      <w:r>
        <w:rPr>
          <w:rFonts w:ascii="Times New Roman"/>
          <w:b w:val="false"/>
          <w:i w:val="false"/>
          <w:color w:val="000000"/>
          <w:sz w:val="28"/>
        </w:rPr>
        <w:t xml:space="preserve">                         (полное наименование перевозчика)</w:t>
      </w:r>
    </w:p>
    <w:bookmarkStart w:name="z112" w:id="98"/>
    <w:p>
      <w:pPr>
        <w:spacing w:after="0"/>
        <w:ind w:left="0"/>
        <w:jc w:val="left"/>
      </w:pPr>
      <w:r>
        <w:rPr>
          <w:rFonts w:ascii="Times New Roman"/>
          <w:b/>
          <w:i w:val="false"/>
          <w:color w:val="000000"/>
        </w:rPr>
        <w:t xml:space="preserve">                                Заключение</w:t>
      </w:r>
    </w:p>
    <w:bookmarkEnd w:id="98"/>
    <w:p>
      <w:pPr>
        <w:spacing w:after="0"/>
        <w:ind w:left="0"/>
        <w:jc w:val="both"/>
      </w:pPr>
      <w:bookmarkStart w:name="z113" w:id="99"/>
      <w:r>
        <w:rPr>
          <w:rFonts w:ascii="Times New Roman"/>
          <w:b w:val="false"/>
          <w:i w:val="false"/>
          <w:color w:val="000000"/>
          <w:sz w:val="28"/>
        </w:rPr>
        <w:t>
      __________________________________________________________________________</w:t>
      </w:r>
    </w:p>
    <w:bookmarkEnd w:id="99"/>
    <w:p>
      <w:pPr>
        <w:spacing w:after="0"/>
        <w:ind w:left="0"/>
        <w:jc w:val="both"/>
      </w:pPr>
      <w:r>
        <w:rPr>
          <w:rFonts w:ascii="Times New Roman"/>
          <w:b w:val="false"/>
          <w:i w:val="false"/>
          <w:color w:val="000000"/>
          <w:sz w:val="28"/>
        </w:rPr>
        <w:t xml:space="preserve">                         (наименование уполномоченного органа)</w:t>
      </w:r>
    </w:p>
    <w:bookmarkStart w:name="z114" w:id="100"/>
    <w:p>
      <w:pPr>
        <w:spacing w:after="0"/>
        <w:ind w:left="0"/>
        <w:jc w:val="left"/>
      </w:pPr>
      <w:r>
        <w:rPr>
          <w:rFonts w:ascii="Times New Roman"/>
          <w:b/>
          <w:i w:val="false"/>
          <w:color w:val="000000"/>
        </w:rPr>
        <w:t xml:space="preserve">        о готовности заключения договора на субсидирование ставки купонного</w:t>
      </w:r>
      <w:r>
        <w:br/>
      </w:r>
      <w:r>
        <w:rPr>
          <w:rFonts w:ascii="Times New Roman"/>
          <w:b/>
          <w:i w:val="false"/>
          <w:color w:val="000000"/>
        </w:rPr>
        <w:t xml:space="preserve">       вознаграждения по облигациям перевозчика, выпущенным в целях развития</w:t>
      </w:r>
      <w:r>
        <w:br/>
      </w:r>
      <w:r>
        <w:rPr>
          <w:rFonts w:ascii="Times New Roman"/>
          <w:b/>
          <w:i w:val="false"/>
          <w:color w:val="000000"/>
        </w:rPr>
        <w:t xml:space="preserve">                   магистральной железнодорожной сети и подвижного состава</w:t>
      </w:r>
      <w:r>
        <w:br/>
      </w:r>
      <w:r>
        <w:rPr>
          <w:rFonts w:ascii="Times New Roman"/>
          <w:b/>
          <w:i w:val="false"/>
          <w:color w:val="000000"/>
        </w:rPr>
        <w:t xml:space="preserve">                         железнодорожного транспорта</w:t>
      </w:r>
    </w:p>
    <w:bookmarkEnd w:id="100"/>
    <w:p>
      <w:pPr>
        <w:spacing w:after="0"/>
        <w:ind w:left="0"/>
        <w:jc w:val="both"/>
      </w:pPr>
      <w:bookmarkStart w:name="z115" w:id="101"/>
      <w:r>
        <w:rPr>
          <w:rFonts w:ascii="Times New Roman"/>
          <w:b w:val="false"/>
          <w:i w:val="false"/>
          <w:color w:val="000000"/>
          <w:sz w:val="28"/>
        </w:rPr>
        <w:t>
      __________________________________________________________________________</w:t>
      </w:r>
    </w:p>
    <w:bookmarkEnd w:id="101"/>
    <w:p>
      <w:pPr>
        <w:spacing w:after="0"/>
        <w:ind w:left="0"/>
        <w:jc w:val="both"/>
      </w:pPr>
      <w:r>
        <w:rPr>
          <w:rFonts w:ascii="Times New Roman"/>
          <w:b w:val="false"/>
          <w:i w:val="false"/>
          <w:color w:val="000000"/>
          <w:sz w:val="28"/>
        </w:rPr>
        <w:t xml:space="preserve">                               (наименование перевозчика)</w:t>
      </w:r>
    </w:p>
    <w:p>
      <w:pPr>
        <w:spacing w:after="0"/>
        <w:ind w:left="0"/>
        <w:jc w:val="both"/>
      </w:pPr>
      <w:bookmarkStart w:name="z116" w:id="102"/>
      <w:r>
        <w:rPr>
          <w:rFonts w:ascii="Times New Roman"/>
          <w:b w:val="false"/>
          <w:i w:val="false"/>
          <w:color w:val="000000"/>
          <w:sz w:val="28"/>
        </w:rPr>
        <w:t>
      __________________________________________________________________________</w:t>
      </w:r>
    </w:p>
    <w:bookmarkEnd w:id="102"/>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bookmarkStart w:name="z117" w:id="103"/>
      <w:r>
        <w:rPr>
          <w:rFonts w:ascii="Times New Roman"/>
          <w:b w:val="false"/>
          <w:i w:val="false"/>
          <w:color w:val="000000"/>
          <w:sz w:val="28"/>
        </w:rPr>
        <w:t>
      рассмотрев представленные __________________________________________________</w:t>
      </w:r>
    </w:p>
    <w:bookmarkEnd w:id="103"/>
    <w:p>
      <w:pPr>
        <w:spacing w:after="0"/>
        <w:ind w:left="0"/>
        <w:jc w:val="both"/>
      </w:pPr>
      <w:r>
        <w:rPr>
          <w:rFonts w:ascii="Times New Roman"/>
          <w:b w:val="false"/>
          <w:i w:val="false"/>
          <w:color w:val="000000"/>
          <w:sz w:val="28"/>
        </w:rPr>
        <w:t xml:space="preserve">                                     (наименование перевозчика)</w:t>
      </w:r>
    </w:p>
    <w:bookmarkStart w:name="z118" w:id="104"/>
    <w:p>
      <w:pPr>
        <w:spacing w:after="0"/>
        <w:ind w:left="0"/>
        <w:jc w:val="both"/>
      </w:pPr>
      <w:r>
        <w:rPr>
          <w:rFonts w:ascii="Times New Roman"/>
          <w:b w:val="false"/>
          <w:i w:val="false"/>
          <w:color w:val="000000"/>
          <w:sz w:val="28"/>
        </w:rPr>
        <w:t>
      документы в соответствии с Правилами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утвержденными приказом ________________</w:t>
      </w:r>
    </w:p>
    <w:bookmarkEnd w:id="104"/>
    <w:p>
      <w:pPr>
        <w:spacing w:after="0"/>
        <w:ind w:left="0"/>
        <w:jc w:val="both"/>
      </w:pPr>
      <w:bookmarkStart w:name="z119" w:id="105"/>
      <w:r>
        <w:rPr>
          <w:rFonts w:ascii="Times New Roman"/>
          <w:b w:val="false"/>
          <w:i w:val="false"/>
          <w:color w:val="000000"/>
          <w:sz w:val="28"/>
        </w:rPr>
        <w:t>
      __________________________________________________________________________</w:t>
      </w:r>
    </w:p>
    <w:bookmarkEnd w:id="105"/>
    <w:p>
      <w:pPr>
        <w:spacing w:after="0"/>
        <w:ind w:left="0"/>
        <w:jc w:val="both"/>
      </w:pPr>
      <w:r>
        <w:rPr>
          <w:rFonts w:ascii="Times New Roman"/>
          <w:b w:val="false"/>
          <w:i w:val="false"/>
          <w:color w:val="000000"/>
          <w:sz w:val="28"/>
        </w:rPr>
        <w:t>(должностное лицо, принявшее нормативный правовой акт, номер и дата)  сообщает о готовности 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w:t>
      </w:r>
    </w:p>
    <w:p>
      <w:pPr>
        <w:spacing w:after="0"/>
        <w:ind w:left="0"/>
        <w:jc w:val="both"/>
      </w:pPr>
      <w:bookmarkStart w:name="z120" w:id="106"/>
      <w:r>
        <w:rPr>
          <w:rFonts w:ascii="Times New Roman"/>
          <w:b w:val="false"/>
          <w:i w:val="false"/>
          <w:color w:val="000000"/>
          <w:sz w:val="28"/>
        </w:rPr>
        <w:t>
      заключить с _______________________________________________________________</w:t>
      </w:r>
    </w:p>
    <w:bookmarkEnd w:id="106"/>
    <w:p>
      <w:pPr>
        <w:spacing w:after="0"/>
        <w:ind w:left="0"/>
        <w:jc w:val="both"/>
      </w:pPr>
      <w:r>
        <w:rPr>
          <w:rFonts w:ascii="Times New Roman"/>
          <w:b w:val="false"/>
          <w:i w:val="false"/>
          <w:color w:val="000000"/>
          <w:sz w:val="28"/>
        </w:rPr>
        <w:t xml:space="preserve">                         (полное наименование перевозчика )</w:t>
      </w:r>
    </w:p>
    <w:bookmarkStart w:name="z121" w:id="107"/>
    <w:p>
      <w:pPr>
        <w:spacing w:after="0"/>
        <w:ind w:left="0"/>
        <w:jc w:val="both"/>
      </w:pPr>
      <w:r>
        <w:rPr>
          <w:rFonts w:ascii="Times New Roman"/>
          <w:b w:val="false"/>
          <w:i w:val="false"/>
          <w:color w:val="000000"/>
          <w:sz w:val="28"/>
        </w:rPr>
        <w:t>
      договор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по следующим условиям:</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эмитента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купонного вознаграждения, подлежащая субсидированию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 w:id="108"/>
      <w:r>
        <w:rPr>
          <w:rFonts w:ascii="Times New Roman"/>
          <w:b w:val="false"/>
          <w:i w:val="false"/>
          <w:color w:val="000000"/>
          <w:sz w:val="28"/>
        </w:rPr>
        <w:t>
      Руководитель _____________ ________________________________________________</w:t>
      </w:r>
    </w:p>
    <w:bookmarkEnd w:id="10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3" w:id="109"/>
    <w:p>
      <w:pPr>
        <w:spacing w:after="0"/>
        <w:ind w:left="0"/>
        <w:jc w:val="both"/>
      </w:pPr>
      <w:r>
        <w:rPr>
          <w:rFonts w:ascii="Times New Roman"/>
          <w:b w:val="false"/>
          <w:i w:val="false"/>
          <w:color w:val="000000"/>
          <w:sz w:val="28"/>
        </w:rPr>
        <w:t>
      М.П. (дата)</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ставки</w:t>
            </w:r>
            <w:r>
              <w:br/>
            </w:r>
            <w:r>
              <w:rPr>
                <w:rFonts w:ascii="Times New Roman"/>
                <w:b w:val="false"/>
                <w:i w:val="false"/>
                <w:color w:val="000000"/>
                <w:sz w:val="20"/>
              </w:rPr>
              <w:t>купонного вознаграждения по</w:t>
            </w:r>
            <w:r>
              <w:br/>
            </w:r>
            <w:r>
              <w:rPr>
                <w:rFonts w:ascii="Times New Roman"/>
                <w:b w:val="false"/>
                <w:i w:val="false"/>
                <w:color w:val="000000"/>
                <w:sz w:val="20"/>
              </w:rPr>
              <w:t>облигациям перевозчика,</w:t>
            </w:r>
            <w:r>
              <w:br/>
            </w:r>
            <w:r>
              <w:rPr>
                <w:rFonts w:ascii="Times New Roman"/>
                <w:b w:val="false"/>
                <w:i w:val="false"/>
                <w:color w:val="000000"/>
                <w:sz w:val="20"/>
              </w:rPr>
              <w:t>выпущенным в целях развития</w:t>
            </w:r>
            <w:r>
              <w:br/>
            </w:r>
            <w:r>
              <w:rPr>
                <w:rFonts w:ascii="Times New Roman"/>
                <w:b w:val="false"/>
                <w:i w:val="false"/>
                <w:color w:val="000000"/>
                <w:sz w:val="20"/>
              </w:rPr>
              <w:t>магистральной</w:t>
            </w:r>
            <w:r>
              <w:br/>
            </w:r>
            <w:r>
              <w:rPr>
                <w:rFonts w:ascii="Times New Roman"/>
                <w:b w:val="false"/>
                <w:i w:val="false"/>
                <w:color w:val="000000"/>
                <w:sz w:val="20"/>
              </w:rPr>
              <w:t>железнодорожной сети и</w:t>
            </w:r>
            <w:r>
              <w:br/>
            </w:r>
            <w:r>
              <w:rPr>
                <w:rFonts w:ascii="Times New Roman"/>
                <w:b w:val="false"/>
                <w:i w:val="false"/>
                <w:color w:val="000000"/>
                <w:sz w:val="20"/>
              </w:rPr>
              <w:t>подвижного состава</w:t>
            </w:r>
            <w:r>
              <w:br/>
            </w:r>
            <w:r>
              <w:rPr>
                <w:rFonts w:ascii="Times New Roman"/>
                <w:b w:val="false"/>
                <w:i w:val="false"/>
                <w:color w:val="000000"/>
                <w:sz w:val="20"/>
              </w:rPr>
              <w:t>железнодорожного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6" w:id="110"/>
      <w:r>
        <w:rPr>
          <w:rFonts w:ascii="Times New Roman"/>
          <w:b w:val="false"/>
          <w:i w:val="false"/>
          <w:color w:val="000000"/>
          <w:sz w:val="28"/>
        </w:rPr>
        <w:t>
      __________________________________________________________________________</w:t>
      </w:r>
    </w:p>
    <w:bookmarkEnd w:id="110"/>
    <w:p>
      <w:pPr>
        <w:spacing w:after="0"/>
        <w:ind w:left="0"/>
        <w:jc w:val="both"/>
      </w:pPr>
      <w:r>
        <w:rPr>
          <w:rFonts w:ascii="Times New Roman"/>
          <w:b w:val="false"/>
          <w:i w:val="false"/>
          <w:color w:val="000000"/>
          <w:sz w:val="28"/>
        </w:rPr>
        <w:t xml:space="preserve">                         (полное наименование уполномоченного органа)</w:t>
      </w:r>
    </w:p>
    <w:bookmarkStart w:name="z127" w:id="111"/>
    <w:p>
      <w:pPr>
        <w:spacing w:after="0"/>
        <w:ind w:left="0"/>
        <w:jc w:val="left"/>
      </w:pPr>
      <w:r>
        <w:rPr>
          <w:rFonts w:ascii="Times New Roman"/>
          <w:b/>
          <w:i w:val="false"/>
          <w:color w:val="000000"/>
        </w:rPr>
        <w:t xml:space="preserve">              Заявка на перечисление средств из республиканского бюджета на</w:t>
      </w:r>
      <w:r>
        <w:br/>
      </w:r>
      <w:r>
        <w:rPr>
          <w:rFonts w:ascii="Times New Roman"/>
          <w:b/>
          <w:i w:val="false"/>
          <w:color w:val="000000"/>
        </w:rPr>
        <w:t xml:space="preserve">                         расчетный счет перевозчика</w:t>
      </w:r>
    </w:p>
    <w:bookmarkEnd w:id="111"/>
    <w:p>
      <w:pPr>
        <w:spacing w:after="0"/>
        <w:ind w:left="0"/>
        <w:jc w:val="both"/>
      </w:pPr>
      <w:bookmarkStart w:name="z128" w:id="112"/>
      <w:r>
        <w:rPr>
          <w:rFonts w:ascii="Times New Roman"/>
          <w:b w:val="false"/>
          <w:i w:val="false"/>
          <w:color w:val="000000"/>
          <w:sz w:val="28"/>
        </w:rPr>
        <w:t>
      __________________________________________________________________________</w:t>
      </w:r>
    </w:p>
    <w:bookmarkEnd w:id="112"/>
    <w:p>
      <w:pPr>
        <w:spacing w:after="0"/>
        <w:ind w:left="0"/>
        <w:jc w:val="both"/>
      </w:pPr>
      <w:r>
        <w:rPr>
          <w:rFonts w:ascii="Times New Roman"/>
          <w:b w:val="false"/>
          <w:i w:val="false"/>
          <w:color w:val="000000"/>
          <w:sz w:val="28"/>
        </w:rPr>
        <w:t xml:space="preserve">                         (полное наименование перевозчика )</w:t>
      </w:r>
    </w:p>
    <w:bookmarkStart w:name="z129" w:id="113"/>
    <w:p>
      <w:pPr>
        <w:spacing w:after="0"/>
        <w:ind w:left="0"/>
        <w:jc w:val="left"/>
      </w:pPr>
      <w:r>
        <w:rPr>
          <w:rFonts w:ascii="Times New Roman"/>
          <w:b/>
          <w:i w:val="false"/>
          <w:color w:val="000000"/>
        </w:rPr>
        <w:t xml:space="preserve">        по договору на субсидирование ставки купонного вознаграждения по</w:t>
      </w:r>
      <w:r>
        <w:br/>
      </w:r>
      <w:r>
        <w:rPr>
          <w:rFonts w:ascii="Times New Roman"/>
          <w:b/>
          <w:i w:val="false"/>
          <w:color w:val="000000"/>
        </w:rPr>
        <w:t xml:space="preserve">       облигациям перевозчика, выпущенным в целях развития магистральной</w:t>
      </w:r>
      <w:r>
        <w:br/>
      </w:r>
      <w:r>
        <w:rPr>
          <w:rFonts w:ascii="Times New Roman"/>
          <w:b/>
          <w:i w:val="false"/>
          <w:color w:val="000000"/>
        </w:rPr>
        <w:t xml:space="preserve">       железнодорожной сети и подвижного состава железнодорожного транспорта</w:t>
      </w:r>
    </w:p>
    <w:bookmarkEnd w:id="113"/>
    <w:bookmarkStart w:name="z130" w:id="114"/>
    <w:p>
      <w:pPr>
        <w:spacing w:after="0"/>
        <w:ind w:left="0"/>
        <w:jc w:val="both"/>
      </w:pPr>
      <w:r>
        <w:rPr>
          <w:rFonts w:ascii="Times New Roman"/>
          <w:b w:val="false"/>
          <w:i w:val="false"/>
          <w:color w:val="000000"/>
          <w:sz w:val="28"/>
        </w:rPr>
        <w:t>
      № ________ от ____________________</w:t>
      </w:r>
    </w:p>
    <w:bookmarkEnd w:id="114"/>
    <w:bookmarkStart w:name="z131" w:id="115"/>
    <w:p>
      <w:pPr>
        <w:spacing w:after="0"/>
        <w:ind w:left="0"/>
        <w:jc w:val="both"/>
      </w:pPr>
      <w:r>
        <w:rPr>
          <w:rFonts w:ascii="Times New Roman"/>
          <w:b w:val="false"/>
          <w:i w:val="false"/>
          <w:color w:val="000000"/>
          <w:sz w:val="28"/>
        </w:rPr>
        <w:t>
             (номер и дата)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договора субсидирования, дата и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перевозчика,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вознаграждения уполномоченным органом,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16"/>
      <w:r>
        <w:rPr>
          <w:rFonts w:ascii="Times New Roman"/>
          <w:b w:val="false"/>
          <w:i w:val="false"/>
          <w:color w:val="000000"/>
          <w:sz w:val="28"/>
        </w:rPr>
        <w:t>
      Руководитель перевозчика ___________________________________________________</w:t>
      </w:r>
    </w:p>
    <w:bookmarkEnd w:id="11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3" w:id="117"/>
    <w:p>
      <w:pPr>
        <w:spacing w:after="0"/>
        <w:ind w:left="0"/>
        <w:jc w:val="both"/>
      </w:pPr>
      <w:r>
        <w:rPr>
          <w:rFonts w:ascii="Times New Roman"/>
          <w:b w:val="false"/>
          <w:i w:val="false"/>
          <w:color w:val="000000"/>
          <w:sz w:val="28"/>
        </w:rPr>
        <w:t>
      М.П. (дата)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перевозчика, выпущенным в</w:t>
            </w:r>
            <w:r>
              <w:br/>
            </w:r>
            <w:r>
              <w:rPr>
                <w:rFonts w:ascii="Times New Roman"/>
                <w:b w:val="false"/>
                <w:i w:val="false"/>
                <w:color w:val="000000"/>
                <w:sz w:val="20"/>
              </w:rPr>
              <w:t>целях развития магистральной</w:t>
            </w:r>
            <w:r>
              <w:br/>
            </w:r>
            <w:r>
              <w:rPr>
                <w:rFonts w:ascii="Times New Roman"/>
                <w:b w:val="false"/>
                <w:i w:val="false"/>
                <w:color w:val="000000"/>
                <w:sz w:val="20"/>
              </w:rPr>
              <w:t>железнодорожной сети и</w:t>
            </w:r>
            <w:r>
              <w:br/>
            </w:r>
            <w:r>
              <w:rPr>
                <w:rFonts w:ascii="Times New Roman"/>
                <w:b w:val="false"/>
                <w:i w:val="false"/>
                <w:color w:val="000000"/>
                <w:sz w:val="20"/>
              </w:rPr>
              <w:t>подвижного состава</w:t>
            </w:r>
            <w:r>
              <w:br/>
            </w:r>
            <w:r>
              <w:rPr>
                <w:rFonts w:ascii="Times New Roman"/>
                <w:b w:val="false"/>
                <w:i w:val="false"/>
                <w:color w:val="000000"/>
                <w:sz w:val="20"/>
              </w:rPr>
              <w:t>железнодорожного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18"/>
    <w:p>
      <w:pPr>
        <w:spacing w:after="0"/>
        <w:ind w:left="0"/>
        <w:jc w:val="left"/>
      </w:pPr>
      <w:r>
        <w:rPr>
          <w:rFonts w:ascii="Times New Roman"/>
          <w:b/>
          <w:i w:val="false"/>
          <w:color w:val="000000"/>
        </w:rPr>
        <w:t xml:space="preserve">                                      Ведомость</w:t>
      </w:r>
      <w:r>
        <w:br/>
      </w:r>
      <w:r>
        <w:rPr>
          <w:rFonts w:ascii="Times New Roman"/>
          <w:b/>
          <w:i w:val="false"/>
          <w:color w:val="000000"/>
        </w:rPr>
        <w:t xml:space="preserve">             для субсидирования ставки купонного вознаграждения по облигациям</w:t>
      </w:r>
      <w:r>
        <w:br/>
      </w:r>
      <w:r>
        <w:rPr>
          <w:rFonts w:ascii="Times New Roman"/>
          <w:b/>
          <w:i w:val="false"/>
          <w:color w:val="000000"/>
        </w:rPr>
        <w:t xml:space="preserve">       перевозчика, выпущенным в целях развития магистральной железнодорожной</w:t>
      </w:r>
      <w:r>
        <w:br/>
      </w:r>
      <w:r>
        <w:rPr>
          <w:rFonts w:ascii="Times New Roman"/>
          <w:b/>
          <w:i w:val="false"/>
          <w:color w:val="000000"/>
        </w:rPr>
        <w:t xml:space="preserve"> сети и подвижного состава железнодорожного транспорта по бюджетной программе</w:t>
      </w:r>
      <w:r>
        <w:br/>
      </w:r>
      <w:r>
        <w:rPr>
          <w:rFonts w:ascii="Times New Roman"/>
          <w:b/>
          <w:i w:val="false"/>
          <w:color w:val="000000"/>
        </w:rPr>
        <w:t xml:space="preserve">                                     № ____</w:t>
      </w:r>
    </w:p>
    <w:bookmarkEnd w:id="118"/>
    <w:p>
      <w:pPr>
        <w:spacing w:after="0"/>
        <w:ind w:left="0"/>
        <w:jc w:val="both"/>
      </w:pPr>
      <w:bookmarkStart w:name="z137" w:id="119"/>
      <w:r>
        <w:rPr>
          <w:rFonts w:ascii="Times New Roman"/>
          <w:b w:val="false"/>
          <w:i w:val="false"/>
          <w:color w:val="000000"/>
          <w:sz w:val="28"/>
        </w:rPr>
        <w:t>
      "___________________________________________________________________"</w:t>
      </w:r>
    </w:p>
    <w:bookmarkEnd w:id="119"/>
    <w:p>
      <w:pPr>
        <w:spacing w:after="0"/>
        <w:ind w:left="0"/>
        <w:jc w:val="both"/>
      </w:pPr>
      <w:r>
        <w:rPr>
          <w:rFonts w:ascii="Times New Roman"/>
          <w:b w:val="false"/>
          <w:i w:val="false"/>
          <w:color w:val="000000"/>
          <w:sz w:val="28"/>
        </w:rPr>
        <w:t xml:space="preserve">                         (наименование бюджетной программы)</w:t>
      </w:r>
    </w:p>
    <w:bookmarkStart w:name="z138" w:id="120"/>
    <w:p>
      <w:pPr>
        <w:spacing w:after="0"/>
        <w:ind w:left="0"/>
        <w:jc w:val="both"/>
      </w:pPr>
      <w:r>
        <w:rPr>
          <w:rFonts w:ascii="Times New Roman"/>
          <w:b w:val="false"/>
          <w:i w:val="false"/>
          <w:color w:val="000000"/>
          <w:sz w:val="28"/>
        </w:rPr>
        <w:t>
      за период _______________</w:t>
      </w:r>
    </w:p>
    <w:bookmarkEnd w:id="120"/>
    <w:bookmarkStart w:name="z139" w:id="121"/>
    <w:p>
      <w:pPr>
        <w:spacing w:after="0"/>
        <w:ind w:left="0"/>
        <w:jc w:val="both"/>
      </w:pPr>
      <w:r>
        <w:rPr>
          <w:rFonts w:ascii="Times New Roman"/>
          <w:b w:val="false"/>
          <w:i w:val="false"/>
          <w:color w:val="000000"/>
          <w:sz w:val="28"/>
        </w:rPr>
        <w:t>
      согласно договору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121"/>
    <w:bookmarkStart w:name="z140" w:id="122"/>
    <w:p>
      <w:pPr>
        <w:spacing w:after="0"/>
        <w:ind w:left="0"/>
        <w:jc w:val="both"/>
      </w:pPr>
      <w:r>
        <w:rPr>
          <w:rFonts w:ascii="Times New Roman"/>
          <w:b w:val="false"/>
          <w:i w:val="false"/>
          <w:color w:val="000000"/>
          <w:sz w:val="28"/>
        </w:rPr>
        <w:t>
      № ________ от ____________________</w:t>
      </w:r>
    </w:p>
    <w:bookmarkEnd w:id="122"/>
    <w:bookmarkStart w:name="z141" w:id="123"/>
    <w:p>
      <w:pPr>
        <w:spacing w:after="0"/>
        <w:ind w:left="0"/>
        <w:jc w:val="both"/>
      </w:pPr>
      <w:r>
        <w:rPr>
          <w:rFonts w:ascii="Times New Roman"/>
          <w:b w:val="false"/>
          <w:i w:val="false"/>
          <w:color w:val="000000"/>
          <w:sz w:val="28"/>
        </w:rPr>
        <w:t>
             (номер и дата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 вознаграждения за счет бюджетных средств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24"/>
      <w:r>
        <w:rPr>
          <w:rFonts w:ascii="Times New Roman"/>
          <w:b w:val="false"/>
          <w:i w:val="false"/>
          <w:color w:val="000000"/>
          <w:sz w:val="28"/>
        </w:rPr>
        <w:t>
      Сумма субсидирования за ____________ составляет _____________________________ _____________________________________________________________________________</w:t>
      </w:r>
    </w:p>
    <w:bookmarkEnd w:id="124"/>
    <w:p>
      <w:pPr>
        <w:spacing w:after="0"/>
        <w:ind w:left="0"/>
        <w:jc w:val="both"/>
      </w:pPr>
      <w:r>
        <w:rPr>
          <w:rFonts w:ascii="Times New Roman"/>
          <w:b w:val="false"/>
          <w:i w:val="false"/>
          <w:color w:val="000000"/>
          <w:sz w:val="28"/>
        </w:rPr>
        <w:t xml:space="preserve">                         (сумма цифрами и прописью в тенге)</w:t>
      </w:r>
    </w:p>
    <w:bookmarkStart w:name="z143" w:id="125"/>
    <w:p>
      <w:pPr>
        <w:spacing w:after="0"/>
        <w:ind w:left="0"/>
        <w:jc w:val="both"/>
      </w:pPr>
      <w:r>
        <w:rPr>
          <w:rFonts w:ascii="Times New Roman"/>
          <w:b w:val="false"/>
          <w:i w:val="false"/>
          <w:color w:val="000000"/>
          <w:sz w:val="28"/>
        </w:rPr>
        <w:t>
      Юридические адреса сторон: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Уполномоченный орган:</w:t>
            </w:r>
          </w:p>
          <w:bookmarkEnd w:id="126"/>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 руководителя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 руководителя, ответственного за прием ведомости (при его наличии)</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Перевозчик:</w:t>
            </w:r>
          </w:p>
          <w:bookmarkEnd w:id="127"/>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 руководителя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 (при его наличии) главного бухгалтера)</w:t>
            </w:r>
          </w:p>
          <w:p>
            <w:pPr>
              <w:spacing w:after="20"/>
              <w:ind w:left="20"/>
              <w:jc w:val="both"/>
            </w:pPr>
            <w:r>
              <w:rPr>
                <w:rFonts w:ascii="Times New Roman"/>
                <w:b w:val="false"/>
                <w:i w:val="false"/>
                <w:color w:val="000000"/>
                <w:sz w:val="20"/>
              </w:rPr>
              <w:t>
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