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ce1" w14:textId="ef21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28 марта 2020 года № 118. Зарегистрирован в Министерстве юстиции Республики Казахстан 30 марта 2020 года № 20196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опубликован в газете "Казахстанская правда" 29 мая 2012 года № 157-158 (26976-26977)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расходов</w:t>
      </w:r>
      <w:r>
        <w:rPr>
          <w:rFonts w:ascii="Times New Roman"/>
          <w:b w:val="false"/>
          <w:i w:val="false"/>
          <w:color w:val="000000"/>
          <w:sz w:val="28"/>
        </w:rPr>
        <w:t xml:space="preserve"> для определения размеров международной стипендии "Болашак" в разрезе стран,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производятся по выезду не ранее 30 (тридцати) календарных дней до начала академического обучения или прохождения языковых курсов, предмагистерской подготовки, стажировки и обратно не позднее 15 (пятнадцати) календарных дней после окончания языковых курсов, предмагистерской подготовки, академического обучения или прохождения стажировки.</w:t>
      </w:r>
    </w:p>
    <w:bookmarkEnd w:id="3"/>
    <w:bookmarkStart w:name="z9" w:id="4"/>
    <w:p>
      <w:pPr>
        <w:spacing w:after="0"/>
        <w:ind w:left="0"/>
        <w:jc w:val="both"/>
      </w:pPr>
      <w:r>
        <w:rPr>
          <w:rFonts w:ascii="Times New Roman"/>
          <w:b w:val="false"/>
          <w:i w:val="false"/>
          <w:color w:val="000000"/>
          <w:sz w:val="28"/>
        </w:rPr>
        <w:t>
      В случае академического обучения длительностью более 1 (одного) учебного года – расходы по проезду от места проживания в Республике Казахстан до места обучения производятся по выезду не ранее 30 (тридцати) календарных дней до начала каждого учебного года обучения и обратно не позднее 15 (пятнадцати) календарных дней после окончания каждого учебного года обучения.</w:t>
      </w:r>
    </w:p>
    <w:bookmarkEnd w:id="4"/>
    <w:bookmarkStart w:name="z10" w:id="5"/>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предмагистерской подготовки и обратно, производится в случае необходимости оформления или продления визы, в том числе в Республике Казахстан.</w:t>
      </w:r>
    </w:p>
    <w:bookmarkEnd w:id="5"/>
    <w:bookmarkStart w:name="z11" w:id="6"/>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в рамках наименьшей стоимости проезда на момент бронирования билета администратором программы "Болашак" по заявлению стипендиата.</w:t>
      </w:r>
    </w:p>
    <w:bookmarkEnd w:id="6"/>
    <w:bookmarkStart w:name="z12" w:id="7"/>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дистанционное обучение вследствие возникновения обстоятельств непреодолимой силы в стране академического обучения, прохождения стажировки, языковых курсов, предмагистерской подготовки,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принятии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7"/>
    <w:bookmarkStart w:name="z13" w:id="8"/>
    <w:p>
      <w:pPr>
        <w:spacing w:after="0"/>
        <w:ind w:left="0"/>
        <w:jc w:val="both"/>
      </w:pPr>
      <w:r>
        <w:rPr>
          <w:rFonts w:ascii="Times New Roman"/>
          <w:b w:val="false"/>
          <w:i w:val="false"/>
          <w:color w:val="000000"/>
          <w:sz w:val="28"/>
        </w:rPr>
        <w:t>
      проезда от места академического обучения, прохождения стажировки, языковых курсов, предмагистерской подготовки до места проживания в Республике Казахстан и обратно после окончания действия обстоятельств непреодолимой силы/возобновления обучения;</w:t>
      </w:r>
    </w:p>
    <w:bookmarkEnd w:id="8"/>
    <w:bookmarkStart w:name="z14" w:id="9"/>
    <w:p>
      <w:pPr>
        <w:spacing w:after="0"/>
        <w:ind w:left="0"/>
        <w:jc w:val="both"/>
      </w:pPr>
      <w:r>
        <w:rPr>
          <w:rFonts w:ascii="Times New Roman"/>
          <w:b w:val="false"/>
          <w:i w:val="false"/>
          <w:color w:val="000000"/>
          <w:sz w:val="28"/>
        </w:rPr>
        <w:t>
      проезда от места академического обучения, прохождения стажировки, языковых курсов, предмагистерской подготовки и обратно, в случае необходимости оформления или продления визы;</w:t>
      </w:r>
    </w:p>
    <w:bookmarkEnd w:id="9"/>
    <w:bookmarkStart w:name="z15" w:id="10"/>
    <w:p>
      <w:pPr>
        <w:spacing w:after="0"/>
        <w:ind w:left="0"/>
        <w:jc w:val="both"/>
      </w:pPr>
      <w:r>
        <w:rPr>
          <w:rFonts w:ascii="Times New Roman"/>
          <w:b w:val="false"/>
          <w:i w:val="false"/>
          <w:color w:val="000000"/>
          <w:sz w:val="28"/>
        </w:rPr>
        <w:t>
      оформления, продления визы (консульский сбор), обязательные услуги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10"/>
    <w:bookmarkStart w:name="z16" w:id="11"/>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дистанционное обучение вследствие возникновения обстоятельств непреодолимой силы в стране академического обучения, прохождения стажировки, языковых курсов, предмагистерской подготовки стипендиат возвращается на территорию Республики Казахстан.</w:t>
      </w:r>
    </w:p>
    <w:bookmarkEnd w:id="11"/>
    <w:bookmarkStart w:name="z17" w:id="12"/>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по утвержденному нормативу:</w:t>
      </w:r>
    </w:p>
    <w:bookmarkEnd w:id="12"/>
    <w:bookmarkStart w:name="z18" w:id="13"/>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в размере не более чем за один месяц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дистанционное обучение;</w:t>
      </w:r>
    </w:p>
    <w:bookmarkEnd w:id="13"/>
    <w:bookmarkStart w:name="z19" w:id="14"/>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в случае действия обстоятельств непреодолимой силы более одного месяца и перехода/отсутствия перехода академического обучения, прохождения стажировки, языковых курсов, предмагистерской подготовки на дистанционное обучение, если стипендиат находится в стране академического обучения, прохождения стажировки, языковых курсов, предмагистерской подготовки;</w:t>
      </w:r>
    </w:p>
    <w:bookmarkEnd w:id="14"/>
    <w:bookmarkStart w:name="z20" w:id="15"/>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(за проживание) и в соответствии с нормативами, предусмотренными для прохождения языковых курсов в Республике Казахстан (за питание), в случае действия обстоятельств непреодолимой силы более одного месяца и перехода/отсутствия перехода академического обучения, прохождения стажировки, языковых курсов, предмагистерской подготовки на дистанционное обучение, если стипендиат находится в Республике Казахстан.</w:t>
      </w:r>
    </w:p>
    <w:bookmarkEnd w:id="15"/>
    <w:bookmarkStart w:name="z21" w:id="16"/>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багажа:</w:t>
      </w:r>
    </w:p>
    <w:bookmarkEnd w:id="16"/>
    <w:bookmarkStart w:name="z22" w:id="17"/>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7"/>
    <w:bookmarkStart w:name="z23" w:id="18"/>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8"/>
    <w:bookmarkStart w:name="z24" w:id="19"/>
    <w:p>
      <w:pPr>
        <w:spacing w:after="0"/>
        <w:ind w:left="0"/>
        <w:jc w:val="both"/>
      </w:pPr>
      <w:r>
        <w:rPr>
          <w:rFonts w:ascii="Times New Roman"/>
          <w:b w:val="false"/>
          <w:i w:val="false"/>
          <w:color w:val="000000"/>
          <w:sz w:val="28"/>
        </w:rPr>
        <w:t>
      3) по проезду от места прохождения предмагистерской подготовки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9"/>
    <w:bookmarkStart w:name="z25" w:id="20"/>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утвержденному нормативу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по стране присуждения. Если стипендиат во время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утвержденными постановлением Правительства Республики Казахстан от 7 февраля 2008 года № 116.</w:t>
      </w:r>
    </w:p>
    <w:bookmarkEnd w:id="20"/>
    <w:bookmarkStart w:name="z26" w:id="21"/>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 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21"/>
    <w:bookmarkStart w:name="z27" w:id="22"/>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22"/>
    <w:bookmarkStart w:name="z28" w:id="23"/>
    <w:p>
      <w:pPr>
        <w:spacing w:after="0"/>
        <w:ind w:left="0"/>
        <w:jc w:val="both"/>
      </w:pPr>
      <w:r>
        <w:rPr>
          <w:rFonts w:ascii="Times New Roman"/>
          <w:b w:val="false"/>
          <w:i w:val="false"/>
          <w:color w:val="000000"/>
          <w:sz w:val="28"/>
        </w:rPr>
        <w:t>
      В случае, когда общее количество дней первого месяца академического обучения, прохождения стажировки, языковых курсов, предмагистерской подготовки и последнего месяца академического обучения, прохождения стажировки, языковых курсов, предмагистерской подготовки составляет 30 (тридцать) календарных дней или менее, то начисление осуществляется в первом либо последнем месяце академического обучения, прохождения стажировки, языковых курсов, предмагистерской подготовки.</w:t>
      </w:r>
    </w:p>
    <w:bookmarkEnd w:id="23"/>
    <w:bookmarkStart w:name="z29" w:id="24"/>
    <w:p>
      <w:pPr>
        <w:spacing w:after="0"/>
        <w:ind w:left="0"/>
        <w:jc w:val="both"/>
      </w:pPr>
      <w:r>
        <w:rPr>
          <w:rFonts w:ascii="Times New Roman"/>
          <w:b w:val="false"/>
          <w:i w:val="false"/>
          <w:color w:val="000000"/>
          <w:sz w:val="28"/>
        </w:rPr>
        <w:t>
      Если количество учебных дней в первом или последнем месяцах учебного периода составляет не более 3 (трех) календарных дней, то начисление за данные месяцы не производится.</w:t>
      </w:r>
    </w:p>
    <w:bookmarkEnd w:id="24"/>
    <w:bookmarkStart w:name="z30" w:id="25"/>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 в период прохождения языковых курсов, предмагистерской подготовки и стажировки производится ежемесячно.</w:t>
      </w:r>
    </w:p>
    <w:bookmarkEnd w:id="25"/>
    <w:bookmarkStart w:name="z31" w:id="26"/>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26"/>
    <w:bookmarkStart w:name="z32" w:id="27"/>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27"/>
    <w:bookmarkStart w:name="z33" w:id="28"/>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28"/>
    <w:bookmarkStart w:name="z34" w:id="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9"/>
    <w:bookmarkStart w:name="z35" w:id="3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0"/>
    <w:bookmarkStart w:name="z36" w:id="31"/>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предоставление Юридическому департаменту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31"/>
    <w:bookmarkStart w:name="z37"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32"/>
    <w:bookmarkStart w:name="z38" w:id="3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седьмого, восьмого, девятого, десятого, одиннадцатого, двенадцатого, тринадцатого, четырнадцатого, пятнадцатого и шестнадцатого абзацев пункта 1 настоящего приказа, которые вводятся в действие с 1 февраля 2020 года.</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