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e9a3" w14:textId="764e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января 2019 года № 13 "Об утверждении Требований к формированию, методике расчета страховых резервов и их структуре"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марта 2020 года № 23. Зарегистрировано в Министерстве юстиции Республики Казахстан 31 марта 2020 года № 20221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2019 года № 13 "Об утверждении Требований к формированию, методике расчета страховых резервов и их структуре" (зарегистрировано в Реестре государственной регистрации нормативных правовых актов Республики Казахстан под № 18290, опубликовано 25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формированию, методике расчета страховых резервов и их структуре,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Страховые резервы формируются страховой (перестраховочной) организацией отдельно по каждому договору страхования (перестрахования) и (или) по каждому классу страхования, и (или) по каждому заявленному, но неурегулированному убытку, в зависимости от вида страхового резерва,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 Расчет страховых резервов производится с учетом объема принимаемых страховой (перестраховочной) организацией обязательств по всем заключенным договорам страхования (перестрахования) вне зависимости от последующего перестрахования рисков.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Актуарий осуществляет расчет страховых резервов на основе информации, содержащейся в отчетности страховой (перестраховочной) организации, и иной информации.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Актуарий в срок не позднее 10 (десятого) рабочего дня месяца, следующего за отчетным кварталом, составляет на бумажном носителе в произвольной форме обоснование по расчету страховых резервов, которое подписывается актуарием и хранится в страховой организации.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по расчету страховых резервов содержит: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резервного базиса с приложением обоснований по каждому параметру;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по выбору метода расчета резерва произошедших, но незаявленных убытков и резерва произошедших, но еще незаявленных убытков, с изложением информации по количеству учитываемых в расчете периодов наступления убытков, периодичности убытков, выбору коэффициента развития убытков, сглаживанию крупных убытков, дополнительным обязательствам и расчету поправочного коэффициента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по суммам предполагаемых расходов, связанных с рассмотрением и урегулированием размера страховых выплат по заявленным требованиям;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по корректировке убытка, учитываемого в расчете среднего (среднерыночного) значения оплаченных претензий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(при их наличии в отчетном периоде);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и расчет суммы обязательств страховой (перестраховочной) организации, связанных с возникновением на дату расчета дополнительных рисков по заключенным договорам страхования (перестрахования), не предусмотренных при формировании страховых резервов;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теста на адекватность резервов убытков, в том числе ретроспективного анализа на основе данных за последние 12 (двенадцать) месяцев, отдельно по каждому классу страхования и по страховому портфелю в целом;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о достаточности (недостаточности) страховых резервов и в случае недостаточности страховых резервов, анализ причин недостаточности;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доли перестраховщика в страховых резервах по договорам перестрахования, предусматривающим передачу более 80 (восьмидесяти) процентов страховых премий – заключение подразделения перестрахования о наличии подтверждения перестраховщика (перестраховщиков),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подписанное руководящим работником страховой (перестраховочной) организации, в полномочия которого входит курирование вопросов подразделения перестрахования;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допущения и предположения, использованные актуарием при расчете страховых резервов и доли перестраховщика в страховых резервах, и сведения, необходимые для указания в обосновании, по мнению актуария.";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Итоговые значения страховых резервов, по договору страхования при расчете РНП, РНУ, РЗНУ и при расчете РПНУ по классу страхования, имеющие отрицательное значение, принимают значение ноль.";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Заявленный, но неурегулированный убыток, отражается в отчете по убыткам с даты заявления страхователя (выгодоприобретателя) о наступлении страхового события и (или) страхового случая и (или) об осуществлении страховой выплаты в письменной форме либо в порядке, предусмотренном законами Республики Казахстан об обязательных видах страхования и (или) договором.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Перестрахователь (цедент) уведомляет перестраховщика о наступлении страхового события и (или) страхового случая в течение 3 (трех) рабочих дней со дня получения перестрахователем (цедентом) такого заявления, если договором перестрахования не предусмотрено иное.".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Агентства Республики Казахстан по регулированию и развитию финансового рынка Хаджиеву М.Ж.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