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ebde2" w14:textId="00ebd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видов деятельности, технологически связанных с услугами, осуществляемыми субъектом государственной монополии</w:t>
      </w:r>
    </w:p>
    <w:p>
      <w:pPr>
        <w:spacing w:after="0"/>
        <w:ind w:left="0"/>
        <w:jc w:val="both"/>
      </w:pPr>
      <w:r>
        <w:rPr>
          <w:rFonts w:ascii="Times New Roman"/>
          <w:b w:val="false"/>
          <w:i w:val="false"/>
          <w:color w:val="000000"/>
          <w:sz w:val="28"/>
        </w:rPr>
        <w:t>Приказ Министра здравоохранения Республики Казахстан от 27 марта 2020 года № ҚР ДСМ-20/2020. Зарегистрирован в Министерстве юстиции Республики Казахстан 1 апреля 2020 года № 20255.</w:t>
      </w:r>
    </w:p>
    <w:p>
      <w:pPr>
        <w:spacing w:after="0"/>
        <w:ind w:left="0"/>
        <w:jc w:val="both"/>
      </w:pPr>
      <w:bookmarkStart w:name="z4" w:id="0"/>
      <w:r>
        <w:rPr>
          <w:rFonts w:ascii="Times New Roman"/>
          <w:b w:val="false"/>
          <w:i w:val="false"/>
          <w:color w:val="000000"/>
          <w:sz w:val="28"/>
        </w:rPr>
        <w:t xml:space="preserve">
      В соответствии с пунктом 9 </w:t>
      </w:r>
      <w:r>
        <w:rPr>
          <w:rFonts w:ascii="Times New Roman"/>
          <w:b w:val="false"/>
          <w:i w:val="false"/>
          <w:color w:val="000000"/>
          <w:sz w:val="28"/>
        </w:rPr>
        <w:t>статьи 193</w:t>
      </w:r>
      <w:r>
        <w:rPr>
          <w:rFonts w:ascii="Times New Roman"/>
          <w:b w:val="false"/>
          <w:i w:val="false"/>
          <w:color w:val="000000"/>
          <w:sz w:val="28"/>
        </w:rPr>
        <w:t xml:space="preserve"> Предпринимательского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30.06.2022 </w:t>
      </w:r>
      <w:r>
        <w:rPr>
          <w:rFonts w:ascii="Times New Roman"/>
          <w:b w:val="false"/>
          <w:i w:val="false"/>
          <w:color w:val="000000"/>
          <w:sz w:val="28"/>
        </w:rPr>
        <w:t>№ ҚР ДСМ-57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видов деятельности, технологически связанных с услугами, осуществляемыми субъектом государственной монополии.</w:t>
      </w:r>
    </w:p>
    <w:bookmarkEnd w:id="1"/>
    <w:bookmarkStart w:name="z6" w:id="2"/>
    <w:p>
      <w:pPr>
        <w:spacing w:after="0"/>
        <w:ind w:left="0"/>
        <w:jc w:val="both"/>
      </w:pPr>
      <w:r>
        <w:rPr>
          <w:rFonts w:ascii="Times New Roman"/>
          <w:b w:val="false"/>
          <w:i w:val="false"/>
          <w:color w:val="000000"/>
          <w:sz w:val="28"/>
        </w:rPr>
        <w:t>
      2.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Юридической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Министр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_____________Р. Даленов</w:t>
      </w:r>
    </w:p>
    <w:p>
      <w:pPr>
        <w:spacing w:after="0"/>
        <w:ind w:left="0"/>
        <w:jc w:val="both"/>
      </w:pPr>
      <w:r>
        <w:rPr>
          <w:rFonts w:ascii="Times New Roman"/>
          <w:b w:val="false"/>
          <w:i w:val="false"/>
          <w:color w:val="000000"/>
          <w:sz w:val="28"/>
        </w:rPr>
        <w:t>"____" ___________ 2019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2020 года</w:t>
            </w:r>
            <w:r>
              <w:br/>
            </w:r>
            <w:r>
              <w:rPr>
                <w:rFonts w:ascii="Times New Roman"/>
                <w:b w:val="false"/>
                <w:i w:val="false"/>
                <w:color w:val="000000"/>
                <w:sz w:val="20"/>
              </w:rPr>
              <w:t>№ ҚР ДСМ-20/2020</w:t>
            </w:r>
          </w:p>
        </w:tc>
      </w:tr>
    </w:tbl>
    <w:bookmarkStart w:name="z15" w:id="9"/>
    <w:p>
      <w:pPr>
        <w:spacing w:after="0"/>
        <w:ind w:left="0"/>
        <w:jc w:val="left"/>
      </w:pPr>
      <w:r>
        <w:rPr>
          <w:rFonts w:ascii="Times New Roman"/>
          <w:b/>
          <w:i w:val="false"/>
          <w:color w:val="000000"/>
        </w:rPr>
        <w:t xml:space="preserve"> Перечень видов деятельности, технологически связанных с услугами, осуществляемыми субъектом государственной монополии</w:t>
      </w:r>
    </w:p>
    <w:bookmarkEnd w:id="9"/>
    <w:p>
      <w:pPr>
        <w:spacing w:after="0"/>
        <w:ind w:left="0"/>
        <w:jc w:val="both"/>
      </w:pPr>
      <w:r>
        <w:rPr>
          <w:rFonts w:ascii="Times New Roman"/>
          <w:b w:val="false"/>
          <w:i w:val="false"/>
          <w:color w:val="ff0000"/>
          <w:sz w:val="28"/>
        </w:rPr>
        <w:t xml:space="preserve">
      Сноска. Перечень – в редакции приказа Министра здравоохранения РК от 30.06.2022 </w:t>
      </w:r>
      <w:r>
        <w:rPr>
          <w:rFonts w:ascii="Times New Roman"/>
          <w:b w:val="false"/>
          <w:i w:val="false"/>
          <w:color w:val="ff0000"/>
          <w:sz w:val="28"/>
        </w:rPr>
        <w:t>№ ҚР ДСМ-57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Проведение доклинических (неклинических) исследований лекарственных средств и медицинских изделий, а также биоаналитической части испытаний на биоэквивалентность лекарственных средств.</w:t>
      </w:r>
    </w:p>
    <w:bookmarkStart w:name="z21" w:id="10"/>
    <w:p>
      <w:pPr>
        <w:spacing w:after="0"/>
        <w:ind w:left="0"/>
        <w:jc w:val="both"/>
      </w:pPr>
      <w:r>
        <w:rPr>
          <w:rFonts w:ascii="Times New Roman"/>
          <w:b w:val="false"/>
          <w:i w:val="false"/>
          <w:color w:val="000000"/>
          <w:sz w:val="28"/>
        </w:rPr>
        <w:t>
      2. Разработка и актуализация Государственной фармакопеи Республики Казахстан, Фармакопеи Евразийского экономического союза, их отдельных томов или отдельных фармакопейных статей (монографий).</w:t>
      </w:r>
    </w:p>
    <w:bookmarkEnd w:id="10"/>
    <w:bookmarkStart w:name="z22" w:id="11"/>
    <w:p>
      <w:pPr>
        <w:spacing w:after="0"/>
        <w:ind w:left="0"/>
        <w:jc w:val="both"/>
      </w:pPr>
      <w:r>
        <w:rPr>
          <w:rFonts w:ascii="Times New Roman"/>
          <w:b w:val="false"/>
          <w:i w:val="false"/>
          <w:color w:val="000000"/>
          <w:sz w:val="28"/>
        </w:rPr>
        <w:t>
      3. Ведение Республиканского банка и информационной базы данных по стандартным образцам лекарственных средств и посторонних примесей лекарственных препаратов.</w:t>
      </w:r>
    </w:p>
    <w:bookmarkEnd w:id="11"/>
    <w:bookmarkStart w:name="z23" w:id="12"/>
    <w:p>
      <w:pPr>
        <w:spacing w:after="0"/>
        <w:ind w:left="0"/>
        <w:jc w:val="both"/>
      </w:pPr>
      <w:r>
        <w:rPr>
          <w:rFonts w:ascii="Times New Roman"/>
          <w:b w:val="false"/>
          <w:i w:val="false"/>
          <w:color w:val="000000"/>
          <w:sz w:val="28"/>
        </w:rPr>
        <w:t>
      4. Проведение фармацевтической инспекции на соответствие требованиям надлежащей лабораторной практики (GLP), надлежащей клинической практики (GCP), надлежащей производственной практики (GMP) субъектов, расположенных вне территории Республики Казахстан, инспекции медицинских изделий, проведение инспекции системы фармаконадзора держателя регистрационного удостоверения лекарственного средства и мониторинга безопасности, качества и эффективности медицинских изделий.</w:t>
      </w:r>
    </w:p>
    <w:bookmarkEnd w:id="12"/>
    <w:bookmarkStart w:name="z24" w:id="13"/>
    <w:p>
      <w:pPr>
        <w:spacing w:after="0"/>
        <w:ind w:left="0"/>
        <w:jc w:val="both"/>
      </w:pPr>
      <w:r>
        <w:rPr>
          <w:rFonts w:ascii="Times New Roman"/>
          <w:b w:val="false"/>
          <w:i w:val="false"/>
          <w:color w:val="000000"/>
          <w:sz w:val="28"/>
        </w:rPr>
        <w:t>
      5. Проведение референтного ценообразования в соответствии с законодательством Республики Казахстан.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приказом Министра здравоохранения РК от 11.01.2023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14"/>
    <w:p>
      <w:pPr>
        <w:spacing w:after="0"/>
        <w:ind w:left="0"/>
        <w:jc w:val="both"/>
      </w:pPr>
      <w:r>
        <w:rPr>
          <w:rFonts w:ascii="Times New Roman"/>
          <w:b w:val="false"/>
          <w:i w:val="false"/>
          <w:color w:val="000000"/>
          <w:sz w:val="28"/>
        </w:rPr>
        <w:t>
      7. Оказание информационных и консультационных услуг по проведению экспертизы лекарственных средств и медицинских изделий, проведение обучающих мероприятий по обращению лекарственных средств и медицинских изделий, а также издание специализированного журнала.</w:t>
      </w:r>
    </w:p>
    <w:bookmarkEnd w:id="14"/>
    <w:bookmarkStart w:name="z27" w:id="15"/>
    <w:p>
      <w:pPr>
        <w:spacing w:after="0"/>
        <w:ind w:left="0"/>
        <w:jc w:val="both"/>
      </w:pPr>
      <w:r>
        <w:rPr>
          <w:rFonts w:ascii="Times New Roman"/>
          <w:b w:val="false"/>
          <w:i w:val="false"/>
          <w:color w:val="000000"/>
          <w:sz w:val="28"/>
        </w:rPr>
        <w:t>
      8. Осуществление перевода на казахский язык инструкций по медицинскому применению лекарственных средств и медицинских изделий, макетов упаковок.</w:t>
      </w:r>
    </w:p>
    <w:bookmarkEnd w:id="15"/>
    <w:bookmarkStart w:name="z28" w:id="16"/>
    <w:p>
      <w:pPr>
        <w:spacing w:after="0"/>
        <w:ind w:left="0"/>
        <w:jc w:val="both"/>
      </w:pPr>
      <w:r>
        <w:rPr>
          <w:rFonts w:ascii="Times New Roman"/>
          <w:b w:val="false"/>
          <w:i w:val="false"/>
          <w:color w:val="000000"/>
          <w:sz w:val="28"/>
        </w:rPr>
        <w:t>
      9. Осуществление испытаний лекарственных средств и медицинских изделий, а также биологически активных добавок, косметических средств с целью выявления в их составе лекарственных средств.</w:t>
      </w:r>
    </w:p>
    <w:bookmarkEnd w:id="16"/>
    <w:bookmarkStart w:name="z29" w:id="17"/>
    <w:p>
      <w:pPr>
        <w:spacing w:after="0"/>
        <w:ind w:left="0"/>
        <w:jc w:val="both"/>
      </w:pPr>
      <w:r>
        <w:rPr>
          <w:rFonts w:ascii="Times New Roman"/>
          <w:b w:val="false"/>
          <w:i w:val="false"/>
          <w:color w:val="000000"/>
          <w:sz w:val="28"/>
        </w:rPr>
        <w:t>
      10. Осуществление экспертизы принадлежности продукции к медицинским изделиям.</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