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213c" w14:textId="5642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29 октября 2018 года № 272 "Об утверждении Правил применения мер надзорного реагирования"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марта 2020 года № 26. Зарегистрировано в Министерстве юстиции Республики Казахстан 1 апреля 2020 года № 20264</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272 "Об утверждении Правил применения мер надзорного реагирования" (зарегистрировано в Реестре государственной регистрации нормативных правовых актов под № 17789, опубликовано 5 декабря 2018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мер надзорного реагирования, утвержденных указанным постановлением:</w:t>
      </w:r>
    </w:p>
    <w:bookmarkEnd w:id="3"/>
    <w:bookmarkStart w:name="z9" w:id="4"/>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"1. Настоящие Правила применения мер надзорного реагирования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23 декабря 1995 года "</w:t>
      </w:r>
      <w:r>
        <w:rPr>
          <w:rFonts w:ascii="Times New Roman"/>
          <w:b w:val="false"/>
          <w:i w:val="false"/>
          <w:color w:val="000000"/>
          <w:sz w:val="28"/>
        </w:rPr>
        <w:t>Об ипотеке недвижимого имущества</w:t>
      </w:r>
      <w:r>
        <w:rPr>
          <w:rFonts w:ascii="Times New Roman"/>
          <w:b w:val="false"/>
          <w:i w:val="false"/>
          <w:color w:val="000000"/>
          <w:sz w:val="28"/>
        </w:rPr>
        <w:t>" (далее - Закон об ипотеке),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от 25 апреля 2001 года "</w:t>
      </w:r>
      <w:r>
        <w:rPr>
          <w:rFonts w:ascii="Times New Roman"/>
          <w:b w:val="false"/>
          <w:i w:val="false"/>
          <w:color w:val="000000"/>
          <w:sz w:val="28"/>
        </w:rPr>
        <w:t>О Банке Развития Казахстана</w:t>
      </w:r>
      <w:r>
        <w:rPr>
          <w:rFonts w:ascii="Times New Roman"/>
          <w:b w:val="false"/>
          <w:i w:val="false"/>
          <w:color w:val="000000"/>
          <w:sz w:val="28"/>
        </w:rPr>
        <w:t>" (далее - Закон о Банке Развития), от 3 июня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(далее - Закон о Фонде гарантирования),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(далее – Закон о государственном регулировании), от 6 июля 2004 года "</w:t>
      </w:r>
      <w:r>
        <w:rPr>
          <w:rFonts w:ascii="Times New Roman"/>
          <w:b w:val="false"/>
          <w:i w:val="false"/>
          <w:color w:val="000000"/>
          <w:sz w:val="28"/>
        </w:rPr>
        <w:t>О кредитных бюро и формировании кредитных историй в Республике Казахстан</w:t>
      </w:r>
      <w:r>
        <w:rPr>
          <w:rFonts w:ascii="Times New Roman"/>
          <w:b w:val="false"/>
          <w:i w:val="false"/>
          <w:color w:val="000000"/>
          <w:sz w:val="28"/>
        </w:rPr>
        <w:t>" (далее - Закон о кредитных бюро),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(далее - Закон о платежах) и устанавливают порядок применения уполномоченным органом по регулированию, контролю и надзору финансового рынка и финансовых организаций (далее - уполномоченный орган) мер надзорного реагирования к банку, организации, осуществляющей отдельные виды банковских операций (за исключением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юридического лица, исключительной деятельностью которого является инкассация банкнот, монет и ценностей), банковскому холдингу, страховой (перестраховочной) организации, страховому брокеру,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bookmarkEnd w:id="5"/>
    <w:bookmarkStart w:name="z11" w:id="6"/>
    <w:p>
      <w:pPr>
        <w:spacing w:after="0"/>
        <w:ind w:left="0"/>
        <w:jc w:val="both"/>
      </w:pPr>
      <w:r>
        <w:rPr>
          <w:rFonts w:ascii="Times New Roman"/>
          <w:b w:val="false"/>
          <w:i w:val="false"/>
          <w:color w:val="000000"/>
          <w:sz w:val="28"/>
        </w:rPr>
        <w:t xml:space="preserve">
      2. Меры надзорного реагирования применяются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45-1 Закона о банках, </w:t>
      </w:r>
      <w:r>
        <w:rPr>
          <w:rFonts w:ascii="Times New Roman"/>
          <w:b w:val="false"/>
          <w:i w:val="false"/>
          <w:color w:val="000000"/>
          <w:sz w:val="28"/>
        </w:rPr>
        <w:t>статьей 5-4</w:t>
      </w:r>
      <w:r>
        <w:rPr>
          <w:rFonts w:ascii="Times New Roman"/>
          <w:b w:val="false"/>
          <w:i w:val="false"/>
          <w:color w:val="000000"/>
          <w:sz w:val="28"/>
        </w:rPr>
        <w:t xml:space="preserve"> Закона об ипотеке, </w:t>
      </w:r>
      <w:r>
        <w:rPr>
          <w:rFonts w:ascii="Times New Roman"/>
          <w:b w:val="false"/>
          <w:i w:val="false"/>
          <w:color w:val="000000"/>
          <w:sz w:val="28"/>
        </w:rPr>
        <w:t>пунктом 2</w:t>
      </w:r>
      <w:r>
        <w:rPr>
          <w:rFonts w:ascii="Times New Roman"/>
          <w:b w:val="false"/>
          <w:i w:val="false"/>
          <w:color w:val="000000"/>
          <w:sz w:val="28"/>
        </w:rPr>
        <w:t xml:space="preserve"> статьи 53-1 Закона о страховой деятельности, </w:t>
      </w:r>
      <w:r>
        <w:rPr>
          <w:rFonts w:ascii="Times New Roman"/>
          <w:b w:val="false"/>
          <w:i w:val="false"/>
          <w:color w:val="000000"/>
          <w:sz w:val="28"/>
        </w:rPr>
        <w:t>пунктом 2</w:t>
      </w:r>
      <w:r>
        <w:rPr>
          <w:rFonts w:ascii="Times New Roman"/>
          <w:b w:val="false"/>
          <w:i w:val="false"/>
          <w:color w:val="000000"/>
          <w:sz w:val="28"/>
        </w:rPr>
        <w:t xml:space="preserve"> статьи 3-3 Закона о рынке ценных бумаг, </w:t>
      </w:r>
      <w:r>
        <w:rPr>
          <w:rFonts w:ascii="Times New Roman"/>
          <w:b w:val="false"/>
          <w:i w:val="false"/>
          <w:color w:val="000000"/>
          <w:sz w:val="28"/>
        </w:rPr>
        <w:t>статьей 28</w:t>
      </w:r>
      <w:r>
        <w:rPr>
          <w:rFonts w:ascii="Times New Roman"/>
          <w:b w:val="false"/>
          <w:i w:val="false"/>
          <w:color w:val="000000"/>
          <w:sz w:val="28"/>
        </w:rPr>
        <w:t xml:space="preserve"> Закона о Банке Развития, </w:t>
      </w:r>
      <w:r>
        <w:rPr>
          <w:rFonts w:ascii="Times New Roman"/>
          <w:b w:val="false"/>
          <w:i w:val="false"/>
          <w:color w:val="000000"/>
          <w:sz w:val="28"/>
        </w:rPr>
        <w:t>пунктом 2</w:t>
      </w:r>
      <w:r>
        <w:rPr>
          <w:rFonts w:ascii="Times New Roman"/>
          <w:b w:val="false"/>
          <w:i w:val="false"/>
          <w:color w:val="000000"/>
          <w:sz w:val="28"/>
        </w:rPr>
        <w:t xml:space="preserve"> статьи 3-1 Закона о Фонде гарантирования, </w:t>
      </w:r>
      <w:r>
        <w:rPr>
          <w:rFonts w:ascii="Times New Roman"/>
          <w:b w:val="false"/>
          <w:i w:val="false"/>
          <w:color w:val="000000"/>
          <w:sz w:val="28"/>
        </w:rPr>
        <w:t>пунктом 3</w:t>
      </w:r>
      <w:r>
        <w:rPr>
          <w:rFonts w:ascii="Times New Roman"/>
          <w:b w:val="false"/>
          <w:i w:val="false"/>
          <w:color w:val="000000"/>
          <w:sz w:val="28"/>
        </w:rPr>
        <w:t xml:space="preserve"> статьи 11 Закона о кредитных бюро, </w:t>
      </w:r>
      <w:r>
        <w:rPr>
          <w:rFonts w:ascii="Times New Roman"/>
          <w:b w:val="false"/>
          <w:i w:val="false"/>
          <w:color w:val="000000"/>
          <w:sz w:val="28"/>
        </w:rPr>
        <w:t>пунктом 4</w:t>
      </w:r>
      <w:r>
        <w:rPr>
          <w:rFonts w:ascii="Times New Roman"/>
          <w:b w:val="false"/>
          <w:i w:val="false"/>
          <w:color w:val="000000"/>
          <w:sz w:val="28"/>
        </w:rPr>
        <w:t xml:space="preserve"> статьи 24 Закона о платежах, а также в случае принятия коллегиальным органом уполномоченного органа мотивированного суждения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о государственном регулировании.";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xml:space="preserve">
      "6. Мера надзорного реагирования вступает в силу с даты ее направления лицу, к которому применена данная мера надзорного реагирования, за исключением меры надзорного реагирования, примененной на основании мотивированного суждения, порядок вступления в силу, которой предусмотрен частью пятой </w:t>
      </w:r>
      <w:r>
        <w:rPr>
          <w:rFonts w:ascii="Times New Roman"/>
          <w:b w:val="false"/>
          <w:i w:val="false"/>
          <w:color w:val="000000"/>
          <w:sz w:val="28"/>
        </w:rPr>
        <w:t>пункта 4</w:t>
      </w:r>
      <w:r>
        <w:rPr>
          <w:rFonts w:ascii="Times New Roman"/>
          <w:b w:val="false"/>
          <w:i w:val="false"/>
          <w:color w:val="000000"/>
          <w:sz w:val="28"/>
        </w:rPr>
        <w:t xml:space="preserve"> статьи 13-5 Закона о государственном регулировании.";</w:t>
      </w:r>
    </w:p>
    <w:bookmarkEnd w:id="7"/>
    <w:bookmarkStart w:name="z14" w:id="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1)</w:t>
      </w:r>
      <w:r>
        <w:rPr>
          <w:rFonts w:ascii="Times New Roman"/>
          <w:b w:val="false"/>
          <w:i w:val="false"/>
          <w:color w:val="000000"/>
          <w:sz w:val="28"/>
        </w:rPr>
        <w:t xml:space="preserve"> пункта 19 изложить в следующей редакции:</w:t>
      </w:r>
    </w:p>
    <w:bookmarkEnd w:id="8"/>
    <w:bookmarkStart w:name="z15" w:id="9"/>
    <w:p>
      <w:pPr>
        <w:spacing w:after="0"/>
        <w:ind w:left="0"/>
        <w:jc w:val="both"/>
      </w:pPr>
      <w:r>
        <w:rPr>
          <w:rFonts w:ascii="Times New Roman"/>
          <w:b w:val="false"/>
          <w:i w:val="false"/>
          <w:color w:val="000000"/>
          <w:sz w:val="28"/>
        </w:rPr>
        <w:t xml:space="preserve">
      "Выполнение меры по улучшению финансового состояния и (или) минимизации рисков, примененной в форме письменного предписания на основании мотивированного суждения, начинается с даты ее вступления в силу в соответствии с частью пятой </w:t>
      </w:r>
      <w:r>
        <w:rPr>
          <w:rFonts w:ascii="Times New Roman"/>
          <w:b w:val="false"/>
          <w:i w:val="false"/>
          <w:color w:val="000000"/>
          <w:sz w:val="28"/>
        </w:rPr>
        <w:t>пункта 4</w:t>
      </w:r>
      <w:r>
        <w:rPr>
          <w:rFonts w:ascii="Times New Roman"/>
          <w:b w:val="false"/>
          <w:i w:val="false"/>
          <w:color w:val="000000"/>
          <w:sz w:val="28"/>
        </w:rPr>
        <w:t xml:space="preserve"> статьи 13-5 Закона о государственном регулировании, за исключением письменного предписания, содержащего требование о признании физического или юридического лица лицом, связанным с банком, страховой (перестраховочной) организацией, банковским холдингом, страховым холдингом, организацией, осуществляющей отдельные виды банковских операций, особыми отношениями, которое выполняется с даты его получения лицом, к которому применены меры по улучшению финансового состояния и (или) минимизации рисков.".</w:t>
      </w:r>
    </w:p>
    <w:bookmarkEnd w:id="9"/>
    <w:bookmarkStart w:name="z16" w:id="10"/>
    <w:p>
      <w:pPr>
        <w:spacing w:after="0"/>
        <w:ind w:left="0"/>
        <w:jc w:val="both"/>
      </w:pPr>
      <w:r>
        <w:rPr>
          <w:rFonts w:ascii="Times New Roman"/>
          <w:b w:val="false"/>
          <w:i w:val="false"/>
          <w:color w:val="000000"/>
          <w:sz w:val="28"/>
        </w:rPr>
        <w:t>
      2. Департаменту банковского регулирования в установленном законодательством Республики Казахстан порядке обеспечить:</w:t>
      </w:r>
    </w:p>
    <w:bookmarkEnd w:id="10"/>
    <w:bookmarkStart w:name="z17" w:id="11"/>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1"/>
    <w:bookmarkStart w:name="z18" w:id="12"/>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2"/>
    <w:bookmarkStart w:name="z19"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13"/>
    <w:bookmarkStart w:name="z20" w:id="14"/>
    <w:p>
      <w:pPr>
        <w:spacing w:after="0"/>
        <w:ind w:left="0"/>
        <w:jc w:val="both"/>
      </w:pPr>
      <w:r>
        <w:rPr>
          <w:rFonts w:ascii="Times New Roman"/>
          <w:b w:val="false"/>
          <w:i w:val="false"/>
          <w:color w:val="000000"/>
          <w:sz w:val="28"/>
        </w:rPr>
        <w:t xml:space="preserve">
      3. Управлению международных отношений и внешних коммуникаций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14"/>
    <w:bookmarkStart w:name="z21" w:id="15"/>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5"/>
    <w:bookmarkStart w:name="z22" w:id="16"/>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 Республики Казахстан</w:t>
            </w:r>
            <w:r>
              <w:br/>
            </w:r>
            <w:r>
              <w:rPr>
                <w:rFonts w:ascii="Times New Roman"/>
                <w:b w:val="false"/>
                <w:i/>
                <w:color w:val="000000"/>
                <w:sz w:val="20"/>
              </w:rPr>
              <w:t xml:space="preserve"> по регулированию 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