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f79c" w14:textId="158f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 апреля 2020 года № 21. Зарегистрирован в Министерстве юстиции Республики Казахстан 1 апреля 2020 года № 20266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опубликован 4 февраля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"128. Определение частного партнера на основании прямых переговоров осуществляется в случаях, когда:</w:t>
      </w:r>
    </w:p>
    <w:bookmarkEnd w:id="3"/>
    <w:bookmarkStart w:name="z9" w:id="4"/>
    <w:p>
      <w:pPr>
        <w:spacing w:after="0"/>
        <w:ind w:left="0"/>
        <w:jc w:val="both"/>
      </w:pPr>
      <w:r>
        <w:rPr>
          <w:rFonts w:ascii="Times New Roman"/>
          <w:b w:val="false"/>
          <w:i w:val="false"/>
          <w:color w:val="000000"/>
          <w:sz w:val="28"/>
        </w:rPr>
        <w:t>
      проект ГЧП инициирован потенциальным частным партнером в отношении объекта, находящегося у него на правах собственности или долгосрочной аренды;</w:t>
      </w:r>
    </w:p>
    <w:bookmarkEnd w:id="4"/>
    <w:bookmarkStart w:name="z10" w:id="5"/>
    <w:p>
      <w:pPr>
        <w:spacing w:after="0"/>
        <w:ind w:left="0"/>
        <w:jc w:val="both"/>
      </w:pPr>
      <w:r>
        <w:rPr>
          <w:rFonts w:ascii="Times New Roman"/>
          <w:b w:val="false"/>
          <w:i w:val="false"/>
          <w:color w:val="000000"/>
          <w:sz w:val="28"/>
        </w:rPr>
        <w:t>
      проект ГЧП неразрывно связан с реализацией исключительных прав на результаты интеллектуальной творческой деятельности, принадлежащих потенциальному частному партнеру.</w:t>
      </w:r>
    </w:p>
    <w:bookmarkEnd w:id="5"/>
    <w:bookmarkStart w:name="z11" w:id="6"/>
    <w:p>
      <w:pPr>
        <w:spacing w:after="0"/>
        <w:ind w:left="0"/>
        <w:jc w:val="both"/>
      </w:pPr>
      <w:r>
        <w:rPr>
          <w:rFonts w:ascii="Times New Roman"/>
          <w:b w:val="false"/>
          <w:i w:val="false"/>
          <w:color w:val="000000"/>
          <w:sz w:val="28"/>
        </w:rPr>
        <w:t>
      проект ГЧП инициирован потенциальным частным партнером в отношении объектов/земельных участков для строительства жилья расположенных в городах Нур-Султан, Алматы, Шымкент и областях, находящегося у него на правах собственности или долгосрочной аренды и по проекту имеется проектно-сметная документация с положительным заключением комплексной вневедомственной экспертизы и имеется согласие на предоставление обеспечения в виде залога земельного участка, незавершенного строительства и проектно-сметной документации.";</w:t>
      </w:r>
    </w:p>
    <w:bookmarkEnd w:id="6"/>
    <w:bookmarkStart w:name="z12" w:id="7"/>
    <w:p>
      <w:pPr>
        <w:spacing w:after="0"/>
        <w:ind w:left="0"/>
        <w:jc w:val="both"/>
      </w:pPr>
      <w:r>
        <w:rPr>
          <w:rFonts w:ascii="Times New Roman"/>
          <w:b w:val="false"/>
          <w:i w:val="false"/>
          <w:color w:val="000000"/>
          <w:sz w:val="28"/>
        </w:rPr>
        <w:t xml:space="preserve">
      часть первую и вторую </w:t>
      </w:r>
      <w:r>
        <w:rPr>
          <w:rFonts w:ascii="Times New Roman"/>
          <w:b w:val="false"/>
          <w:i w:val="false"/>
          <w:color w:val="000000"/>
          <w:sz w:val="28"/>
        </w:rPr>
        <w:t>пункта 131</w:t>
      </w:r>
      <w:r>
        <w:rPr>
          <w:rFonts w:ascii="Times New Roman"/>
          <w:b w:val="false"/>
          <w:i w:val="false"/>
          <w:color w:val="000000"/>
          <w:sz w:val="28"/>
        </w:rPr>
        <w:t xml:space="preserve"> изложить в следующей редакции: </w:t>
      </w:r>
    </w:p>
    <w:bookmarkEnd w:id="7"/>
    <w:bookmarkStart w:name="z13" w:id="8"/>
    <w:p>
      <w:pPr>
        <w:spacing w:after="0"/>
        <w:ind w:left="0"/>
        <w:jc w:val="both"/>
      </w:pPr>
      <w:r>
        <w:rPr>
          <w:rFonts w:ascii="Times New Roman"/>
          <w:b w:val="false"/>
          <w:i w:val="false"/>
          <w:color w:val="000000"/>
          <w:sz w:val="28"/>
        </w:rPr>
        <w:t>
      "131. Уполномоченное лицо, которому внесена заявка на участие в прямых переговорах по определению частного партнера, в течение 15 (пятнадцати) рабочих дней или в течение3 (трех) рабочих дней, если проект предполагает строительство жилья в рамках государственной программы жилищно-коммунального развития "Нұрлы жер" на 2020 - 2025 годы, со дня ее поступления, определяет:</w:t>
      </w:r>
    </w:p>
    <w:bookmarkEnd w:id="8"/>
    <w:bookmarkStart w:name="z14" w:id="9"/>
    <w:p>
      <w:pPr>
        <w:spacing w:after="0"/>
        <w:ind w:left="0"/>
        <w:jc w:val="both"/>
      </w:pPr>
      <w:r>
        <w:rPr>
          <w:rFonts w:ascii="Times New Roman"/>
          <w:b w:val="false"/>
          <w:i w:val="false"/>
          <w:color w:val="000000"/>
          <w:sz w:val="28"/>
        </w:rPr>
        <w:t>
      необходимость в реализации проекта ГЧП с отражением фактической потребности в товарах, работах и услугах в рамках поступившей заявки, указанием на принадлежность проекта к технически сложным и (или) уникальным;</w:t>
      </w:r>
    </w:p>
    <w:bookmarkEnd w:id="9"/>
    <w:bookmarkStart w:name="z15" w:id="10"/>
    <w:p>
      <w:pPr>
        <w:spacing w:after="0"/>
        <w:ind w:left="0"/>
        <w:jc w:val="both"/>
      </w:pPr>
      <w:r>
        <w:rPr>
          <w:rFonts w:ascii="Times New Roman"/>
          <w:b w:val="false"/>
          <w:i w:val="false"/>
          <w:color w:val="000000"/>
          <w:sz w:val="28"/>
        </w:rPr>
        <w:t>
      обоснованность выбранного способа определения частного партнера;</w:t>
      </w:r>
    </w:p>
    <w:bookmarkEnd w:id="10"/>
    <w:bookmarkStart w:name="z16" w:id="11"/>
    <w:p>
      <w:pPr>
        <w:spacing w:after="0"/>
        <w:ind w:left="0"/>
        <w:jc w:val="both"/>
      </w:pPr>
      <w:r>
        <w:rPr>
          <w:rFonts w:ascii="Times New Roman"/>
          <w:b w:val="false"/>
          <w:i w:val="false"/>
          <w:color w:val="000000"/>
          <w:sz w:val="28"/>
        </w:rPr>
        <w:t xml:space="preserve">
      соответствие критериям проекта ГЧП,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Республики Казахстан за № 9938).</w:t>
      </w:r>
    </w:p>
    <w:bookmarkEnd w:id="11"/>
    <w:bookmarkStart w:name="z17" w:id="12"/>
    <w:p>
      <w:pPr>
        <w:spacing w:after="0"/>
        <w:ind w:left="0"/>
        <w:jc w:val="both"/>
      </w:pPr>
      <w:r>
        <w:rPr>
          <w:rFonts w:ascii="Times New Roman"/>
          <w:b w:val="false"/>
          <w:i w:val="false"/>
          <w:color w:val="000000"/>
          <w:sz w:val="28"/>
        </w:rPr>
        <w:t>
      По итогам рассмотрения заявки на участие в прямых переговорах по определению частного партнера уполномоченное лицо подготавливает заключение за подписью первого руководителя, либо лица его замещающего, либо лица уполномоченного им, которое направляется потенциальному частному партнеру, инициировавшему проект ГЧП в течение 2 (двух) рабочих дней или в течение 1 (одного)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подготовки.";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132</w:t>
      </w:r>
      <w:r>
        <w:rPr>
          <w:rFonts w:ascii="Times New Roman"/>
          <w:b w:val="false"/>
          <w:i w:val="false"/>
          <w:color w:val="000000"/>
          <w:sz w:val="28"/>
        </w:rPr>
        <w:t xml:space="preserve"> и </w:t>
      </w:r>
      <w:r>
        <w:rPr>
          <w:rFonts w:ascii="Times New Roman"/>
          <w:b w:val="false"/>
          <w:i w:val="false"/>
          <w:color w:val="000000"/>
          <w:sz w:val="28"/>
        </w:rPr>
        <w:t>133</w:t>
      </w:r>
      <w:r>
        <w:rPr>
          <w:rFonts w:ascii="Times New Roman"/>
          <w:b w:val="false"/>
          <w:i w:val="false"/>
          <w:color w:val="000000"/>
          <w:sz w:val="28"/>
        </w:rPr>
        <w:t xml:space="preserve"> изложить в следующей редакции: </w:t>
      </w:r>
    </w:p>
    <w:bookmarkStart w:name="z19" w:id="13"/>
    <w:p>
      <w:pPr>
        <w:spacing w:after="0"/>
        <w:ind w:left="0"/>
        <w:jc w:val="both"/>
      </w:pPr>
      <w:r>
        <w:rPr>
          <w:rFonts w:ascii="Times New Roman"/>
          <w:b w:val="false"/>
          <w:i w:val="false"/>
          <w:color w:val="000000"/>
          <w:sz w:val="28"/>
        </w:rPr>
        <w:t>
      "132. В случае определения в заключении уполномоченного лица необходимости в реализации проекта ГЧП, уполномоченное лицо (организатор прямых переговоров) проводит квалификационный отбор с целью определения соответствия потенциального частного партнера квалификационным требованиям, установленным Закона в течение 5 (пяти) рабочих дней или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подготовки заключения.</w:t>
      </w:r>
    </w:p>
    <w:bookmarkEnd w:id="13"/>
    <w:bookmarkStart w:name="z20" w:id="14"/>
    <w:p>
      <w:pPr>
        <w:spacing w:after="0"/>
        <w:ind w:left="0"/>
        <w:jc w:val="both"/>
      </w:pPr>
      <w:r>
        <w:rPr>
          <w:rFonts w:ascii="Times New Roman"/>
          <w:b w:val="false"/>
          <w:i w:val="false"/>
          <w:color w:val="000000"/>
          <w:sz w:val="28"/>
        </w:rPr>
        <w:t>
      133. Уполномоченное лицо размещает краткую информацию о планируемом проекте ГЧП на своем официальном интернет-ресурсе, обеспечивает размещение в периодических печатных изданиях, распространяемых на всей территории Республики Казахстан (не менее одного), на интернет-ресурсе Центра развития ГЧП, не менее 10 (десяти) календарных дней, если проект предполагает строительство жилья в рамках государственной программы жилищно-коммунального развития "Нұрлы жер" на 2020 - 2025. с указанием требований к представлению потенциальными частными партнерами альтернативных предложений о заинтересованности в его реализации.</w:t>
      </w:r>
    </w:p>
    <w:bookmarkEnd w:id="14"/>
    <w:bookmarkStart w:name="z21" w:id="15"/>
    <w:p>
      <w:pPr>
        <w:spacing w:after="0"/>
        <w:ind w:left="0"/>
        <w:jc w:val="both"/>
      </w:pPr>
      <w:r>
        <w:rPr>
          <w:rFonts w:ascii="Times New Roman"/>
          <w:b w:val="false"/>
          <w:i w:val="false"/>
          <w:color w:val="000000"/>
          <w:sz w:val="28"/>
        </w:rPr>
        <w:t>
      Дополнительно допускается размещение на иных интернет-ресурсах и в периодических печатных изданиях не менее 10 (десяти) календарных дней, если проект предполагает строительство жилья в рамках государственной программы жилищно-коммунального развития "Нұрлы жер" на 2020 - 2025.";</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 </w:t>
      </w:r>
    </w:p>
    <w:bookmarkStart w:name="z23" w:id="16"/>
    <w:p>
      <w:pPr>
        <w:spacing w:after="0"/>
        <w:ind w:left="0"/>
        <w:jc w:val="both"/>
      </w:pPr>
      <w:r>
        <w:rPr>
          <w:rFonts w:ascii="Times New Roman"/>
          <w:b w:val="false"/>
          <w:i w:val="false"/>
          <w:color w:val="000000"/>
          <w:sz w:val="28"/>
        </w:rPr>
        <w:t>
      "136. Потенциальные частные партнеры представляют альтернативные предложения в письменной форме, в течение следующего срока, исчисляемого с даты первой публикации извещения в периодическом печатном издании, распространяемом на всей территории Республики Казахстан:</w:t>
      </w:r>
    </w:p>
    <w:bookmarkEnd w:id="16"/>
    <w:bookmarkStart w:name="z24" w:id="17"/>
    <w:p>
      <w:pPr>
        <w:spacing w:after="0"/>
        <w:ind w:left="0"/>
        <w:jc w:val="both"/>
      </w:pPr>
      <w:r>
        <w:rPr>
          <w:rFonts w:ascii="Times New Roman"/>
          <w:b w:val="false"/>
          <w:i w:val="false"/>
          <w:color w:val="000000"/>
          <w:sz w:val="28"/>
        </w:rPr>
        <w:t>
      60 (шестьдесят) календарных дней – по проектам, являющимся технически сложными и (или) уникальными;</w:t>
      </w:r>
    </w:p>
    <w:bookmarkEnd w:id="17"/>
    <w:bookmarkStart w:name="z25" w:id="18"/>
    <w:p>
      <w:pPr>
        <w:spacing w:after="0"/>
        <w:ind w:left="0"/>
        <w:jc w:val="both"/>
      </w:pPr>
      <w:r>
        <w:rPr>
          <w:rFonts w:ascii="Times New Roman"/>
          <w:b w:val="false"/>
          <w:i w:val="false"/>
          <w:color w:val="000000"/>
          <w:sz w:val="28"/>
        </w:rPr>
        <w:t>
      30 (тридцать) календарных дней – по остальным проектам или в течение 10 (десяти) рабочих дней, если проект предполагает строительство жилья в рамках государственной программы жилищно-коммунального развития "Нұрлы жер" на 2020 - 2025 годы.</w:t>
      </w:r>
    </w:p>
    <w:bookmarkEnd w:id="18"/>
    <w:bookmarkStart w:name="z26" w:id="19"/>
    <w:p>
      <w:pPr>
        <w:spacing w:after="0"/>
        <w:ind w:left="0"/>
        <w:jc w:val="both"/>
      </w:pPr>
      <w:r>
        <w:rPr>
          <w:rFonts w:ascii="Times New Roman"/>
          <w:b w:val="false"/>
          <w:i w:val="false"/>
          <w:color w:val="000000"/>
          <w:sz w:val="28"/>
        </w:rPr>
        <w:t xml:space="preserve">
      В случае, если в течение установленного срока альтернативные предложения не поступили, либо если все поступившие альтернативные предложения не соответствуют требованиям, установленным </w:t>
      </w:r>
      <w:r>
        <w:rPr>
          <w:rFonts w:ascii="Times New Roman"/>
          <w:b w:val="false"/>
          <w:i w:val="false"/>
          <w:color w:val="000000"/>
          <w:sz w:val="28"/>
        </w:rPr>
        <w:t>пунктом 135</w:t>
      </w:r>
      <w:r>
        <w:rPr>
          <w:rFonts w:ascii="Times New Roman"/>
          <w:b w:val="false"/>
          <w:i w:val="false"/>
          <w:color w:val="000000"/>
          <w:sz w:val="28"/>
        </w:rPr>
        <w:t xml:space="preserve"> настоящих Правил, организатор прямых переговоров в течение 5 (пяти) рабочих дней с момента истечения указанных сроков уведомляет потенциального частного партнера, инициировавшего проект ГЧП и прошедшего квалификационный отбор, о признании его участником прямых переговоров.";</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141</w:t>
      </w:r>
      <w:r>
        <w:rPr>
          <w:rFonts w:ascii="Times New Roman"/>
          <w:b w:val="false"/>
          <w:i w:val="false"/>
          <w:color w:val="000000"/>
          <w:sz w:val="28"/>
        </w:rPr>
        <w:t xml:space="preserve"> и </w:t>
      </w:r>
      <w:r>
        <w:rPr>
          <w:rFonts w:ascii="Times New Roman"/>
          <w:b w:val="false"/>
          <w:i w:val="false"/>
          <w:color w:val="000000"/>
          <w:sz w:val="28"/>
        </w:rPr>
        <w:t>142</w:t>
      </w:r>
      <w:r>
        <w:rPr>
          <w:rFonts w:ascii="Times New Roman"/>
          <w:b w:val="false"/>
          <w:i w:val="false"/>
          <w:color w:val="000000"/>
          <w:sz w:val="28"/>
        </w:rPr>
        <w:t xml:space="preserve"> изложить в следующей редакции: </w:t>
      </w:r>
    </w:p>
    <w:bookmarkStart w:name="z28" w:id="20"/>
    <w:p>
      <w:pPr>
        <w:spacing w:after="0"/>
        <w:ind w:left="0"/>
        <w:jc w:val="both"/>
      </w:pPr>
      <w:r>
        <w:rPr>
          <w:rFonts w:ascii="Times New Roman"/>
          <w:b w:val="false"/>
          <w:i w:val="false"/>
          <w:color w:val="000000"/>
          <w:sz w:val="28"/>
        </w:rPr>
        <w:t>
      "141. Бизнес-план к проекту ГЧП подписывается первым руководителем организатора прямых переговоров, либо лицом его замещающим, первым руководителем потенциального частного партнера инициировавшего проект ГЧП, а также иных заинтересованных уполномоченных лиц.</w:t>
      </w:r>
    </w:p>
    <w:bookmarkEnd w:id="20"/>
    <w:bookmarkStart w:name="z29" w:id="21"/>
    <w:p>
      <w:pPr>
        <w:spacing w:after="0"/>
        <w:ind w:left="0"/>
        <w:jc w:val="both"/>
      </w:pPr>
      <w:r>
        <w:rPr>
          <w:rFonts w:ascii="Times New Roman"/>
          <w:b w:val="false"/>
          <w:i w:val="false"/>
          <w:color w:val="000000"/>
          <w:sz w:val="28"/>
        </w:rPr>
        <w:t>
      Бизнес-план к проекту ГЧП, а также прилагаемые к нему приложения и материалы, в прошитом виде, с пронумерованными страницами (последняя страница на оборотной стороне заверяется печатью организатора прямых переговоров с указанием количества страниц) направляется организатором прямых переговоров на следующие согласования и экспертизы:</w:t>
      </w:r>
    </w:p>
    <w:bookmarkEnd w:id="21"/>
    <w:bookmarkStart w:name="z30" w:id="22"/>
    <w:p>
      <w:pPr>
        <w:spacing w:after="0"/>
        <w:ind w:left="0"/>
        <w:jc w:val="both"/>
      </w:pPr>
      <w:r>
        <w:rPr>
          <w:rFonts w:ascii="Times New Roman"/>
          <w:b w:val="false"/>
          <w:i w:val="false"/>
          <w:color w:val="000000"/>
          <w:sz w:val="28"/>
        </w:rPr>
        <w:t>
      1) в случае принадлежности проекта к сферам естественных монополий, согласование бизнес-плана к проекту ГЧП в части порядка формирования и утверждения тарифов (цен, ставок сборов) на товары, работы и услуги, согласование с уполномоченным государственным органом, осуществляющим руководство в сферах естественных монополий в течение 10 (десяти) рабочих дней со дня внесения бизнес-плана к проекту ГЧП.</w:t>
      </w:r>
    </w:p>
    <w:bookmarkEnd w:id="22"/>
    <w:bookmarkStart w:name="z31" w:id="23"/>
    <w:p>
      <w:pPr>
        <w:spacing w:after="0"/>
        <w:ind w:left="0"/>
        <w:jc w:val="both"/>
      </w:pPr>
      <w:r>
        <w:rPr>
          <w:rFonts w:ascii="Times New Roman"/>
          <w:b w:val="false"/>
          <w:i w:val="false"/>
          <w:color w:val="000000"/>
          <w:sz w:val="28"/>
        </w:rPr>
        <w:t>
      При этом государственный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23"/>
    <w:bookmarkStart w:name="z32" w:id="24"/>
    <w:p>
      <w:pPr>
        <w:spacing w:after="0"/>
        <w:ind w:left="0"/>
        <w:jc w:val="both"/>
      </w:pPr>
      <w:r>
        <w:rPr>
          <w:rFonts w:ascii="Times New Roman"/>
          <w:b w:val="false"/>
          <w:i w:val="false"/>
          <w:color w:val="000000"/>
          <w:sz w:val="28"/>
        </w:rPr>
        <w:t>
      формирование затрат, включаемых в тариф (цену, ставку сбора);</w:t>
      </w:r>
    </w:p>
    <w:bookmarkEnd w:id="24"/>
    <w:bookmarkStart w:name="z33" w:id="25"/>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25"/>
    <w:bookmarkStart w:name="z34" w:id="26"/>
    <w:p>
      <w:pPr>
        <w:spacing w:after="0"/>
        <w:ind w:left="0"/>
        <w:jc w:val="both"/>
      </w:pPr>
      <w:r>
        <w:rPr>
          <w:rFonts w:ascii="Times New Roman"/>
          <w:b w:val="false"/>
          <w:i w:val="false"/>
          <w:color w:val="000000"/>
          <w:sz w:val="28"/>
        </w:rPr>
        <w:t>
      установление перечня расходов, не учитываемых при формировании тарифа (цены, ставки сбора);</w:t>
      </w:r>
    </w:p>
    <w:bookmarkEnd w:id="26"/>
    <w:bookmarkStart w:name="z35" w:id="27"/>
    <w:p>
      <w:pPr>
        <w:spacing w:after="0"/>
        <w:ind w:left="0"/>
        <w:jc w:val="both"/>
      </w:pPr>
      <w:r>
        <w:rPr>
          <w:rFonts w:ascii="Times New Roman"/>
          <w:b w:val="false"/>
          <w:i w:val="false"/>
          <w:color w:val="000000"/>
          <w:sz w:val="28"/>
        </w:rPr>
        <w:t>
      объема инвестиций и порядок возврата инвестированного капитала;</w:t>
      </w:r>
    </w:p>
    <w:bookmarkEnd w:id="27"/>
    <w:bookmarkStart w:name="z36" w:id="28"/>
    <w:p>
      <w:pPr>
        <w:spacing w:after="0"/>
        <w:ind w:left="0"/>
        <w:jc w:val="both"/>
      </w:pPr>
      <w:r>
        <w:rPr>
          <w:rFonts w:ascii="Times New Roman"/>
          <w:b w:val="false"/>
          <w:i w:val="false"/>
          <w:color w:val="000000"/>
          <w:sz w:val="28"/>
        </w:rPr>
        <w:t>
      формирование и ограничение прибыли, включаемой в тариф (цену, ставку сбора);</w:t>
      </w:r>
    </w:p>
    <w:bookmarkEnd w:id="28"/>
    <w:bookmarkStart w:name="z37" w:id="29"/>
    <w:p>
      <w:pPr>
        <w:spacing w:after="0"/>
        <w:ind w:left="0"/>
        <w:jc w:val="both"/>
      </w:pPr>
      <w:r>
        <w:rPr>
          <w:rFonts w:ascii="Times New Roman"/>
          <w:b w:val="false"/>
          <w:i w:val="false"/>
          <w:color w:val="000000"/>
          <w:sz w:val="28"/>
        </w:rPr>
        <w:t>
      применение методов начисления износа основных средств;</w:t>
      </w:r>
    </w:p>
    <w:bookmarkEnd w:id="29"/>
    <w:bookmarkStart w:name="z38" w:id="30"/>
    <w:p>
      <w:pPr>
        <w:spacing w:after="0"/>
        <w:ind w:left="0"/>
        <w:jc w:val="both"/>
      </w:pPr>
      <w:r>
        <w:rPr>
          <w:rFonts w:ascii="Times New Roman"/>
          <w:b w:val="false"/>
          <w:i w:val="false"/>
          <w:color w:val="000000"/>
          <w:sz w:val="28"/>
        </w:rPr>
        <w:t>
      критерии качества эксплуатации объекта;</w:t>
      </w:r>
    </w:p>
    <w:bookmarkEnd w:id="30"/>
    <w:bookmarkStart w:name="z39" w:id="31"/>
    <w:p>
      <w:pPr>
        <w:spacing w:after="0"/>
        <w:ind w:left="0"/>
        <w:jc w:val="both"/>
      </w:pPr>
      <w:r>
        <w:rPr>
          <w:rFonts w:ascii="Times New Roman"/>
          <w:b w:val="false"/>
          <w:i w:val="false"/>
          <w:color w:val="000000"/>
          <w:sz w:val="28"/>
        </w:rPr>
        <w:t>
      порядок определения качества эксплуатации объекта;</w:t>
      </w:r>
    </w:p>
    <w:bookmarkEnd w:id="31"/>
    <w:bookmarkStart w:name="z40" w:id="32"/>
    <w:p>
      <w:pPr>
        <w:spacing w:after="0"/>
        <w:ind w:left="0"/>
        <w:jc w:val="both"/>
      </w:pPr>
      <w:r>
        <w:rPr>
          <w:rFonts w:ascii="Times New Roman"/>
          <w:b w:val="false"/>
          <w:i w:val="false"/>
          <w:color w:val="000000"/>
          <w:sz w:val="28"/>
        </w:rPr>
        <w:t>
      предоставление третьим лицам ограниченного целевого пользования объектом ГЧП;</w:t>
      </w:r>
    </w:p>
    <w:bookmarkEnd w:id="32"/>
    <w:bookmarkStart w:name="z41" w:id="33"/>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bookmarkEnd w:id="33"/>
    <w:bookmarkStart w:name="z42" w:id="34"/>
    <w:p>
      <w:pPr>
        <w:spacing w:after="0"/>
        <w:ind w:left="0"/>
        <w:jc w:val="both"/>
      </w:pPr>
      <w:r>
        <w:rPr>
          <w:rFonts w:ascii="Times New Roman"/>
          <w:b w:val="false"/>
          <w:i w:val="false"/>
          <w:color w:val="000000"/>
          <w:sz w:val="28"/>
        </w:rPr>
        <w:t>
      права и обязанности частного партнера связанные с формированием и утверждением тарифов;</w:t>
      </w:r>
    </w:p>
    <w:bookmarkEnd w:id="34"/>
    <w:bookmarkStart w:name="z43" w:id="35"/>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35"/>
    <w:bookmarkStart w:name="z44" w:id="36"/>
    <w:p>
      <w:pPr>
        <w:spacing w:after="0"/>
        <w:ind w:left="0"/>
        <w:jc w:val="both"/>
      </w:pPr>
      <w:r>
        <w:rPr>
          <w:rFonts w:ascii="Times New Roman"/>
          <w:b w:val="false"/>
          <w:i w:val="false"/>
          <w:color w:val="000000"/>
          <w:sz w:val="28"/>
        </w:rPr>
        <w:t>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36"/>
    <w:bookmarkStart w:name="z45" w:id="37"/>
    <w:p>
      <w:pPr>
        <w:spacing w:after="0"/>
        <w:ind w:left="0"/>
        <w:jc w:val="both"/>
      </w:pPr>
      <w:r>
        <w:rPr>
          <w:rFonts w:ascii="Times New Roman"/>
          <w:b w:val="false"/>
          <w:i w:val="false"/>
          <w:color w:val="000000"/>
          <w:sz w:val="28"/>
        </w:rPr>
        <w:t>
      Согласование бизнес-плана к проекту ГЧП оформляется в виде письма о согласовании, либо не согласовании с отражением причин не согласования по каждому рассматриваемому вопросу;</w:t>
      </w:r>
    </w:p>
    <w:bookmarkEnd w:id="37"/>
    <w:bookmarkStart w:name="z46" w:id="38"/>
    <w:p>
      <w:pPr>
        <w:spacing w:after="0"/>
        <w:ind w:left="0"/>
        <w:jc w:val="both"/>
      </w:pPr>
      <w:r>
        <w:rPr>
          <w:rFonts w:ascii="Times New Roman"/>
          <w:b w:val="false"/>
          <w:i w:val="false"/>
          <w:color w:val="000000"/>
          <w:sz w:val="28"/>
        </w:rPr>
        <w:t>
      2) проведение отраслевой экспертизы уполномоченным органом соответствующей отрасли.</w:t>
      </w:r>
    </w:p>
    <w:bookmarkEnd w:id="38"/>
    <w:bookmarkStart w:name="z47" w:id="39"/>
    <w:p>
      <w:pPr>
        <w:spacing w:after="0"/>
        <w:ind w:left="0"/>
        <w:jc w:val="both"/>
      </w:pPr>
      <w:r>
        <w:rPr>
          <w:rFonts w:ascii="Times New Roman"/>
          <w:b w:val="false"/>
          <w:i w:val="false"/>
          <w:color w:val="000000"/>
          <w:sz w:val="28"/>
        </w:rPr>
        <w:t xml:space="preserve">
      Отраслевая экспертиза бизнес-плана к проекту ГЧП приводится по форме Отраслевого заключения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отраслевыми центральными государственными органами (по местным проектам ГЧП, стоимость которых свыше четырехмиллионного месячного расчетного показателя либо по республиканским проектам ГЧП), либо местными отраслевыми государственными органами (по местным проектам ГЧП) в течение 10 (десяти) рабочих дней с момента его внесения или в течение 2 (двух) рабочих дней, если проект предполагает строительство жилья в рамках государственной программы жилищно-коммунального развития "Нұрлы жер" на 2020 - 2025 годы.</w:t>
      </w:r>
    </w:p>
    <w:bookmarkEnd w:id="39"/>
    <w:bookmarkStart w:name="z48" w:id="40"/>
    <w:p>
      <w:pPr>
        <w:spacing w:after="0"/>
        <w:ind w:left="0"/>
        <w:jc w:val="both"/>
      </w:pPr>
      <w:r>
        <w:rPr>
          <w:rFonts w:ascii="Times New Roman"/>
          <w:b w:val="false"/>
          <w:i w:val="false"/>
          <w:color w:val="000000"/>
          <w:sz w:val="28"/>
        </w:rPr>
        <w:t>
      В случае признания проекта ГЧП по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отраслевое заключение, в противном случае – отрицательное отраслевое заключение.</w:t>
      </w:r>
    </w:p>
    <w:bookmarkEnd w:id="40"/>
    <w:bookmarkStart w:name="z49" w:id="41"/>
    <w:p>
      <w:pPr>
        <w:spacing w:after="0"/>
        <w:ind w:left="0"/>
        <w:jc w:val="both"/>
      </w:pPr>
      <w:r>
        <w:rPr>
          <w:rFonts w:ascii="Times New Roman"/>
          <w:b w:val="false"/>
          <w:i w:val="false"/>
          <w:color w:val="000000"/>
          <w:sz w:val="28"/>
        </w:rPr>
        <w:t>
      Бизнес-план к проекту ГЧП при внесении в него изменений и (или) дополнений подлежит направлению на отраслевую экспертизу.</w:t>
      </w:r>
    </w:p>
    <w:bookmarkEnd w:id="41"/>
    <w:bookmarkStart w:name="z50" w:id="42"/>
    <w:p>
      <w:pPr>
        <w:spacing w:after="0"/>
        <w:ind w:left="0"/>
        <w:jc w:val="both"/>
      </w:pPr>
      <w:r>
        <w:rPr>
          <w:rFonts w:ascii="Times New Roman"/>
          <w:b w:val="false"/>
          <w:i w:val="false"/>
          <w:color w:val="000000"/>
          <w:sz w:val="28"/>
        </w:rPr>
        <w:t>
      Отраслевое заключение полистно парафируется руководителем структурного подразделения отраслевого центрального либо местного государственного органа и подписывается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w:t>
      </w:r>
    </w:p>
    <w:bookmarkEnd w:id="42"/>
    <w:bookmarkStart w:name="z51" w:id="43"/>
    <w:p>
      <w:pPr>
        <w:spacing w:after="0"/>
        <w:ind w:left="0"/>
        <w:jc w:val="both"/>
      </w:pPr>
      <w:r>
        <w:rPr>
          <w:rFonts w:ascii="Times New Roman"/>
          <w:b w:val="false"/>
          <w:i w:val="false"/>
          <w:color w:val="000000"/>
          <w:sz w:val="28"/>
        </w:rPr>
        <w:t>
      Отраслевое заключение представляется в прошитом виде, с пронумерованными страницами, последняя страница на оборотной стороне заверяется печатью государственного органа и указывается количество страниц.</w:t>
      </w:r>
    </w:p>
    <w:bookmarkEnd w:id="43"/>
    <w:bookmarkStart w:name="z52" w:id="44"/>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"Об информатизации".</w:t>
      </w:r>
    </w:p>
    <w:bookmarkEnd w:id="44"/>
    <w:bookmarkStart w:name="z53" w:id="45"/>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45"/>
    <w:bookmarkStart w:name="z54" w:id="46"/>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бизнес-плана к проекту ГЧП;</w:t>
      </w:r>
    </w:p>
    <w:bookmarkEnd w:id="46"/>
    <w:bookmarkStart w:name="z55" w:id="47"/>
    <w:p>
      <w:pPr>
        <w:spacing w:after="0"/>
        <w:ind w:left="0"/>
        <w:jc w:val="both"/>
      </w:pPr>
      <w:r>
        <w:rPr>
          <w:rFonts w:ascii="Times New Roman"/>
          <w:b w:val="false"/>
          <w:i w:val="false"/>
          <w:color w:val="000000"/>
          <w:sz w:val="28"/>
        </w:rPr>
        <w:t>
      3) подготовка заключения на бизнес-план к проекту ГЧП центрального либо местного уполномоченного органа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w:t>
      </w:r>
    </w:p>
    <w:bookmarkEnd w:id="47"/>
    <w:bookmarkStart w:name="z56" w:id="48"/>
    <w:p>
      <w:pPr>
        <w:spacing w:after="0"/>
        <w:ind w:left="0"/>
        <w:jc w:val="both"/>
      </w:pPr>
      <w:r>
        <w:rPr>
          <w:rFonts w:ascii="Times New Roman"/>
          <w:b w:val="false"/>
          <w:i w:val="false"/>
          <w:color w:val="000000"/>
          <w:sz w:val="28"/>
        </w:rPr>
        <w:t>
      Бизнес-план к проекту ГЧП направляется организатором прямых переговоров в центральный либо местный уполномоченный орган по государственному планированию с приложением:</w:t>
      </w:r>
    </w:p>
    <w:bookmarkEnd w:id="48"/>
    <w:bookmarkStart w:name="z57" w:id="49"/>
    <w:p>
      <w:pPr>
        <w:spacing w:after="0"/>
        <w:ind w:left="0"/>
        <w:jc w:val="both"/>
      </w:pPr>
      <w:r>
        <w:rPr>
          <w:rFonts w:ascii="Times New Roman"/>
          <w:b w:val="false"/>
          <w:i w:val="false"/>
          <w:color w:val="000000"/>
          <w:sz w:val="28"/>
        </w:rPr>
        <w:t>
      положительного заключения (заключений) отраслевой экспертизы бизнес-плана к проекту ГЧП;</w:t>
      </w:r>
    </w:p>
    <w:bookmarkEnd w:id="49"/>
    <w:bookmarkStart w:name="z58" w:id="50"/>
    <w:p>
      <w:pPr>
        <w:spacing w:after="0"/>
        <w:ind w:left="0"/>
        <w:jc w:val="both"/>
      </w:pPr>
      <w:r>
        <w:rPr>
          <w:rFonts w:ascii="Times New Roman"/>
          <w:b w:val="false"/>
          <w:i w:val="false"/>
          <w:color w:val="000000"/>
          <w:sz w:val="28"/>
        </w:rPr>
        <w:t>
      результатов согласования, предусмотренных в настоящем пункте;</w:t>
      </w:r>
    </w:p>
    <w:bookmarkEnd w:id="50"/>
    <w:bookmarkStart w:name="z59" w:id="51"/>
    <w:p>
      <w:pPr>
        <w:spacing w:after="0"/>
        <w:ind w:left="0"/>
        <w:jc w:val="both"/>
      </w:pPr>
      <w:r>
        <w:rPr>
          <w:rFonts w:ascii="Times New Roman"/>
          <w:b w:val="false"/>
          <w:i w:val="false"/>
          <w:color w:val="000000"/>
          <w:sz w:val="28"/>
        </w:rPr>
        <w:t>
      иных материалов и сведений, необходимых для всесторонней и полной оценки представляемого бизнес-плана к проекту ГЧП.</w:t>
      </w:r>
    </w:p>
    <w:bookmarkEnd w:id="51"/>
    <w:bookmarkStart w:name="z60" w:id="52"/>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 течение 3 (трех) рабочих дней или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со дня поступления направляет бизнес-план к проекту ГЧП и поступившие материалы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w:t>
      </w:r>
    </w:p>
    <w:bookmarkEnd w:id="52"/>
    <w:bookmarkStart w:name="z61" w:id="53"/>
    <w:p>
      <w:pPr>
        <w:spacing w:after="0"/>
        <w:ind w:left="0"/>
        <w:jc w:val="both"/>
      </w:pPr>
      <w:r>
        <w:rPr>
          <w:rFonts w:ascii="Times New Roman"/>
          <w:b w:val="false"/>
          <w:i w:val="false"/>
          <w:color w:val="000000"/>
          <w:sz w:val="28"/>
        </w:rPr>
        <w:t>
      142. Экспертиза бизнес-плана к проекту ГЧП, в том числе при внесении в него соответствующих изменений и (или) дополнений, осуществляется в течение 30 (тридцати) рабочих дней или в течение 5(пяти) рабочих дней, если проект предполагает строительство жилья в рамках государственной программы жилищно-коммунального развития "Нұрлы жер" на 2020 - 2025 годы, со дня внесения бизнес-плана к проекту ГЧП по проектам, являющимся технически сложными и (или) уникальными.</w:t>
      </w:r>
    </w:p>
    <w:bookmarkEnd w:id="53"/>
    <w:bookmarkStart w:name="z62" w:id="54"/>
    <w:p>
      <w:pPr>
        <w:spacing w:after="0"/>
        <w:ind w:left="0"/>
        <w:jc w:val="both"/>
      </w:pPr>
      <w:r>
        <w:rPr>
          <w:rFonts w:ascii="Times New Roman"/>
          <w:b w:val="false"/>
          <w:i w:val="false"/>
          <w:color w:val="000000"/>
          <w:sz w:val="28"/>
        </w:rPr>
        <w:t>
      По остальным проектам срок экспертизы – в течение 15 (пятнадцати) рабочих дней или в течение 5 (пяти) рабочих дней, если проект предполагает строительство жилья в рамках государственной программы жилищно-коммунального развития "Нұрлы жер" на 2020 - 2025 годы, со дня внесения бизнес-плана к проекту ГЧП.";</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149</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изложить в следующей редакции: </w:t>
      </w:r>
    </w:p>
    <w:bookmarkStart w:name="z64" w:id="55"/>
    <w:p>
      <w:pPr>
        <w:spacing w:after="0"/>
        <w:ind w:left="0"/>
        <w:jc w:val="both"/>
      </w:pPr>
      <w:r>
        <w:rPr>
          <w:rFonts w:ascii="Times New Roman"/>
          <w:b w:val="false"/>
          <w:i w:val="false"/>
          <w:color w:val="000000"/>
          <w:sz w:val="28"/>
        </w:rPr>
        <w:t>
      "149. Бизнес-план к проекту ГЧП дорабатывается потенциальным частным партнером, инициировавшим проект ГЧП с организатором прямых переговоров и утверждается приказом первого руководителя организатора прямых переговоров, либо лица его замещающего и подписывается первым руководителем потенциального частного партнера, инициировавшего проект ГЧП, с учетом результатов всех необходимых согласований и экспертиз и решения Комиссии по проведению прямых переговоров. Общий срок доработки и утверждения бизнес-плана к проекту ГЧП составляет не более двух месяцев с момента получения всех необходимых экспертиз и согласований.</w:t>
      </w:r>
    </w:p>
    <w:bookmarkEnd w:id="55"/>
    <w:bookmarkStart w:name="z65" w:id="56"/>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ГЧП без проведения экспертизы.</w:t>
      </w:r>
    </w:p>
    <w:bookmarkEnd w:id="56"/>
    <w:bookmarkStart w:name="z66" w:id="57"/>
    <w:p>
      <w:pPr>
        <w:spacing w:after="0"/>
        <w:ind w:left="0"/>
        <w:jc w:val="both"/>
      </w:pPr>
      <w:r>
        <w:rPr>
          <w:rFonts w:ascii="Times New Roman"/>
          <w:b w:val="false"/>
          <w:i w:val="false"/>
          <w:color w:val="000000"/>
          <w:sz w:val="28"/>
        </w:rPr>
        <w:t>
      Организатор прямых переговоров в течение 3 (трех) рабочих днейили в течение1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утверждения бизнес-плана к проекту ГЧП уведомляет об этом потенциального частного партнера, инициировавшего проект ГЧП.</w:t>
      </w:r>
    </w:p>
    <w:bookmarkEnd w:id="57"/>
    <w:bookmarkStart w:name="z67" w:id="58"/>
    <w:p>
      <w:pPr>
        <w:spacing w:after="0"/>
        <w:ind w:left="0"/>
        <w:jc w:val="both"/>
      </w:pPr>
      <w:r>
        <w:rPr>
          <w:rFonts w:ascii="Times New Roman"/>
          <w:b w:val="false"/>
          <w:i w:val="false"/>
          <w:color w:val="000000"/>
          <w:sz w:val="28"/>
        </w:rPr>
        <w:t>
      Потенциальный частный партнер, инициировавший проект ГЧП, в течение 15 (пятнадцати) рабочих дней или в течение1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получения уведомления представляет уполномоченному лицу проект договора ГЧП, разработанный в соответствии с утвержденным бизнес-планом к проекту ГЧП.</w:t>
      </w:r>
    </w:p>
    <w:bookmarkEnd w:id="58"/>
    <w:bookmarkStart w:name="z68" w:id="59"/>
    <w:p>
      <w:pPr>
        <w:spacing w:after="0"/>
        <w:ind w:left="0"/>
        <w:jc w:val="both"/>
      </w:pPr>
      <w:r>
        <w:rPr>
          <w:rFonts w:ascii="Times New Roman"/>
          <w:b w:val="false"/>
          <w:i w:val="false"/>
          <w:color w:val="000000"/>
          <w:sz w:val="28"/>
        </w:rPr>
        <w:t xml:space="preserve">
      Содержание договора ГЧП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59"/>
    <w:bookmarkStart w:name="z69" w:id="60"/>
    <w:p>
      <w:pPr>
        <w:spacing w:after="0"/>
        <w:ind w:left="0"/>
        <w:jc w:val="both"/>
      </w:pPr>
      <w:r>
        <w:rPr>
          <w:rFonts w:ascii="Times New Roman"/>
          <w:b w:val="false"/>
          <w:i w:val="false"/>
          <w:color w:val="000000"/>
          <w:sz w:val="28"/>
        </w:rPr>
        <w:t xml:space="preserve">
      Решение о продлении срока представления проекта договора ГЧП принимается Комиссией по проведению прямых переговоров. </w:t>
      </w:r>
    </w:p>
    <w:bookmarkEnd w:id="60"/>
    <w:bookmarkStart w:name="z70" w:id="61"/>
    <w:p>
      <w:pPr>
        <w:spacing w:after="0"/>
        <w:ind w:left="0"/>
        <w:jc w:val="both"/>
      </w:pPr>
      <w:r>
        <w:rPr>
          <w:rFonts w:ascii="Times New Roman"/>
          <w:b w:val="false"/>
          <w:i w:val="false"/>
          <w:color w:val="000000"/>
          <w:sz w:val="28"/>
        </w:rPr>
        <w:t>
      150. Проект договора ГЧП, внесенный потенциальным частным партнером, инициировавшим проект ГЧП, выносится на заседание Комиссии по проведению прямых переговоров.</w:t>
      </w:r>
    </w:p>
    <w:bookmarkEnd w:id="61"/>
    <w:bookmarkStart w:name="z71" w:id="62"/>
    <w:p>
      <w:pPr>
        <w:spacing w:after="0"/>
        <w:ind w:left="0"/>
        <w:jc w:val="both"/>
      </w:pPr>
      <w:r>
        <w:rPr>
          <w:rFonts w:ascii="Times New Roman"/>
          <w:b w:val="false"/>
          <w:i w:val="false"/>
          <w:color w:val="000000"/>
          <w:sz w:val="28"/>
        </w:rPr>
        <w:t>
      Результаты переговоров оформляются протоколом, подписываемым уполномоченными представителями сторон и членами Комиссии по проведению прямых переговоров с приложением проекта договора ГЧП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152</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изложить в следующей редакции: </w:t>
      </w:r>
    </w:p>
    <w:bookmarkStart w:name="z73" w:id="63"/>
    <w:p>
      <w:pPr>
        <w:spacing w:after="0"/>
        <w:ind w:left="0"/>
        <w:jc w:val="both"/>
      </w:pPr>
      <w:r>
        <w:rPr>
          <w:rFonts w:ascii="Times New Roman"/>
          <w:b w:val="false"/>
          <w:i w:val="false"/>
          <w:color w:val="000000"/>
          <w:sz w:val="28"/>
        </w:rPr>
        <w:t>
      "152. Центральный либо местный уполномоченный орган по исполнению бюджета согласовывает проект договора ГЧП по вопросам, входящим в компетенцию, в течение 10 (десяти) рабочих дней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со дня поступления.</w:t>
      </w:r>
    </w:p>
    <w:bookmarkEnd w:id="63"/>
    <w:bookmarkStart w:name="z74" w:id="64"/>
    <w:p>
      <w:pPr>
        <w:spacing w:after="0"/>
        <w:ind w:left="0"/>
        <w:jc w:val="both"/>
      </w:pPr>
      <w:r>
        <w:rPr>
          <w:rFonts w:ascii="Times New Roman"/>
          <w:b w:val="false"/>
          <w:i w:val="false"/>
          <w:color w:val="000000"/>
          <w:sz w:val="28"/>
        </w:rPr>
        <w:t>
      153. Уполномоченный государственный орган, осуществляющий руководство в сферах естественных монополий согласовывает проект договора ГЧП в части порядка формирования и утверждения тарифов (цен, ставок сборов) на товары, работы и услуги, относящиеся к сфере естественных монополий, в течение 10 (десяти) рабочих дней или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со дня его представления.";</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изложить в следующей редакции: </w:t>
      </w:r>
    </w:p>
    <w:bookmarkStart w:name="z76" w:id="65"/>
    <w:p>
      <w:pPr>
        <w:spacing w:after="0"/>
        <w:ind w:left="0"/>
        <w:jc w:val="both"/>
      </w:pPr>
      <w:r>
        <w:rPr>
          <w:rFonts w:ascii="Times New Roman"/>
          <w:b w:val="false"/>
          <w:i w:val="false"/>
          <w:color w:val="000000"/>
          <w:sz w:val="28"/>
        </w:rPr>
        <w:t>
      "156. По итогам принятия решения о результатах прямых переговоров Комиссией по проведению прямых переговоров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с приложением результатов согласований проекта договора ГЧП для вынесения на рассмотрение соответствующей бюджетной комиссии вопроса принятия государственных обязательств по проекту ГЧП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w:t>
      </w:r>
    </w:p>
    <w:bookmarkEnd w:id="65"/>
    <w:bookmarkStart w:name="z77" w:id="66"/>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66"/>
    <w:bookmarkStart w:name="z78" w:id="67"/>
    <w:p>
      <w:pPr>
        <w:spacing w:after="0"/>
        <w:ind w:left="0"/>
        <w:jc w:val="both"/>
      </w:pPr>
      <w:r>
        <w:rPr>
          <w:rFonts w:ascii="Times New Roman"/>
          <w:b w:val="false"/>
          <w:i w:val="false"/>
          <w:color w:val="000000"/>
          <w:sz w:val="28"/>
        </w:rPr>
        <w:t xml:space="preserve">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 </w:t>
      </w:r>
    </w:p>
    <w:bookmarkEnd w:id="67"/>
    <w:bookmarkStart w:name="z79" w:id="68"/>
    <w:p>
      <w:pPr>
        <w:spacing w:after="0"/>
        <w:ind w:left="0"/>
        <w:jc w:val="both"/>
      </w:pPr>
      <w:r>
        <w:rPr>
          <w:rFonts w:ascii="Times New Roman"/>
          <w:b w:val="false"/>
          <w:i w:val="false"/>
          <w:color w:val="000000"/>
          <w:sz w:val="28"/>
        </w:rPr>
        <w:t>
      157. Организатором прямых переговоров (уполномоченным лицом) разрабатывается и вносится в течение 15 (пятнадцати) рабочих дней или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после вынесения положительного решения соответствующей бюджетной комиссии проект постановления Правительства Республики Казахстан (по проектам особой значимости) или проект решения маслихата о принятии государственных обязательств по каждому отдельному проекту ГЧП, с включением информации об объеме каждого принятого обязательства (по проектам ГЧП, предусматривающим принятие государственных обязательств по проекту ГЧП).";</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изложить в следующей редакции: </w:t>
      </w:r>
    </w:p>
    <w:bookmarkStart w:name="z81" w:id="69"/>
    <w:p>
      <w:pPr>
        <w:spacing w:after="0"/>
        <w:ind w:left="0"/>
        <w:jc w:val="both"/>
      </w:pPr>
      <w:r>
        <w:rPr>
          <w:rFonts w:ascii="Times New Roman"/>
          <w:b w:val="false"/>
          <w:i w:val="false"/>
          <w:color w:val="000000"/>
          <w:sz w:val="28"/>
        </w:rPr>
        <w:t>
      "162. Регистрация договора ГЧП, в том числе в случае отсутствия государственных обязательств по проекту ГЧП, осуществляется центральным уполномоченным органом по исполнению бюджета или его территориальным подразделением в течение1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w:t>
      </w:r>
    </w:p>
    <w:bookmarkEnd w:id="69"/>
    <w:bookmarkStart w:name="z82" w:id="70"/>
    <w:p>
      <w:pPr>
        <w:spacing w:after="0"/>
        <w:ind w:left="0"/>
        <w:jc w:val="both"/>
      </w:pPr>
      <w:r>
        <w:rPr>
          <w:rFonts w:ascii="Times New Roman"/>
          <w:b w:val="false"/>
          <w:i w:val="false"/>
          <w:color w:val="000000"/>
          <w:sz w:val="28"/>
        </w:rPr>
        <w:t>
      В случае отсутствия государственных обязательств по проекту ГЧП регистрация договора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 </w:t>
      </w:r>
    </w:p>
    <w:bookmarkStart w:name="z84" w:id="71"/>
    <w:p>
      <w:pPr>
        <w:spacing w:after="0"/>
        <w:ind w:left="0"/>
        <w:jc w:val="both"/>
      </w:pPr>
      <w:r>
        <w:rPr>
          <w:rFonts w:ascii="Times New Roman"/>
          <w:b w:val="false"/>
          <w:i w:val="false"/>
          <w:color w:val="000000"/>
          <w:sz w:val="28"/>
        </w:rPr>
        <w:t>
      "164. Местные уполномоченные органы по государственному планированию уведомляют центральный уполномоченный орган по государственному планированию и Центр развития ГЧП о заключенных договорах ГЧП по местным проектам ГЧП не позднее 5 (пяти) рабочих дней или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их заключения.".</w:t>
      </w:r>
    </w:p>
    <w:bookmarkEnd w:id="71"/>
    <w:bookmarkStart w:name="z85"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отнесения проекта государственно-частного партнерства к проекту государственно-частного партнерства особой значимости, утвержденных указанным приказом: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следующей редакции:</w:t>
      </w:r>
    </w:p>
    <w:bookmarkStart w:name="z87" w:id="73"/>
    <w:p>
      <w:pPr>
        <w:spacing w:after="0"/>
        <w:ind w:left="0"/>
        <w:jc w:val="both"/>
      </w:pPr>
      <w:r>
        <w:rPr>
          <w:rFonts w:ascii="Times New Roman"/>
          <w:b w:val="false"/>
          <w:i w:val="false"/>
          <w:color w:val="000000"/>
          <w:sz w:val="28"/>
        </w:rPr>
        <w:t>
      Критериями отнесения проекта государственно-частного партнерства (далее – ГЧП) к проекту ГЧП особой значимости в совокупности являются:</w:t>
      </w:r>
    </w:p>
    <w:bookmarkEnd w:id="73"/>
    <w:bookmarkStart w:name="z88" w:id="74"/>
    <w:p>
      <w:pPr>
        <w:spacing w:after="0"/>
        <w:ind w:left="0"/>
        <w:jc w:val="both"/>
      </w:pPr>
      <w:r>
        <w:rPr>
          <w:rFonts w:ascii="Times New Roman"/>
          <w:b w:val="false"/>
          <w:i w:val="false"/>
          <w:color w:val="000000"/>
          <w:sz w:val="28"/>
        </w:rPr>
        <w:t>
      1) техническая сложность объекта ГЧП*;</w:t>
      </w:r>
    </w:p>
    <w:bookmarkEnd w:id="74"/>
    <w:bookmarkStart w:name="z89" w:id="75"/>
    <w:p>
      <w:pPr>
        <w:spacing w:after="0"/>
        <w:ind w:left="0"/>
        <w:jc w:val="both"/>
      </w:pPr>
      <w:r>
        <w:rPr>
          <w:rFonts w:ascii="Times New Roman"/>
          <w:b w:val="false"/>
          <w:i w:val="false"/>
          <w:color w:val="000000"/>
          <w:sz w:val="28"/>
        </w:rPr>
        <w:t>
      2) общественная направленность (удовлетворение общественных интересов посредством реализации проекта ГЧП);</w:t>
      </w:r>
    </w:p>
    <w:bookmarkEnd w:id="75"/>
    <w:bookmarkStart w:name="z90" w:id="76"/>
    <w:p>
      <w:pPr>
        <w:spacing w:after="0"/>
        <w:ind w:left="0"/>
        <w:jc w:val="both"/>
      </w:pPr>
      <w:r>
        <w:rPr>
          <w:rFonts w:ascii="Times New Roman"/>
          <w:b w:val="false"/>
          <w:i w:val="false"/>
          <w:color w:val="000000"/>
          <w:sz w:val="28"/>
        </w:rPr>
        <w:t>
      3) реализация проекта ГЧП планируется по объектам (существующим или предполагаемым к строительству), относящимся к республиканской собственности, или коммунальной собственности по строительству линий легкорельсового транспорта, расположенного в городе республиканского значения, и/или получателями экономических выгод от реализации данных проектов ГЧП являются субъекты двух и более областей, городов республиканского значения и столицы;</w:t>
      </w:r>
    </w:p>
    <w:bookmarkEnd w:id="76"/>
    <w:bookmarkStart w:name="z91" w:id="77"/>
    <w:p>
      <w:pPr>
        <w:spacing w:after="0"/>
        <w:ind w:left="0"/>
        <w:jc w:val="both"/>
      </w:pPr>
      <w:r>
        <w:rPr>
          <w:rFonts w:ascii="Times New Roman"/>
          <w:b w:val="false"/>
          <w:i w:val="false"/>
          <w:color w:val="000000"/>
          <w:sz w:val="28"/>
        </w:rPr>
        <w:t>
      4) стоимость создания, строительства, реконструкции объекта ГЧП составляет более 4 000 000 месячных расчетных показателей.</w:t>
      </w:r>
    </w:p>
    <w:bookmarkEnd w:id="77"/>
    <w:bookmarkStart w:name="z92" w:id="78"/>
    <w:p>
      <w:pPr>
        <w:spacing w:after="0"/>
        <w:ind w:left="0"/>
        <w:jc w:val="both"/>
      </w:pPr>
      <w:r>
        <w:rPr>
          <w:rFonts w:ascii="Times New Roman"/>
          <w:b w:val="false"/>
          <w:i w:val="false"/>
          <w:color w:val="000000"/>
          <w:sz w:val="28"/>
        </w:rPr>
        <w:t>
      Примечание:</w:t>
      </w:r>
    </w:p>
    <w:bookmarkEnd w:id="78"/>
    <w:bookmarkStart w:name="z93" w:id="79"/>
    <w:p>
      <w:pPr>
        <w:spacing w:after="0"/>
        <w:ind w:left="0"/>
        <w:jc w:val="both"/>
      </w:pPr>
      <w:r>
        <w:rPr>
          <w:rFonts w:ascii="Times New Roman"/>
          <w:b w:val="false"/>
          <w:i w:val="false"/>
          <w:color w:val="000000"/>
          <w:sz w:val="28"/>
        </w:rPr>
        <w:t xml:space="preserve">
      *В случае, если техническая сложность строительства объекта ГЧП относится к первому уровню ответственности - повышенный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 </w:t>
      </w:r>
    </w:p>
    <w:bookmarkStart w:name="z95" w:id="80"/>
    <w:p>
      <w:pPr>
        <w:spacing w:after="0"/>
        <w:ind w:left="0"/>
        <w:jc w:val="both"/>
      </w:pPr>
      <w:r>
        <w:rPr>
          <w:rFonts w:ascii="Times New Roman"/>
          <w:b w:val="false"/>
          <w:i w:val="false"/>
          <w:color w:val="000000"/>
          <w:sz w:val="28"/>
        </w:rPr>
        <w:t>
      "74. В состав Комиссии включаются представители центральных либо местных (в зависимости от уровня реализации проекта) уполномоченных органов по государственному планированию, по исполнению бюджета не ниже заместителя руководителя структурного подразделения, представители Национальной палаты предпринимателей Республики Казахстан.";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 </w:t>
      </w:r>
    </w:p>
    <w:bookmarkStart w:name="z97" w:id="81"/>
    <w:p>
      <w:pPr>
        <w:spacing w:after="0"/>
        <w:ind w:left="0"/>
        <w:jc w:val="both"/>
      </w:pPr>
      <w:r>
        <w:rPr>
          <w:rFonts w:ascii="Times New Roman"/>
          <w:b w:val="false"/>
          <w:i w:val="false"/>
          <w:color w:val="000000"/>
          <w:sz w:val="28"/>
        </w:rPr>
        <w:t>
      "В состав Комиссии по проведению прямых переговоров включаются представители центральных либо местных (в зависимости от уровня реализации проекта) уполномоченных органов соответствующей отрасли, по государственному планированию не ниже заместителя руководителя структурного подразделения.</w:t>
      </w:r>
    </w:p>
    <w:bookmarkEnd w:id="81"/>
    <w:bookmarkStart w:name="z98" w:id="82"/>
    <w:p>
      <w:pPr>
        <w:spacing w:after="0"/>
        <w:ind w:left="0"/>
        <w:jc w:val="both"/>
      </w:pPr>
      <w:r>
        <w:rPr>
          <w:rFonts w:ascii="Times New Roman"/>
          <w:b w:val="false"/>
          <w:i w:val="false"/>
          <w:color w:val="000000"/>
          <w:sz w:val="28"/>
        </w:rPr>
        <w:t>
      В состав Комиссии по проведению прямых переговоров могут включаться представители иных государственных органов, организаций.".</w:t>
      </w:r>
    </w:p>
    <w:bookmarkEnd w:id="82"/>
    <w:bookmarkStart w:name="z99" w:id="83"/>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83"/>
    <w:bookmarkStart w:name="z100" w:id="8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4"/>
    <w:bookmarkStart w:name="z101" w:id="8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85"/>
    <w:bookmarkStart w:name="z102" w:id="8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 </w:t>
      </w:r>
    </w:p>
    <w:bookmarkEnd w:id="86"/>
    <w:bookmarkStart w:name="z103" w:id="8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87"/>
    <w:bookmarkStart w:name="z104" w:id="8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