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ecc9" w14:textId="6f3e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временно исполняющего обязанности Председателя Комитета национальной безопасности Республики Казахстан от 17 августа 2017 года № 64 нс "Об утверждении Правил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марта 2020 года № 19/қе. Зарегистрирован в Министерстве юстиции Республики Казахстан 2 апреля 2020 года № 20276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125-38)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 исполняющего обязанности Председателя Комитета национальной безопасности Республики Казахстан от 17 августа 2017 года № 64 нс "Об утверждении Правил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15727, опубликован в Эталонном контрольном банке нормативных правовых актов Республики Казахстан от 6 октября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органов военной полиции Комитета национальной безопасности Республики Казахстан в системе органов национальной безопасности Республики Казахстан по вопросам, относящимся к компетенции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Информирование осуществляется ОНБ путем предоставления лицами, уполномоченными руководителями ОНБ (далее – Уполномоченные руководители) либо лицами, их замещающими, оперативными дежурными ОНБ устной либо письменной информации в ОВП о происшествиях и правонарушениях, совершенных сотрудниками, военнослужащими и работниками ОНБ, либо происшествиях и правонарушениях с их участием, за исключением негласного состава ОНБ.".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