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2e06" w14:textId="4792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апреля 2020 года № 131. Зарегистрирован в Министерстве юстиции Республики Казахстан 9 апреля 2020 года № 20344.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 (зарегистрированный в Реестре государственной регистрации нормативных правовых актов Республики Казахстан под № 8827, опубликованный в газете "Казахстанская правда" от 8 марта 2014 года № 47 (27668)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организации образования по уровням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 должность педагога принимаются лица, имеющие педагогическое или иное профессиональное образование по соответствующим профилям, а также лица с профессиональным образованием, не имеющие педагогического образования, прошедшие педагогическую переподготовку по соответствующим профилям на базе организаций высшего и (или) послевузовского образования.";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Педагогам школ устанавливается доплата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декабря 2019 года "О статусе педагога".;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 по профилю обучения,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Гимназии (гуманитарного, лингвистического, эстетического профиля, многопрофильные) создаются самостоятельно, в составе общеобразовательной школы или при вузах соответствующего профиля при наличии высококвалифицированных педагогов, необходимых научно-методических, учебных, материальных условий.";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Лицеи создаются самостоятельно, в составе общеобразовательной школы или при вузах соответствующего профиля при наличии высококвалифицированных педагогов, необходимых научно-методических, учебных, материальных условий в порядке, установленном законодательством Республики Казахстан в области образования.";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Учебно-воспитательный процесс осуществляется на основе взаимного уважения человеческого достоинства обучающихся, воспитанников, педагогов.";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"57. Педагогам гимназий, лицеев, профильных школ устанавливается доплата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декабря 2019 года "О статусе педагога";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 по условиям организации обучения,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Учебная деятельность опорной школы и магнитных МКШ осуществляют на основе единого учебного плана и включает проведение учебных сессий для обучающихся 5-11-ых классов магнитных школ с изучением учебных предметов инвариантного компонента (установочная – первая декада октября (10 дней), промежуточная – первая декада февраля (10 дней), итоговая – третья декада апреля (10дней)), сопровождение обучающихся магнитных школ в межсессионный период.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межсессионный период осуществляется дистанционное обучение.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проведения учебных сессий для обучающихся магнитных школ в опорной школе местными исполнительными органами предусматриваются средства на подвоз, питание и проживание, которые оформляются соответствующим приказом органа управления образованием.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проведения учебных сессий педагогам опорных и магнитных школ сохраняется заработная плата по установленной нагрузке на учебный год.";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Директор Школы по согласованию с начальником исправительного учреждения назначает и освобождает от должности руководящих работников, педагогов Школы. Порядок их назначения и освобождения осуществляется в соответствии с трудовым законодательством Республики Казахстан.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Права и обязанности директора, руководящих работников, педагогов Школы определяются Уставом Школы и Правилами внутреннего распорядка исправительного учреждения.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Директор Школы и педагоги входят в состав Советов воспитателей отрядов, участвуют совместно с администрацией учреждения в воспитательной и социально-психологической работе с осужденными.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Администрация исправительного учреждения: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осужденных, подлежащих обязательному общеобразовательному и профессиональному обучению;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администрации, педагогов и технического персонала Школы с работниками частей и служб учреждения по вопросам обучения, воспитания осужденных;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педагогическому коллективу Школы в изучении правовых и методических документов, регламентирующих деятельность учреждения по вопросам обучения, исправления осужденных;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работниками Школы режимных требований, установленных в учреждении;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безопасность и охрану труда работников Школы во время нахождения их на территории исправительного учреждения;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ежедневный контроль за посещением осужденными занятий в Школе.";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Педагоги Школы не допускаются на территорию учреждения в случае нарушения ими требований правил деятельности исправительных учреждений.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Приобретение оборудования, а также расходы, связанные с содержанием помещений школ (коммунальные услуги, текущий ремонт и прочие затраты), оплата труда обслуживающего персонала, производится за счет средств исправительных учреждений. Оплата труда руководящих работников, педагогов, учебно-воспитательного персонала, приобретение и доставка учебников производится за счет средств местных бюджетов, предусмотренных на образование.";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международных школ,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Медицинское обслуживание обеспечивается штатным медицинским персоналом, который наряду с администрацией и педагогами обеспечивает здоровье и физическое развитие обучающихся, проведение лечебно-профилактических мероприятий, соблюдение санитарно-гигиенических норм, режима и качества питания обучающихся.";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комбинированных организаций образования,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Комбинат реализует общеобразовательные программы основного среднего образования в части изучения предмета "Художественный труд", а также дополнительных часов из прикладных курсов, курсов по выбору и дополнительные образовательные программы, имеющие целью трудовое воспитание, профессиональную ориентацию и подготовку обучающихся к трудовой деятельности.";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63 изложить в следующей редакции: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Комбинат осуществляет образовательную деятельность по следующим направлениям: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со стандартами предмета "Художественный труд" 8-9 (10) классов организаций среднего образования;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профориентационной работы, профессиональной подготовки обучающихся 8-11 (12) классов организаций среднего образования.";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Участниками образовательного процесса в Комбинате являются обучающиеся, педагоги и инженерно-педагогические работники, мастера (инструкторы) производственного обучения, родители (или законные представители).".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