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d2a7" w14:textId="9ebd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приказов Министра финансов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8 апреля 2020 года № 368. Зарегистрирован в Министерстве юстиции Республики Казахстан 9 апреля 2020 года № 20351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r>
              <w:br/>
            </w:r>
            <w:r>
              <w:rPr>
                <w:rFonts w:ascii="Times New Roman"/>
                <w:b w:val="false"/>
                <w:i/>
                <w:color w:val="000000"/>
                <w:sz w:val="20"/>
              </w:rPr>
              <w:t>Республики Казахстан-Министр финансов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Первого Заместитея Премьер-</w:t>
            </w:r>
            <w:r>
              <w:br/>
            </w:r>
            <w:r>
              <w:rPr>
                <w:rFonts w:ascii="Times New Roman"/>
                <w:b w:val="false"/>
                <w:i w:val="false"/>
                <w:color w:val="000000"/>
                <w:sz w:val="20"/>
              </w:rPr>
              <w:t>Министра Республики</w:t>
            </w:r>
            <w:r>
              <w:br/>
            </w:r>
            <w:r>
              <w:rPr>
                <w:rFonts w:ascii="Times New Roman"/>
                <w:b w:val="false"/>
                <w:i w:val="false"/>
                <w:color w:val="000000"/>
                <w:sz w:val="20"/>
              </w:rPr>
              <w:t>Казахстан-Министра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368</w:t>
            </w:r>
          </w:p>
        </w:tc>
      </w:tr>
    </w:tbl>
    <w:bookmarkStart w:name="z13" w:id="7"/>
    <w:p>
      <w:pPr>
        <w:spacing w:after="0"/>
        <w:ind w:left="0"/>
        <w:jc w:val="left"/>
      </w:pPr>
      <w:r>
        <w:rPr>
          <w:rFonts w:ascii="Times New Roman"/>
          <w:b/>
          <w:i w:val="false"/>
          <w:color w:val="000000"/>
        </w:rPr>
        <w:t xml:space="preserve"> Перечень утративших силу некоторых приказов Министра финансов Республики Казахстан</w:t>
      </w:r>
    </w:p>
    <w:bookmarkEnd w:id="7"/>
    <w:bookmarkStart w:name="z14"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2015 года № 131 "Об утверждении Правил проведения камерального контроля за деятельностью администратора в реабилитационной процедуре и процедуре банкротства" (зарегистрирован в Реестре государственной регистрации нормативных правовых актов под № 10560, опубликован 13 мая 2015 года в информационно-правовой системе "Әділет").</w:t>
      </w:r>
    </w:p>
    <w:bookmarkEnd w:id="8"/>
    <w:bookmarkStart w:name="z15"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2015 года № 132 "Об утверждении правил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а также форм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отчета об исполнении уведомления об устранении нарушений, выявленных по результатам камерального контроля деятельности администратора" (зарегистрирован в Реестре государственной регистрации нормативных правовых актов под № 10608, опубликован 13 мая 2015 года в информационно-правовой системе "Әділет").</w:t>
      </w:r>
    </w:p>
    <w:bookmarkEnd w:id="9"/>
    <w:bookmarkStart w:name="z16"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ноября 2017 года № 668 "О внесении изменений в приказ Министра финансов Республики Казахстан от 26 февраля 2015 года № 132 "Об утверждении правил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а также форм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отчета об исполнении уведомления об устранении нарушений, выявленных по результатам камерального контроля деятельности администратора" (зарегистрирован в Реестре государственной регистрации нормативных правовых актов под № 16055, опубликован 13 декабря 2017 года в Эталонном контрольном банке нормативных правовых актов Республики Казахстан).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