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bb31" w14:textId="db9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оборота вооружения, военной техники и отдельных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1 апреля 2020 года № 176 и Министра национальной экономики Республики Казахстан от 9 апреля 2020 года № 27. Зарегистрирован в Министерстве юстиции Республики Казахстан 16 апреля 2020 года № 20408.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14.06.2023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15.06.2023 № 114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оборота вооружения, военной техники и отдельных видов оружия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оборота вооружения, военной техники и отдельных видов оружия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оборота вооружения, военной техники и отдельных видов оружия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оборота вооружения, военной техники и отдельных видов оружия для подвида деятельности по ликвидации (уничтожению, утилизации, захоронению) и переработке высвобождаемых боеприпасов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оборота вооружения, военной техники и отдельных видов оружия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индустрии и инфраструктурного развития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27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оборота вооружения, военной техники и отдельных видов оружия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оборота вооружения, военной техники и отдельных видов оружия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утвержденных приказом и.о. Министра национальной экономики Республики Казахстан от 31 июля 2018 года № 3 (зарегистрирован в Реестре нормативных правовых актов за № 17371, опубликован 25 сентября 2018 года в Эталонном контрольном банке нормативных правовых актов Республики Казахстан).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определения, используемые в настоящих Критериях, применяются в соответствии с законодательством в области государственного контроля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проводимых органом контроля с целью назначения особого порядка проведения проверок;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 (объекты) контроля, осуществляющие: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ликвидацию (уничтожение, утилизацию, захоронение) и переработку высвобождаемых боеприпасов;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ликвидацию (уничтожение, утилизацию, захоронение) и переработку высвобождаемых вооружений, военной техники, специальных средств.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 отнесенной к высокой степени риска относятся следующие субъекты контроля, осуществляющие приобретение и реализацию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степени риска, применяется особый порядок проведения проверок на основании полугодовых графиков.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проверок в отношении субъектов (объектов) контроля высокой степени риска составляет не чаще одного раза в календарный год.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разработаны на основании требований проверочных листов, несоблюдение которых в соответствии с приложением к критериям оценки степени риска в области оборота вооружения, военной техники и отдельных видов оружия соответствуют определенной степени нарушения.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требования из проверочных листов определены степени нарушения – грубое, значительное и незначительное.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Грубые нарушения – нарушения квалификационных требований к соответствующему подвиду деятельности в части отсутствия на праве собственности либо ином законном основании производственно-технической базы для осуществления лицензируемого подвида деятельности, а именно, специализированного производственного здания, специально оборудованную территорию и помещение для хранения и проведения контрольных испытаний, специально оборудованного склада.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нарушения – нарушения квалификационных требований к соответствующему подвиду деятельности в части отсутствия квалификационного состава соответствующих специалистов, технологического оборудования, служебного помещения для размещения работающего персонала, средств измерений и журнала по учету и хранению продукции.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нарушения – нарушения квалификационных требований к соответствующему подвиду деятельности, которые не несут непосредственную угрозу жизни и здоровью человека, а именно, отсутствие научной базы в виде комплекта нормативно-технических документов, инструкции по безопасному проведению работ, должностного лица, отвечающего за пожарную безопасность и договора на вооруженную охрану производственно-технической базы.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одного грубого нарушения, показатель степени риска приравнивается к 100.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Р1 – требуемое количество значительных нарушений;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определении показателя незначительных нарушений применяется коэффициент 0,3 и данный показатель рассчитывается по следующей формуле: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субъект (объект) высокой степени риска: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освобождается от особого порядка проведения проверок с периодичностью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– при показателе степени риска от 0 до 60 включительно;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- при показателе степени риска от 61 до 100 включительно.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Освобожденный от особого порядка проведения проверок проверяемый субъект (объект) с нарушениями получивший показатель степени риска до 60 включительно, в случаях, если субъект более одного раза не предоставил информацию об устранении выявленных нарушений и (или) не устранил нарушения, проверяется во внеплановом порядке с целью контроля исполнения предписания об устранении выявленных нарушений.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оружия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оборота вооружения, военной техники и отдельных видов оружия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(степень тяжести нарушения устанавливается при несоблюдении нижеперечисленных требований)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специализированное производственное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оборудование, стенд, подъемный механизм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специализированное производственное здание, ангар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оборудование, стенд, подъемный механизм;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ликвидации (уничтожению, утилизации, захоронению) и переработке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специально оборудованный склад для хранения высвобождаемых боеприпасов и их компонентов, оборудованный  системой контурной молниезащиты с молниеотводами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специально оборудованный склад для хранения высвобождаемых вооружений, военной техники, специальных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служебное помещение для размещения работающего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27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вооружения, военной техники и отдельных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видов оружия для подвида деятельности по разработке, производству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боеприпасов, вооружения и военной техники, запасных частей, комплектующих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изделий и приборов к ним, специальных материалов, оборудования для 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производства, включая монтаж, наладку, модернизацию, установку,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использование, хранение, ремонт и сервисное обслуживание</w:t>
      </w:r>
    </w:p>
    <w:bookmarkEnd w:id="68"/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79" w:id="70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(ИИН) 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(бизнес-идентификационный номер) проверяемого субъекта (объекта)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специализированное производственное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оборудование, стенд, подъемный механизм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(предприятиям, расположенным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служебное помещение для размещения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(ые) лицо (а)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проверяемого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27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вооружения, военной техники и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видов оружия для подвида деятельности по ремонту боеприпасов, вооружения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военной техники, запасных частей, комплектующих изделий и приборов к ним,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специальных материалов и оборудования для их производства, включая монтаж,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наладку, 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ремонт и сервисное обслуживание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73"/>
    <w:p>
      <w:pPr>
        <w:spacing w:after="0"/>
        <w:ind w:left="0"/>
        <w:jc w:val="both"/>
      </w:pPr>
      <w:bookmarkStart w:name="z84" w:id="74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дата)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</w:t>
      </w:r>
    </w:p>
    <w:bookmarkEnd w:id="75"/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             (ИИН) (индивидуальный идентификационный номер),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(бизнес-идентификационный номер) проверяемого субъекта (объекта)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специализированное производственное здание, ангар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оборудование, стенд, подъемный механизм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включающие 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 расположенных в специальной экономической зоне наличие производственных (складских) помещений и технологического оборудования на правах собственности не обязательно)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включающее служебное помещение для размещения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(ые) лицо (а)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проверяемого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27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вооружения, военной техники и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видов оружия для подвида деятельности по ликвидации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(уничтожению, утилизации, захоронению)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переработке высвобождаемых боеприпасов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79"/>
    <w:p>
      <w:pPr>
        <w:spacing w:after="0"/>
        <w:ind w:left="0"/>
        <w:jc w:val="both"/>
      </w:pPr>
      <w:bookmarkStart w:name="z91" w:id="80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</w:t>
      </w:r>
    </w:p>
    <w:bookmarkEnd w:id="81"/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             (ИИН) (индивидуальный идентификационный номер),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БИН (бизнес-идентификационный номер)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______________________________________________________________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специально оборудованный склад для хранения высвобождаемых боеприпасов и их компонентов, оборудованный  системой контурной молниезащиты с молниеотводами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служебное помещение для размещения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(ые) лицо (а)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проверяемого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27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вооружения, военной техники и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видов оружия для подвида деятельности по ликвидации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(уничтожению, утилизации, захоронению) и переработке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высвобождаемых вооружений, военной техники, специальных средств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85"/>
    <w:p>
      <w:pPr>
        <w:spacing w:after="0"/>
        <w:ind w:left="0"/>
        <w:jc w:val="both"/>
      </w:pPr>
      <w:bookmarkStart w:name="z98" w:id="86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</w:t>
      </w:r>
    </w:p>
    <w:bookmarkEnd w:id="87"/>
    <w:p>
      <w:pPr>
        <w:spacing w:after="0"/>
        <w:ind w:left="0"/>
        <w:jc w:val="both"/>
      </w:pPr>
      <w:bookmarkStart w:name="z100" w:id="88"/>
      <w:r>
        <w:rPr>
          <w:rFonts w:ascii="Times New Roman"/>
          <w:b w:val="false"/>
          <w:i w:val="false"/>
          <w:color w:val="000000"/>
          <w:sz w:val="28"/>
        </w:rPr>
        <w:t>
                   (ИИН) (индивидуальный идентификационный номер),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(бизнес-идентификационный номер)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включающие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включающее служебное помещение для размещения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(ые) лицо (а)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проверяемого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