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6fff" w14:textId="6a16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труда и социальной защиты населения Республики Казахстан от 25 марта 2020 года № 109 "О некоторых вопросах оказания государственных услуг в социально-трудовой сфере и обеспечения продуктово-бытовым набором некоторых категорий населения на период чрезвычайного положения"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17 апреля 2020 года № 139. Зарегистрирован в Министерстве юстиции Республики Казахстан 18 апреля 2020 года № 20426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Указа Президента Республики Казахстан от 16 марта 2020 года "О мерах по обеспечению социально-экономической стабильности", частью 2 пункта 2 </w:t>
      </w:r>
      <w:r>
        <w:rPr>
          <w:rFonts w:ascii="Times New Roman"/>
          <w:b w:val="false"/>
          <w:i w:val="false"/>
          <w:color w:val="000000"/>
          <w:sz w:val="28"/>
        </w:rPr>
        <w:t>статьи 12-1</w:t>
      </w:r>
      <w:r>
        <w:rPr>
          <w:rFonts w:ascii="Times New Roman"/>
          <w:b w:val="false"/>
          <w:i w:val="false"/>
          <w:color w:val="000000"/>
          <w:sz w:val="28"/>
        </w:rPr>
        <w:t xml:space="preserve"> Закона Республики Казахстан от 8 февраля 2003 года "О чрезвычайном положении", пунктом 11 протокола заседания Государственной комиссии по обеспечению режима чрезвычайного положения при Президенте Республики Казахстан от 18 марта 2020 года № 3, поручением Президента Республики Казахстан, данном на заседании Государственной комиссии по обеспечению режима чрезвычайного положения при Президенте Республики Казахстан от 23 марта 2020 года,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25 марта 2020 года № 109 "О некоторых вопросах оказания государственных услуг в социально-трудовой сфере и обеспечения продуктово-бытовым набором некоторых категорий населения на период чрезвычайного положения" (зарегистрированный в Реестре государственной регистрации нормативных правовых актов № 20164, опубликованный 26 марта 2020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некоторых государственных услуг в социально-трудовой сфере и порядка обеспечения продуктово-бытовым набором некоторых категорий населения на период чрезвычайного положения, утвержденных вышеуказанным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"1. На период действия чрезвычайного положения оказание следующих государственных услуг (далее – услуги) осуществляется на основании электронного заявления, поданного через сервис "Электронное обращение" (далее – Сервис) на веб-портале "Электронного правительства" (далее – Портал), заполненного согласно приложению к настоящим Правилам оказания некоторых государственных услуг в социально-трудовой сфере на период чрезвычайного положения (далее – Правила), а также посредством интернет-ресурса:</w:t>
      </w:r>
    </w:p>
    <w:bookmarkEnd w:id="3"/>
    <w:bookmarkStart w:name="z9" w:id="4"/>
    <w:p>
      <w:pPr>
        <w:spacing w:after="0"/>
        <w:ind w:left="0"/>
        <w:jc w:val="both"/>
      </w:pPr>
      <w:r>
        <w:rPr>
          <w:rFonts w:ascii="Times New Roman"/>
          <w:b w:val="false"/>
          <w:i w:val="false"/>
          <w:color w:val="000000"/>
          <w:sz w:val="28"/>
        </w:rPr>
        <w:t>
      1) назначение пенсионных выплат по возрасту;</w:t>
      </w:r>
    </w:p>
    <w:bookmarkEnd w:id="4"/>
    <w:bookmarkStart w:name="z10" w:id="5"/>
    <w:p>
      <w:pPr>
        <w:spacing w:after="0"/>
        <w:ind w:left="0"/>
        <w:jc w:val="both"/>
      </w:pPr>
      <w:r>
        <w:rPr>
          <w:rFonts w:ascii="Times New Roman"/>
          <w:b w:val="false"/>
          <w:i w:val="false"/>
          <w:color w:val="000000"/>
          <w:sz w:val="28"/>
        </w:rPr>
        <w:t>
      2) назначение государственной базовой пенсионной выплаты;</w:t>
      </w:r>
    </w:p>
    <w:bookmarkEnd w:id="5"/>
    <w:bookmarkStart w:name="z11" w:id="6"/>
    <w:p>
      <w:pPr>
        <w:spacing w:after="0"/>
        <w:ind w:left="0"/>
        <w:jc w:val="both"/>
      </w:pPr>
      <w:r>
        <w:rPr>
          <w:rFonts w:ascii="Times New Roman"/>
          <w:b w:val="false"/>
          <w:i w:val="false"/>
          <w:color w:val="000000"/>
          <w:sz w:val="28"/>
        </w:rPr>
        <w:t>
      3) назначение государственных специальных пособий;</w:t>
      </w:r>
    </w:p>
    <w:bookmarkEnd w:id="6"/>
    <w:bookmarkStart w:name="z12" w:id="7"/>
    <w:p>
      <w:pPr>
        <w:spacing w:after="0"/>
        <w:ind w:left="0"/>
        <w:jc w:val="both"/>
      </w:pPr>
      <w:r>
        <w:rPr>
          <w:rFonts w:ascii="Times New Roman"/>
          <w:b w:val="false"/>
          <w:i w:val="false"/>
          <w:color w:val="000000"/>
          <w:sz w:val="28"/>
        </w:rPr>
        <w:t>
      4) назначение социальной выплаты на случаи потери дохода в связи с усыновлением (удочерением) новорожденного ребенка (детей) и потери дохода в связи с уходом за ребенком по достижении им возраста одного года;</w:t>
      </w:r>
    </w:p>
    <w:bookmarkEnd w:id="7"/>
    <w:bookmarkStart w:name="z13" w:id="8"/>
    <w:p>
      <w:pPr>
        <w:spacing w:after="0"/>
        <w:ind w:left="0"/>
        <w:jc w:val="both"/>
      </w:pPr>
      <w:r>
        <w:rPr>
          <w:rFonts w:ascii="Times New Roman"/>
          <w:b w:val="false"/>
          <w:i w:val="false"/>
          <w:color w:val="000000"/>
          <w:sz w:val="28"/>
        </w:rPr>
        <w:t>
      5) назначение социальной выплаты на случаи потери дохода в связи с беременностью и родами;</w:t>
      </w:r>
    </w:p>
    <w:bookmarkEnd w:id="8"/>
    <w:bookmarkStart w:name="z14" w:id="9"/>
    <w:p>
      <w:pPr>
        <w:spacing w:after="0"/>
        <w:ind w:left="0"/>
        <w:jc w:val="both"/>
      </w:pPr>
      <w:r>
        <w:rPr>
          <w:rFonts w:ascii="Times New Roman"/>
          <w:b w:val="false"/>
          <w:i w:val="false"/>
          <w:color w:val="000000"/>
          <w:sz w:val="28"/>
        </w:rPr>
        <w:t>
      6)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w:t>
      </w:r>
    </w:p>
    <w:bookmarkEnd w:id="9"/>
    <w:bookmarkStart w:name="z15" w:id="10"/>
    <w:p>
      <w:pPr>
        <w:spacing w:after="0"/>
        <w:ind w:left="0"/>
        <w:jc w:val="both"/>
      </w:pPr>
      <w:r>
        <w:rPr>
          <w:rFonts w:ascii="Times New Roman"/>
          <w:b w:val="false"/>
          <w:i w:val="false"/>
          <w:color w:val="000000"/>
          <w:sz w:val="28"/>
        </w:rPr>
        <w:t>
      7) оформление документов на инвалидов для предоставления им протезно-ортопедической помощи;</w:t>
      </w:r>
    </w:p>
    <w:bookmarkEnd w:id="10"/>
    <w:bookmarkStart w:name="z16" w:id="11"/>
    <w:p>
      <w:pPr>
        <w:spacing w:after="0"/>
        <w:ind w:left="0"/>
        <w:jc w:val="both"/>
      </w:pPr>
      <w:r>
        <w:rPr>
          <w:rFonts w:ascii="Times New Roman"/>
          <w:b w:val="false"/>
          <w:i w:val="false"/>
          <w:color w:val="000000"/>
          <w:sz w:val="28"/>
        </w:rPr>
        <w:t>
      8) обеспечение инвалидов сурдо-тифлотехническими и обязательными гигиеническими средствами;</w:t>
      </w:r>
    </w:p>
    <w:bookmarkEnd w:id="11"/>
    <w:bookmarkStart w:name="z17" w:id="12"/>
    <w:p>
      <w:pPr>
        <w:spacing w:after="0"/>
        <w:ind w:left="0"/>
        <w:jc w:val="both"/>
      </w:pPr>
      <w:r>
        <w:rPr>
          <w:rFonts w:ascii="Times New Roman"/>
          <w:b w:val="false"/>
          <w:i w:val="false"/>
          <w:color w:val="000000"/>
          <w:sz w:val="28"/>
        </w:rPr>
        <w:t>
      9)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12"/>
    <w:bookmarkStart w:name="z18" w:id="13"/>
    <w:p>
      <w:pPr>
        <w:spacing w:after="0"/>
        <w:ind w:left="0"/>
        <w:jc w:val="both"/>
      </w:pPr>
      <w:r>
        <w:rPr>
          <w:rFonts w:ascii="Times New Roman"/>
          <w:b w:val="false"/>
          <w:i w:val="false"/>
          <w:color w:val="000000"/>
          <w:sz w:val="28"/>
        </w:rPr>
        <w:t>
      10) предоставление инвалидам кресла-колясок;</w:t>
      </w:r>
    </w:p>
    <w:bookmarkEnd w:id="13"/>
    <w:bookmarkStart w:name="z19" w:id="14"/>
    <w:p>
      <w:pPr>
        <w:spacing w:after="0"/>
        <w:ind w:left="0"/>
        <w:jc w:val="both"/>
      </w:pPr>
      <w:r>
        <w:rPr>
          <w:rFonts w:ascii="Times New Roman"/>
          <w:b w:val="false"/>
          <w:i w:val="false"/>
          <w:color w:val="000000"/>
          <w:sz w:val="28"/>
        </w:rPr>
        <w:t>
      11) обеспечение инвалидов санаторно-курортным лечением</w:t>
      </w:r>
    </w:p>
    <w:bookmarkEnd w:id="14"/>
    <w:bookmarkStart w:name="z20" w:id="15"/>
    <w:p>
      <w:pPr>
        <w:spacing w:after="0"/>
        <w:ind w:left="0"/>
        <w:jc w:val="both"/>
      </w:pPr>
      <w:r>
        <w:rPr>
          <w:rFonts w:ascii="Times New Roman"/>
          <w:b w:val="false"/>
          <w:i w:val="false"/>
          <w:color w:val="000000"/>
          <w:sz w:val="28"/>
        </w:rPr>
        <w:t>
      12) оформление документов на оказание специальных социальных услуг в условиях ухода на дому;</w:t>
      </w:r>
    </w:p>
    <w:bookmarkEnd w:id="15"/>
    <w:bookmarkStart w:name="z21" w:id="16"/>
    <w:p>
      <w:pPr>
        <w:spacing w:after="0"/>
        <w:ind w:left="0"/>
        <w:jc w:val="both"/>
      </w:pPr>
      <w:r>
        <w:rPr>
          <w:rFonts w:ascii="Times New Roman"/>
          <w:b w:val="false"/>
          <w:i w:val="false"/>
          <w:color w:val="000000"/>
          <w:sz w:val="28"/>
        </w:rPr>
        <w:t>
      13) оформление документов на оказание специальных социальных услуг в медико-социальных учреждениях (организациях);</w:t>
      </w:r>
    </w:p>
    <w:bookmarkEnd w:id="16"/>
    <w:bookmarkStart w:name="z22" w:id="17"/>
    <w:p>
      <w:pPr>
        <w:spacing w:after="0"/>
        <w:ind w:left="0"/>
        <w:jc w:val="both"/>
      </w:pPr>
      <w:r>
        <w:rPr>
          <w:rFonts w:ascii="Times New Roman"/>
          <w:b w:val="false"/>
          <w:i w:val="false"/>
          <w:color w:val="000000"/>
          <w:sz w:val="28"/>
        </w:rPr>
        <w:t>
      14) присвоение или продление статуса оралмана;</w:t>
      </w:r>
    </w:p>
    <w:bookmarkEnd w:id="17"/>
    <w:bookmarkStart w:name="z23" w:id="18"/>
    <w:p>
      <w:pPr>
        <w:spacing w:after="0"/>
        <w:ind w:left="0"/>
        <w:jc w:val="both"/>
      </w:pPr>
      <w:r>
        <w:rPr>
          <w:rFonts w:ascii="Times New Roman"/>
          <w:b w:val="false"/>
          <w:i w:val="false"/>
          <w:color w:val="000000"/>
          <w:sz w:val="28"/>
        </w:rPr>
        <w:t>
      15) назначение государственной адресной социальной помощи;</w:t>
      </w:r>
    </w:p>
    <w:bookmarkEnd w:id="18"/>
    <w:bookmarkStart w:name="z24" w:id="19"/>
    <w:p>
      <w:pPr>
        <w:spacing w:after="0"/>
        <w:ind w:left="0"/>
        <w:jc w:val="both"/>
      </w:pPr>
      <w:r>
        <w:rPr>
          <w:rFonts w:ascii="Times New Roman"/>
          <w:b w:val="false"/>
          <w:i w:val="false"/>
          <w:color w:val="000000"/>
          <w:sz w:val="28"/>
        </w:rPr>
        <w:t>
      16) назначение специального государственного пособия;</w:t>
      </w:r>
    </w:p>
    <w:bookmarkEnd w:id="19"/>
    <w:bookmarkStart w:name="z25" w:id="20"/>
    <w:p>
      <w:pPr>
        <w:spacing w:after="0"/>
        <w:ind w:left="0"/>
        <w:jc w:val="both"/>
      </w:pPr>
      <w:r>
        <w:rPr>
          <w:rFonts w:ascii="Times New Roman"/>
          <w:b w:val="false"/>
          <w:i w:val="false"/>
          <w:color w:val="000000"/>
          <w:sz w:val="28"/>
        </w:rPr>
        <w:t>
      17) назначение государственного пособия многодетным семьям;</w:t>
      </w:r>
    </w:p>
    <w:bookmarkEnd w:id="20"/>
    <w:bookmarkStart w:name="z26" w:id="21"/>
    <w:p>
      <w:pPr>
        <w:spacing w:after="0"/>
        <w:ind w:left="0"/>
        <w:jc w:val="both"/>
      </w:pPr>
      <w:r>
        <w:rPr>
          <w:rFonts w:ascii="Times New Roman"/>
          <w:b w:val="false"/>
          <w:i w:val="false"/>
          <w:color w:val="000000"/>
          <w:sz w:val="28"/>
        </w:rPr>
        <w:t>
      18) назначение пособия по уходу за инвалидом первой группы с детства;</w:t>
      </w:r>
    </w:p>
    <w:bookmarkEnd w:id="21"/>
    <w:bookmarkStart w:name="z27" w:id="22"/>
    <w:p>
      <w:pPr>
        <w:spacing w:after="0"/>
        <w:ind w:left="0"/>
        <w:jc w:val="both"/>
      </w:pPr>
      <w:r>
        <w:rPr>
          <w:rFonts w:ascii="Times New Roman"/>
          <w:b w:val="false"/>
          <w:i w:val="false"/>
          <w:color w:val="000000"/>
          <w:sz w:val="28"/>
        </w:rPr>
        <w:t>
      19) назначение социальной помощи отдельным категориям нуждающихся граждан по решениям местных представительных органов;</w:t>
      </w:r>
    </w:p>
    <w:bookmarkEnd w:id="22"/>
    <w:bookmarkStart w:name="z28" w:id="23"/>
    <w:p>
      <w:pPr>
        <w:spacing w:after="0"/>
        <w:ind w:left="0"/>
        <w:jc w:val="both"/>
      </w:pPr>
      <w:r>
        <w:rPr>
          <w:rFonts w:ascii="Times New Roman"/>
          <w:b w:val="false"/>
          <w:i w:val="false"/>
          <w:color w:val="000000"/>
          <w:sz w:val="28"/>
        </w:rPr>
        <w:t>
      20) установление инвалидности и/или степени утраты трудоспособности и/или определение необходимых мер социальной защиты;</w:t>
      </w:r>
    </w:p>
    <w:bookmarkEnd w:id="23"/>
    <w:bookmarkStart w:name="z29" w:id="24"/>
    <w:p>
      <w:pPr>
        <w:spacing w:after="0"/>
        <w:ind w:left="0"/>
        <w:jc w:val="both"/>
      </w:pPr>
      <w:r>
        <w:rPr>
          <w:rFonts w:ascii="Times New Roman"/>
          <w:b w:val="false"/>
          <w:i w:val="false"/>
          <w:color w:val="000000"/>
          <w:sz w:val="28"/>
        </w:rPr>
        <w:t>
      21) выдача или продление справки иностранцу или лицу без гражданства о соответствии квалификации для самостоятельного трудоустройства;</w:t>
      </w:r>
    </w:p>
    <w:bookmarkEnd w:id="24"/>
    <w:bookmarkStart w:name="z30" w:id="25"/>
    <w:p>
      <w:pPr>
        <w:spacing w:after="0"/>
        <w:ind w:left="0"/>
        <w:jc w:val="both"/>
      </w:pPr>
      <w:r>
        <w:rPr>
          <w:rFonts w:ascii="Times New Roman"/>
          <w:b w:val="false"/>
          <w:i w:val="false"/>
          <w:color w:val="000000"/>
          <w:sz w:val="28"/>
        </w:rPr>
        <w:t>
      22)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25"/>
    <w:bookmarkStart w:name="z31" w:id="26"/>
    <w:p>
      <w:pPr>
        <w:spacing w:after="0"/>
        <w:ind w:left="0"/>
        <w:jc w:val="both"/>
      </w:pPr>
      <w:r>
        <w:rPr>
          <w:rFonts w:ascii="Times New Roman"/>
          <w:b w:val="false"/>
          <w:i w:val="false"/>
          <w:color w:val="000000"/>
          <w:sz w:val="28"/>
        </w:rPr>
        <w:t>
      23) выдача удостоверения реабилитированному лицу;</w:t>
      </w:r>
    </w:p>
    <w:bookmarkEnd w:id="26"/>
    <w:bookmarkStart w:name="z32" w:id="27"/>
    <w:p>
      <w:pPr>
        <w:spacing w:after="0"/>
        <w:ind w:left="0"/>
        <w:jc w:val="both"/>
      </w:pPr>
      <w:r>
        <w:rPr>
          <w:rFonts w:ascii="Times New Roman"/>
          <w:b w:val="false"/>
          <w:i w:val="false"/>
          <w:color w:val="000000"/>
          <w:sz w:val="28"/>
        </w:rPr>
        <w:t>
      24) обучение основам предпринимательства по проекту "Бастау Бизнес";</w:t>
      </w:r>
    </w:p>
    <w:bookmarkEnd w:id="27"/>
    <w:bookmarkStart w:name="z33" w:id="28"/>
    <w:p>
      <w:pPr>
        <w:spacing w:after="0"/>
        <w:ind w:left="0"/>
        <w:jc w:val="both"/>
      </w:pPr>
      <w:r>
        <w:rPr>
          <w:rFonts w:ascii="Times New Roman"/>
          <w:b w:val="false"/>
          <w:i w:val="false"/>
          <w:color w:val="000000"/>
          <w:sz w:val="28"/>
        </w:rPr>
        <w:t>
      25) оказание содействия лицам, ищущим работу, и безработным;</w:t>
      </w:r>
    </w:p>
    <w:bookmarkEnd w:id="28"/>
    <w:bookmarkStart w:name="z34" w:id="29"/>
    <w:p>
      <w:pPr>
        <w:spacing w:after="0"/>
        <w:ind w:left="0"/>
        <w:jc w:val="both"/>
      </w:pPr>
      <w:r>
        <w:rPr>
          <w:rFonts w:ascii="Times New Roman"/>
          <w:b w:val="false"/>
          <w:i w:val="false"/>
          <w:color w:val="000000"/>
          <w:sz w:val="28"/>
        </w:rPr>
        <w:t>
      26)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29"/>
    <w:bookmarkStart w:name="z35" w:id="30"/>
    <w:p>
      <w:pPr>
        <w:spacing w:after="0"/>
        <w:ind w:left="0"/>
        <w:jc w:val="both"/>
      </w:pPr>
      <w:r>
        <w:rPr>
          <w:rFonts w:ascii="Times New Roman"/>
          <w:b w:val="false"/>
          <w:i w:val="false"/>
          <w:color w:val="000000"/>
          <w:sz w:val="28"/>
        </w:rPr>
        <w:t>
      27) назначение государственного социального пособия по случаю потери кормильца;</w:t>
      </w:r>
    </w:p>
    <w:bookmarkEnd w:id="30"/>
    <w:bookmarkStart w:name="z36" w:id="31"/>
    <w:p>
      <w:pPr>
        <w:spacing w:after="0"/>
        <w:ind w:left="0"/>
        <w:jc w:val="both"/>
      </w:pPr>
      <w:r>
        <w:rPr>
          <w:rFonts w:ascii="Times New Roman"/>
          <w:b w:val="false"/>
          <w:i w:val="false"/>
          <w:color w:val="000000"/>
          <w:sz w:val="28"/>
        </w:rPr>
        <w:t>
      28) назначение государственного социального пособия по инвалидности</w:t>
      </w:r>
    </w:p>
    <w:bookmarkEnd w:id="31"/>
    <w:bookmarkStart w:name="z37" w:id="32"/>
    <w:p>
      <w:pPr>
        <w:spacing w:after="0"/>
        <w:ind w:left="0"/>
        <w:jc w:val="both"/>
      </w:pPr>
      <w:r>
        <w:rPr>
          <w:rFonts w:ascii="Times New Roman"/>
          <w:b w:val="false"/>
          <w:i w:val="false"/>
          <w:color w:val="000000"/>
          <w:sz w:val="28"/>
        </w:rPr>
        <w:t>
      29) назначение социальной выплаты на случаи потери кормильца;</w:t>
      </w:r>
    </w:p>
    <w:bookmarkEnd w:id="32"/>
    <w:bookmarkStart w:name="z38" w:id="33"/>
    <w:p>
      <w:pPr>
        <w:spacing w:after="0"/>
        <w:ind w:left="0"/>
        <w:jc w:val="both"/>
      </w:pPr>
      <w:r>
        <w:rPr>
          <w:rFonts w:ascii="Times New Roman"/>
          <w:b w:val="false"/>
          <w:i w:val="false"/>
          <w:color w:val="000000"/>
          <w:sz w:val="28"/>
        </w:rPr>
        <w:t>
      30) назначение социальной выплаты на случаи утраты трудоспособности;</w:t>
      </w:r>
    </w:p>
    <w:bookmarkEnd w:id="33"/>
    <w:bookmarkStart w:name="z39" w:id="34"/>
    <w:p>
      <w:pPr>
        <w:spacing w:after="0"/>
        <w:ind w:left="0"/>
        <w:jc w:val="both"/>
      </w:pPr>
      <w:r>
        <w:rPr>
          <w:rFonts w:ascii="Times New Roman"/>
          <w:b w:val="false"/>
          <w:i w:val="false"/>
          <w:color w:val="000000"/>
          <w:sz w:val="28"/>
        </w:rPr>
        <w:t>
      31) назначение социальной выплаты на случаи потери работы;</w:t>
      </w:r>
    </w:p>
    <w:bookmarkEnd w:id="34"/>
    <w:bookmarkStart w:name="z40" w:id="35"/>
    <w:p>
      <w:pPr>
        <w:spacing w:after="0"/>
        <w:ind w:left="0"/>
        <w:jc w:val="both"/>
      </w:pPr>
      <w:r>
        <w:rPr>
          <w:rFonts w:ascii="Times New Roman"/>
          <w:b w:val="false"/>
          <w:i w:val="false"/>
          <w:color w:val="000000"/>
          <w:sz w:val="28"/>
        </w:rPr>
        <w:t>
      32) назначение единовременной выплаты на погребение.";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2" w:id="36"/>
    <w:p>
      <w:pPr>
        <w:spacing w:after="0"/>
        <w:ind w:left="0"/>
        <w:jc w:val="both"/>
      </w:pPr>
      <w:r>
        <w:rPr>
          <w:rFonts w:ascii="Times New Roman"/>
          <w:b w:val="false"/>
          <w:i w:val="false"/>
          <w:color w:val="000000"/>
          <w:sz w:val="28"/>
        </w:rPr>
        <w:t>
      "2. При подаче заявлений на получение вышеуказанных услуг посредством Сервиса, услугополучатель заполняет заявление согласно соответствующему стандарту государственной услуги (далее – Стандарт), а также прикладывает электронные файлы, содержащие сканированные версии документов, указанные в пункте 9 соответствующего Стандарта, и подписывает электронной цифровой подписью (далее – ЭЦП) или одноразовым паролем, высланным через СМС.</w:t>
      </w:r>
    </w:p>
    <w:bookmarkEnd w:id="36"/>
    <w:bookmarkStart w:name="z43" w:id="37"/>
    <w:p>
      <w:pPr>
        <w:spacing w:after="0"/>
        <w:ind w:left="0"/>
        <w:jc w:val="both"/>
      </w:pPr>
      <w:r>
        <w:rPr>
          <w:rFonts w:ascii="Times New Roman"/>
          <w:b w:val="false"/>
          <w:i w:val="false"/>
          <w:color w:val="000000"/>
          <w:sz w:val="28"/>
        </w:rPr>
        <w:t>
      При этом заявление, указанное в пункте 9 соответствующего Стандарта, прилагается в форме электронного файла без подписи заявителя.";</w:t>
      </w:r>
    </w:p>
    <w:bookmarkEnd w:id="37"/>
    <w:bookmarkStart w:name="z44" w:id="38"/>
    <w:p>
      <w:pPr>
        <w:spacing w:after="0"/>
        <w:ind w:left="0"/>
        <w:jc w:val="both"/>
      </w:pPr>
      <w:r>
        <w:rPr>
          <w:rFonts w:ascii="Times New Roman"/>
          <w:b w:val="false"/>
          <w:i w:val="false"/>
          <w:color w:val="000000"/>
          <w:sz w:val="28"/>
        </w:rPr>
        <w:t>
      дополнить пунктами 2-1 и 2-2 следующего содержания:</w:t>
      </w:r>
    </w:p>
    <w:bookmarkEnd w:id="38"/>
    <w:bookmarkStart w:name="z45" w:id="39"/>
    <w:p>
      <w:pPr>
        <w:spacing w:after="0"/>
        <w:ind w:left="0"/>
        <w:jc w:val="both"/>
      </w:pPr>
      <w:r>
        <w:rPr>
          <w:rFonts w:ascii="Times New Roman"/>
          <w:b w:val="false"/>
          <w:i w:val="false"/>
          <w:color w:val="000000"/>
          <w:sz w:val="28"/>
        </w:rPr>
        <w:t xml:space="preserve">
      "2-1. Документы, удостоверяющие личность услугополучателей, сроки действия, которых истекли в период чрезвычайного положения, при условии невозможности их замены, учитываются при оказании государственных услуг. </w:t>
      </w:r>
    </w:p>
    <w:bookmarkEnd w:id="39"/>
    <w:bookmarkStart w:name="z46" w:id="40"/>
    <w:p>
      <w:pPr>
        <w:spacing w:after="0"/>
        <w:ind w:left="0"/>
        <w:jc w:val="both"/>
      </w:pPr>
      <w:r>
        <w:rPr>
          <w:rFonts w:ascii="Times New Roman"/>
          <w:b w:val="false"/>
          <w:i w:val="false"/>
          <w:color w:val="000000"/>
          <w:sz w:val="28"/>
        </w:rPr>
        <w:t xml:space="preserve">
      При этом оказание услуги будет осуществляться по дате окончания действия режима чрезвычайного положения, включительно. </w:t>
      </w:r>
    </w:p>
    <w:bookmarkEnd w:id="40"/>
    <w:bookmarkStart w:name="z47" w:id="41"/>
    <w:p>
      <w:pPr>
        <w:spacing w:after="0"/>
        <w:ind w:left="0"/>
        <w:jc w:val="both"/>
      </w:pPr>
      <w:r>
        <w:rPr>
          <w:rFonts w:ascii="Times New Roman"/>
          <w:b w:val="false"/>
          <w:i w:val="false"/>
          <w:color w:val="000000"/>
          <w:sz w:val="28"/>
        </w:rPr>
        <w:t>
      2-2. В случае если основания для назначения пенсионных выплат по возрасту, государственной базовой пенсионной выплаты, государственных социальных пособий, государственного специального пособия, социальных выплат из Государственного фонда социального страхования наступили не более чем за месяц до введения чрезвычайного положения или в период чрезвычайного положения, то заявитель может подать заявление с приложением необходимых документов на назначение указанных выплат в течении трех месяцев после завершения режима чрезвычайного положения.</w:t>
      </w:r>
    </w:p>
    <w:bookmarkEnd w:id="41"/>
    <w:bookmarkStart w:name="z48" w:id="42"/>
    <w:p>
      <w:pPr>
        <w:spacing w:after="0"/>
        <w:ind w:left="0"/>
        <w:jc w:val="both"/>
      </w:pPr>
      <w:r>
        <w:rPr>
          <w:rFonts w:ascii="Times New Roman"/>
          <w:b w:val="false"/>
          <w:i w:val="false"/>
          <w:color w:val="000000"/>
          <w:sz w:val="28"/>
        </w:rPr>
        <w:t>
      При этом, назначение указанных выплат осуществляется со дня возникновения оснований для назначения, наступивших не более чем за месяц до введения чрезвычайного положения или в период чрезвычайного положения.";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0" w:id="43"/>
    <w:p>
      <w:pPr>
        <w:spacing w:after="0"/>
        <w:ind w:left="0"/>
        <w:jc w:val="both"/>
      </w:pPr>
      <w:r>
        <w:rPr>
          <w:rFonts w:ascii="Times New Roman"/>
          <w:b w:val="false"/>
          <w:i w:val="false"/>
          <w:color w:val="000000"/>
          <w:sz w:val="28"/>
        </w:rPr>
        <w:t>
      "4. Подписанное ЭЦП услугополучателя или одноразовым паролем, высланным через СМС заявление Порталом направляется в систему электронного документооборота филиала Государственной корпорации, отдел занятости и социальных программ, Центр занятости населения города или района, местного исполнительного органа или Департамента по месту жительства услугополучателя, соответственно.";</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"12. В случае если услугополучатель является получателем государственной адресной социальной помощи (далее – адресная социальная помощь) на 31 марта 2020 года, то в целях исключения прямого контакта адресная социальная помощь на следующий квартал услугополучателю продлеваются автоматически без заявления с учетом всех доходов, учтенных при расчете размера адресной социальной помощи в первом квартале.</w:t>
      </w:r>
    </w:p>
    <w:bookmarkEnd w:id="44"/>
    <w:bookmarkStart w:name="z53" w:id="45"/>
    <w:p>
      <w:pPr>
        <w:spacing w:after="0"/>
        <w:ind w:left="0"/>
        <w:jc w:val="both"/>
      </w:pPr>
      <w:r>
        <w:rPr>
          <w:rFonts w:ascii="Times New Roman"/>
          <w:b w:val="false"/>
          <w:i w:val="false"/>
          <w:color w:val="000000"/>
          <w:sz w:val="28"/>
        </w:rPr>
        <w:t xml:space="preserve">
      При этом размер выплаты адресной социальной помощи на следующий квартал увеличивается на пять процентов от размера адресной социальной помощи, назначенного в квартале согласно </w:t>
      </w:r>
      <w:r>
        <w:rPr>
          <w:rFonts w:ascii="Times New Roman"/>
          <w:b w:val="false"/>
          <w:i w:val="false"/>
          <w:color w:val="000000"/>
          <w:sz w:val="28"/>
        </w:rPr>
        <w:t>Правилам</w:t>
      </w:r>
      <w:r>
        <w:rPr>
          <w:rFonts w:ascii="Times New Roman"/>
          <w:b w:val="false"/>
          <w:i w:val="false"/>
          <w:color w:val="000000"/>
          <w:sz w:val="28"/>
        </w:rPr>
        <w:t xml:space="preserve"> назначения и выплаты государственной адресной социальной помощи и предоставления гарантированного социального пакета, утвержденной приказом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за № 11426) (далее – Приказ № 320), предшествующем автоматически продленному кварталу.</w:t>
      </w:r>
    </w:p>
    <w:bookmarkEnd w:id="45"/>
    <w:bookmarkStart w:name="z54" w:id="46"/>
    <w:p>
      <w:pPr>
        <w:spacing w:after="0"/>
        <w:ind w:left="0"/>
        <w:jc w:val="both"/>
      </w:pPr>
      <w:r>
        <w:rPr>
          <w:rFonts w:ascii="Times New Roman"/>
          <w:b w:val="false"/>
          <w:i w:val="false"/>
          <w:color w:val="000000"/>
          <w:sz w:val="28"/>
        </w:rPr>
        <w:t xml:space="preserve">
      Предоставление детям в возрасте от одного до шести лет гарантированного социального пакета продлевается одновременно с продлением срока назначения адресной социальной помощи. Вид продуктового набора с учетом возраста ребенка определяется исходя из возраста ребенка на момент даты продления адресной социальной помощи и предоставляется на период ее продления. При этом детям до шести лет, являющимся получателем гарантированного социального пакета, продуктово-бытовой набор на период чрезвычайного положения, предусмотренный в </w:t>
      </w:r>
      <w:r>
        <w:rPr>
          <w:rFonts w:ascii="Times New Roman"/>
          <w:b w:val="false"/>
          <w:i w:val="false"/>
          <w:color w:val="000000"/>
          <w:sz w:val="28"/>
        </w:rPr>
        <w:t>пункте 25</w:t>
      </w:r>
      <w:r>
        <w:rPr>
          <w:rFonts w:ascii="Times New Roman"/>
          <w:b w:val="false"/>
          <w:i w:val="false"/>
          <w:color w:val="000000"/>
          <w:sz w:val="28"/>
        </w:rPr>
        <w:t xml:space="preserve"> настоящего приказа, не предоставляется.";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6" w:id="47"/>
    <w:p>
      <w:pPr>
        <w:spacing w:after="0"/>
        <w:ind w:left="0"/>
        <w:jc w:val="both"/>
      </w:pPr>
      <w:r>
        <w:rPr>
          <w:rFonts w:ascii="Times New Roman"/>
          <w:b w:val="false"/>
          <w:i w:val="false"/>
          <w:color w:val="000000"/>
          <w:sz w:val="28"/>
        </w:rPr>
        <w:t xml:space="preserve">
      "15. Вопросы назначения адресной социальной помощи, не урегулированные пунктами 12-14, определяются </w:t>
      </w:r>
      <w:r>
        <w:rPr>
          <w:rFonts w:ascii="Times New Roman"/>
          <w:b w:val="false"/>
          <w:i w:val="false"/>
          <w:color w:val="000000"/>
          <w:sz w:val="28"/>
        </w:rPr>
        <w:t>Приказом № 320</w:t>
      </w:r>
      <w:r>
        <w:rPr>
          <w:rFonts w:ascii="Times New Roman"/>
          <w:b w:val="false"/>
          <w:i w:val="false"/>
          <w:color w:val="000000"/>
          <w:sz w:val="28"/>
        </w:rPr>
        <w:t>.";</w:t>
      </w:r>
    </w:p>
    <w:bookmarkEnd w:id="47"/>
    <w:bookmarkStart w:name="z57"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4</w:t>
      </w:r>
      <w:r>
        <w:rPr>
          <w:rFonts w:ascii="Times New Roman"/>
          <w:b w:val="false"/>
          <w:i w:val="false"/>
          <w:color w:val="000000"/>
          <w:sz w:val="28"/>
        </w:rPr>
        <w:t xml:space="preserve"> изложить в следующей редакции:</w:t>
      </w:r>
    </w:p>
    <w:bookmarkEnd w:id="48"/>
    <w:bookmarkStart w:name="z58" w:id="49"/>
    <w:p>
      <w:pPr>
        <w:spacing w:after="0"/>
        <w:ind w:left="0"/>
        <w:jc w:val="both"/>
      </w:pPr>
      <w:r>
        <w:rPr>
          <w:rFonts w:ascii="Times New Roman"/>
          <w:b w:val="false"/>
          <w:i w:val="false"/>
          <w:color w:val="000000"/>
          <w:sz w:val="28"/>
        </w:rPr>
        <w:t>
      "Параграф 4. Особенности порядка оказания государственных услуг "Назначение пенсионных выплат по возрасту", "Назначение государственной базовой пенсионной выплаты", "Назначение государственных специальных пособий", "Назначение государственного социального пособия по случаю потери кормильца", "Назначение государственного социального пособия по инвалидности", "Назначение социальной выплаты на случаи потери кормильца", "Назначение социальной выплаты на случаи утраты трудоспособности", "Назначение социальной выплаты на случаи потери дохода в связи с усыновлением (удочерением) новорожденного ребенка (детей) и потери дохода в связи с уходом за ребенком по достижении им возраста одного года", "Назначение социальной выплаты на случаи потери дохода в связи с беременностью и родами", "Назначение социальной выплаты на случаи потери работы";</w:t>
      </w:r>
    </w:p>
    <w:bookmarkEnd w:id="49"/>
    <w:bookmarkStart w:name="z59" w:id="50"/>
    <w:p>
      <w:pPr>
        <w:spacing w:after="0"/>
        <w:ind w:left="0"/>
        <w:jc w:val="both"/>
      </w:pPr>
      <w:r>
        <w:rPr>
          <w:rFonts w:ascii="Times New Roman"/>
          <w:b w:val="false"/>
          <w:i w:val="false"/>
          <w:color w:val="000000"/>
          <w:sz w:val="28"/>
        </w:rPr>
        <w:t>
      дополнить пунктами 24-1, 24-2, 24-3 и 24-4 следующего содержания:</w:t>
      </w:r>
    </w:p>
    <w:bookmarkEnd w:id="50"/>
    <w:bookmarkStart w:name="z60" w:id="51"/>
    <w:p>
      <w:pPr>
        <w:spacing w:after="0"/>
        <w:ind w:left="0"/>
        <w:jc w:val="both"/>
      </w:pPr>
      <w:r>
        <w:rPr>
          <w:rFonts w:ascii="Times New Roman"/>
          <w:b w:val="false"/>
          <w:i w:val="false"/>
          <w:color w:val="000000"/>
          <w:sz w:val="28"/>
        </w:rPr>
        <w:t xml:space="preserve">
      "24-1. При исчислении дохода для назначения (перерасчета) пенсионных выплат по возрасту по желанию заявителя месяцы действия в Республике Казахстан чрезвычайного положения при условии получения им социальной выплаты, предусмотренной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 утвержденными приказом Министра труда и социальной защиты населения Республики Казахстан от 26 марта 2020 года № 110 (зарегистрирован в Реестре государственной регистрации нормативных правовых актов за № 20174) (далее – социальная выплата на период действия чрезвычайного положения), исключаются из подсчета и заменяются другими месяцами, непосредственно предшествовавшими указанному периоду или следовавшему за ними.</w:t>
      </w:r>
    </w:p>
    <w:bookmarkEnd w:id="51"/>
    <w:bookmarkStart w:name="z61" w:id="52"/>
    <w:p>
      <w:pPr>
        <w:spacing w:after="0"/>
        <w:ind w:left="0"/>
        <w:jc w:val="both"/>
      </w:pPr>
      <w:r>
        <w:rPr>
          <w:rFonts w:ascii="Times New Roman"/>
          <w:b w:val="false"/>
          <w:i w:val="false"/>
          <w:color w:val="000000"/>
          <w:sz w:val="28"/>
        </w:rPr>
        <w:t xml:space="preserve">
      24-2. При исчислении государственной базовой пенсионной выплаты период получения социальной выплаты на период действия чрезвычайного положения включается в стаж участия в пенсионной системе. </w:t>
      </w:r>
    </w:p>
    <w:bookmarkEnd w:id="52"/>
    <w:bookmarkStart w:name="z62" w:id="53"/>
    <w:p>
      <w:pPr>
        <w:spacing w:after="0"/>
        <w:ind w:left="0"/>
        <w:jc w:val="both"/>
      </w:pPr>
      <w:r>
        <w:rPr>
          <w:rFonts w:ascii="Times New Roman"/>
          <w:b w:val="false"/>
          <w:i w:val="false"/>
          <w:color w:val="000000"/>
          <w:sz w:val="28"/>
        </w:rPr>
        <w:t>
      24-3. В случае представления получателем пенсионных выплат по возрасту, государственной базовой пенсионной выплаты документов о трудовом стаже до 1 января 1998 года, доходе с 1 января 1995 года, стаже участия в пенсионной системе, дополняющих документы, представленные в период действия чрезвычайного положения, изменение размера указанных выплат осуществляется на основании решения услугодателя со дня первоначального назначения в период действия чрезвычайного положения.</w:t>
      </w:r>
    </w:p>
    <w:bookmarkEnd w:id="53"/>
    <w:bookmarkStart w:name="z63" w:id="54"/>
    <w:p>
      <w:pPr>
        <w:spacing w:after="0"/>
        <w:ind w:left="0"/>
        <w:jc w:val="both"/>
      </w:pPr>
      <w:r>
        <w:rPr>
          <w:rFonts w:ascii="Times New Roman"/>
          <w:b w:val="false"/>
          <w:i w:val="false"/>
          <w:color w:val="000000"/>
          <w:sz w:val="28"/>
        </w:rPr>
        <w:t xml:space="preserve">
      24-4. Документы, удостоверяющие личность получателей выплат пенсий, государственных социальных пособий и социальных выплат из Государственного фонда социального страхования, сроки действия, которых истекли в период чрезвычайного положения, при условии невозможности их замены, учитываются при выплате, которая осуществляются по месяц окончания действия режима чрезвычайного положения, включительно.";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25 </w:t>
      </w:r>
      <w:r>
        <w:rPr>
          <w:rFonts w:ascii="Times New Roman"/>
          <w:b w:val="false"/>
          <w:i w:val="false"/>
          <w:color w:val="000000"/>
          <w:sz w:val="28"/>
        </w:rPr>
        <w:t xml:space="preserve"> изложить в следующей редакции:</w:t>
      </w:r>
    </w:p>
    <w:bookmarkStart w:name="z65" w:id="55"/>
    <w:p>
      <w:pPr>
        <w:spacing w:after="0"/>
        <w:ind w:left="0"/>
        <w:jc w:val="both"/>
      </w:pPr>
      <w:r>
        <w:rPr>
          <w:rFonts w:ascii="Times New Roman"/>
          <w:b w:val="false"/>
          <w:i w:val="false"/>
          <w:color w:val="000000"/>
          <w:sz w:val="28"/>
        </w:rPr>
        <w:t>
      "25. Продуктово-бытовой набор предоставляется на период чрезвычайного положения:</w:t>
      </w:r>
    </w:p>
    <w:bookmarkEnd w:id="55"/>
    <w:bookmarkStart w:name="z66" w:id="56"/>
    <w:p>
      <w:pPr>
        <w:spacing w:after="0"/>
        <w:ind w:left="0"/>
        <w:jc w:val="both"/>
      </w:pPr>
      <w:r>
        <w:rPr>
          <w:rFonts w:ascii="Times New Roman"/>
          <w:b w:val="false"/>
          <w:i w:val="false"/>
          <w:color w:val="000000"/>
          <w:sz w:val="28"/>
        </w:rPr>
        <w:t>
      детям в возрасте от шести до восемнадцати лет, из числа получателей адресной социальной помощи;</w:t>
      </w:r>
    </w:p>
    <w:bookmarkEnd w:id="56"/>
    <w:bookmarkStart w:name="z67" w:id="57"/>
    <w:p>
      <w:pPr>
        <w:spacing w:after="0"/>
        <w:ind w:left="0"/>
        <w:jc w:val="both"/>
      </w:pPr>
      <w:r>
        <w:rPr>
          <w:rFonts w:ascii="Times New Roman"/>
          <w:b w:val="false"/>
          <w:i w:val="false"/>
          <w:color w:val="000000"/>
          <w:sz w:val="28"/>
        </w:rPr>
        <w:t xml:space="preserve">
      детям-инвалидам до шестнадцати лет, за исключением инвалидов, постоянно проживающих в медико-социальных учреждениях и инвалидов, находящихся в местах лишения свободы; </w:t>
      </w:r>
    </w:p>
    <w:bookmarkEnd w:id="57"/>
    <w:bookmarkStart w:name="z68" w:id="58"/>
    <w:p>
      <w:pPr>
        <w:spacing w:after="0"/>
        <w:ind w:left="0"/>
        <w:jc w:val="both"/>
      </w:pPr>
      <w:r>
        <w:rPr>
          <w:rFonts w:ascii="Times New Roman"/>
          <w:b w:val="false"/>
          <w:i w:val="false"/>
          <w:color w:val="000000"/>
          <w:sz w:val="28"/>
        </w:rPr>
        <w:t xml:space="preserve">
      инвалидам первой, второй и третьей группы всех возрастов, за исключением инвалидов, постоянно проживающих в медико-социальных учреждениях и инвалидов, находящихся в местах лишения свободы; </w:t>
      </w:r>
    </w:p>
    <w:bookmarkEnd w:id="58"/>
    <w:bookmarkStart w:name="z69" w:id="59"/>
    <w:p>
      <w:pPr>
        <w:spacing w:after="0"/>
        <w:ind w:left="0"/>
        <w:jc w:val="both"/>
      </w:pPr>
      <w:r>
        <w:rPr>
          <w:rFonts w:ascii="Times New Roman"/>
          <w:b w:val="false"/>
          <w:i w:val="false"/>
          <w:color w:val="000000"/>
          <w:sz w:val="28"/>
        </w:rPr>
        <w:t xml:space="preserve">
      воспитывающим ребенка-инвалида; </w:t>
      </w:r>
    </w:p>
    <w:bookmarkEnd w:id="59"/>
    <w:bookmarkStart w:name="z70" w:id="60"/>
    <w:p>
      <w:pPr>
        <w:spacing w:after="0"/>
        <w:ind w:left="0"/>
        <w:jc w:val="both"/>
      </w:pPr>
      <w:r>
        <w:rPr>
          <w:rFonts w:ascii="Times New Roman"/>
          <w:b w:val="false"/>
          <w:i w:val="false"/>
          <w:color w:val="000000"/>
          <w:sz w:val="28"/>
        </w:rPr>
        <w:t>
      безработные, зарегистрированные в местном органе по вопросам занятости населения.</w:t>
      </w:r>
    </w:p>
    <w:bookmarkEnd w:id="60"/>
    <w:bookmarkStart w:name="z71" w:id="61"/>
    <w:p>
      <w:pPr>
        <w:spacing w:after="0"/>
        <w:ind w:left="0"/>
        <w:jc w:val="both"/>
      </w:pPr>
      <w:r>
        <w:rPr>
          <w:rFonts w:ascii="Times New Roman"/>
          <w:b w:val="false"/>
          <w:i w:val="false"/>
          <w:color w:val="000000"/>
          <w:sz w:val="28"/>
        </w:rPr>
        <w:t>
      Каждому лицу, относящемуся к нескольким категориям, указанным в части первой настоящего пункта, продуктово-бытовой набор выдается или денежные средства перечисляются только по одному основанию.".</w:t>
      </w:r>
    </w:p>
    <w:bookmarkEnd w:id="61"/>
    <w:bookmarkStart w:name="z72" w:id="62"/>
    <w:p>
      <w:pPr>
        <w:spacing w:after="0"/>
        <w:ind w:left="0"/>
        <w:jc w:val="both"/>
      </w:pPr>
      <w:r>
        <w:rPr>
          <w:rFonts w:ascii="Times New Roman"/>
          <w:b w:val="false"/>
          <w:i w:val="false"/>
          <w:color w:val="000000"/>
          <w:sz w:val="28"/>
        </w:rPr>
        <w:t>
      2. Департаменту анализа и развития государственных услуг Министерства труда и социальной защиты населения Республики Казахстан в установленном законодательством порядке обеспечить:</w:t>
      </w:r>
    </w:p>
    <w:bookmarkEnd w:id="62"/>
    <w:bookmarkStart w:name="z73" w:id="6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3"/>
    <w:bookmarkStart w:name="z74"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64"/>
    <w:bookmarkStart w:name="z75" w:id="6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5"/>
    <w:bookmarkStart w:name="z76" w:id="6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Мукушева Н. Н.</w:t>
      </w:r>
    </w:p>
    <w:bookmarkEnd w:id="66"/>
    <w:bookmarkStart w:name="z77" w:id="67"/>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и распространяется на правоотношения, возникшие с 26 марта 2020 года. </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