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4c54" w14:textId="e234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объемов долгосрочного субсидирования расходов оператора локомотивной тяги в пассажирском движении по социально значимым сообщениям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22 апреля 2020 года № 218. Зарегистрирован в Министерстве юстиции Республики Казахстан 23 апреля 2020 года № 20468.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01.12.2020.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33-2)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от 8 декабря 2001 года "О железнодорожном транспорте"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объемов долгосрочного субсидирования расходов оператора локомотивной тяги в пассажирском движении по социально значимым сообщениям.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декабря 2020 года и подлежит официальному опубликованию.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индустрии и инфраструктурного развития РК от 19.08.2020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01.07.2020).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 инфраструктурного развития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218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объемов долгосрочного субсидирования  расходов оператора локомотивной тяги в пассажирском движении по социально значимым сообщениям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объемов долгосрочного субсидирования расходов оператора локомотивной тяги в пассажирском движении по социально значимым сообщениям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33-2)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от 8 декабря 2001 года "О железнодорожном транспорте" и определяет объемы долгосрочного субсидирования расходов оператора локомотивной тяги в пассажирском движении по социально значимым сообщениям.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принципами применения Методики, являются: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и стратегическая значимость пассажирских железнодорожных перевозок;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эффективности пассажирских перевозок.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следующие понятия: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локомотивной тяги в пассажирском движении – лицо, владеющее на праве собственности или иных законных основаниях тяговым транспортным средством (локомотивом), используемым для пассажирских перевозок, обеспечивающее его содержание, эксплуатацию;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перевозчик – лицо, осуществляющее деятельность по перевозке грузов или пассажиров, багажа, грузобагажа, почтовых отправлений и указанное в перевозочных документах, владеющее на праве собственности или на ином законном основании подвижным составом, включая тяговые транспортные средства;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центральный исполнительный орган, осуществляющий руководство в сфере железнодорожного транспорта, а также в пределах, предусмотренных законодательством Республики Казахстан, - межотраслевую координацию.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Расчеты по Методике применяются уполномоченным органом для обоснования расчетов при представлении бюджетной заявки в рамках программы субсидирования оператора локомотивной тяги в пассажирском движении.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объемов долгосрочного субсидирование расходов оператора локомотивной тяги в пассажирском движении по социально значимым сообщениям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расходов за услуги предоставления локомотивной тяги в пассажирском движении определяется по формулам двумя этапами: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1-этап: Стоимость услуг по поезду: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Rлок = Vтеп.лок.час* (Ртеп.лок.час.пред. – Ртеп.лок.час.отпуск.) + Vэлек.лок.час* (Рэлек.лок.час.пред. – Рэлек.лок.час.отпуск.)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Rлок – расходы за услуги локомотивной тяги по поезду;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Vтеп.лок.час – количество планируемых локомотиво-часов тепловозной тяги;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Pтеп.лок.час.пред. – тариф за услуги тепловозной тяги по предельной цене,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Pтеп.лок.час.отпуск. – тариф за услуги тепловозной тяги по отпускной цене, определенной условиями договора между перевозчиком и оператором локомотивной тяги в пассажирском движении,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Vэлек.лок.час – количество планируемых локомотиво-часов электровозной тяги;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Pэлек.лок.час.пред. – тариф за услуги электровозной тяги по предельной цене,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Pэлек.лок.час.отпуск. – тариф за услуги электровозной тяги по отпускной цене, определенной условиями договора между перевозчиком и оператором локомотивной тяги в пассажирском движении,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 Стоимость услуг по типам вагонов: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Rлок.ваг. – стоимость услуг по i-типу или группе вагонов, курсирующих в составе поезда,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Rлок – стоимость услуг по поезду,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VQiваг-км.поезд – пробег поезда по территории Республики Казахстан на планируемый период, ваг/км;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VQiваг-км.ваг. – пробег по территории Республики Казахстан соответствующего вагона, курсирующего в составе поезда на планируемый период, ваг/км.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индустрии и инфраструктурного развития РК от 31.12.2021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долгосрочного субсидирования расходов оператора локомотивной тяги в пассажирском движении по социально значимым сообщениям определяется исходя из рассчитанных расходов на услуги согласно пункту 5 настоящей Методики.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индустрии и инфраструктурного развития РК от 31.12.2021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Министра индустрии и инфраструктурного развития РК от 31.12.2021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