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840f" w14:textId="b038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апреля 2020 года № 170. Зарегистрирован в Министерстве юстиции Республики Казахстан 2 мая 2020 года № 20555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 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М.М. Дауленова.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98-129, которые вводятся в действие с 1 января 2021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w:t>
            </w:r>
            <w:r>
              <w:br/>
            </w:r>
            <w:r>
              <w:rPr>
                <w:rFonts w:ascii="Times New Roman"/>
                <w:b w:val="false"/>
                <w:i/>
                <w:color w:val="000000"/>
                <w:sz w:val="20"/>
              </w:rPr>
              <w:t xml:space="preserve">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2020 года № 170</w:t>
            </w:r>
          </w:p>
        </w:tc>
      </w:tr>
    </w:tbl>
    <w:bookmarkStart w:name="z14" w:id="8"/>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126 "Об утверждении Типового положения о диссертационном совете" (зарегистрирован в Реестре государственной регистрации нормативных правовых актов под № 6929, опубликован 7 мая 2011 года в газете "Казахстанская правда" № 150-151 (26571-26572) внести следующие изменения и дополнения: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диссертационном совете, утвержденном указанным приказом:</w:t>
      </w:r>
    </w:p>
    <w:bookmarkEnd w:id="10"/>
    <w:bookmarkStart w:name="z17"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"4. Предложение о создании диссертационного совета в ВУЗах, не имеющих особого статуса, рассматривается Комитетом по обеспечению качества в сфере образования и науки Министерства образования и науки Республики Казахстан (далее – Комитет) в течение 30 (тридцати) рабочих дней со дня получения от ВУЗа следующих документов:";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 изложить в следующей редакции:</w:t>
      </w:r>
    </w:p>
    <w:bookmarkStart w:name="z20" w:id="13"/>
    <w:p>
      <w:pPr>
        <w:spacing w:after="0"/>
        <w:ind w:left="0"/>
        <w:jc w:val="both"/>
      </w:pPr>
      <w:r>
        <w:rPr>
          <w:rFonts w:ascii="Times New Roman"/>
          <w:b w:val="false"/>
          <w:i w:val="false"/>
          <w:color w:val="000000"/>
          <w:sz w:val="28"/>
        </w:rPr>
        <w:t>
      "4) копии документа, подтверждающего наличие лицензионной системы обнаружения заимствований, в том числе по международным базам данных с указанием сроков действия (для ВСУЗов сведения о создании Комиссии по проверке на плагиат).";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bookmarkStart w:name="z22" w:id="14"/>
    <w:p>
      <w:pPr>
        <w:spacing w:after="0"/>
        <w:ind w:left="0"/>
        <w:jc w:val="both"/>
      </w:pPr>
      <w:r>
        <w:rPr>
          <w:rFonts w:ascii="Times New Roman"/>
          <w:b w:val="false"/>
          <w:i w:val="false"/>
          <w:color w:val="000000"/>
          <w:sz w:val="28"/>
        </w:rPr>
        <w:t>
      "3) специалисты, которые являлись научными консультантами, руководителями по диссертациям, защищенным в Республике Казахстан или за ее пределами, получившим отрицательное решение Комитета за последние 5 (пять) лет.";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"9. В диссертационных советах при ВУЗах, не имеющих особого статуса, не менее 2/3 (двух третей) членов имеют индекс Хирша не менее 3-х (трех) или публикации в рецензируемых международных научных журналах:</w:t>
      </w:r>
    </w:p>
    <w:bookmarkEnd w:id="15"/>
    <w:bookmarkStart w:name="z25" w:id="16"/>
    <w:p>
      <w:pPr>
        <w:spacing w:after="0"/>
        <w:ind w:left="0"/>
        <w:jc w:val="both"/>
      </w:pPr>
      <w:r>
        <w:rPr>
          <w:rFonts w:ascii="Times New Roman"/>
          <w:b w:val="false"/>
          <w:i w:val="false"/>
          <w:color w:val="000000"/>
          <w:sz w:val="28"/>
        </w:rPr>
        <w:t>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не менее 3-х (трех) публикаций в изданиях,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хотя бы по одной из научных областей, соответствующих направлениям подготовки кадров;</w:t>
      </w:r>
    </w:p>
    <w:bookmarkEnd w:id="16"/>
    <w:bookmarkStart w:name="z26" w:id="17"/>
    <w:p>
      <w:pPr>
        <w:spacing w:after="0"/>
        <w:ind w:left="0"/>
        <w:jc w:val="both"/>
      </w:pPr>
      <w:r>
        <w:rPr>
          <w:rFonts w:ascii="Times New Roman"/>
          <w:b w:val="false"/>
          <w:i w:val="false"/>
          <w:color w:val="000000"/>
          <w:sz w:val="28"/>
        </w:rPr>
        <w:t>
      2) для остальных направлений подготовки кадров не менее 2-х (двух) публикаций за последние 5 (пять) лет в изданиях,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хотя бы по одной из научных областей, соответствующих направлению подготовки.</w:t>
      </w:r>
    </w:p>
    <w:bookmarkEnd w:id="17"/>
    <w:bookmarkStart w:name="z27" w:id="18"/>
    <w:p>
      <w:pPr>
        <w:spacing w:after="0"/>
        <w:ind w:left="0"/>
        <w:jc w:val="both"/>
      </w:pPr>
      <w:r>
        <w:rPr>
          <w:rFonts w:ascii="Times New Roman"/>
          <w:b w:val="false"/>
          <w:i w:val="false"/>
          <w:color w:val="000000"/>
          <w:sz w:val="28"/>
        </w:rPr>
        <w:t xml:space="preserve">
      В диссертационных советах при ВСУЗах, не имеющих особого статуса, не менее половины членов имеют не менее 10 (десяти) публикаций в журналах, включенных в Перечень научных изданий, рекомендуемых для публикации основных результатов научной деятельности, утверждаемый уполномоченным органом в соответствии с подпунктом 121)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образования и науки Республики Казахстан, утвержденного постановлением Правительства Республики Казахстан от 28 октября 2004 года № 1111 (далее – Перечень изданий).";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"12. Все расходы, связанные с деятельностью диссертационного совета, в том числе командировочные расходы членов диссертационного совета, возмещаются за счет ВУЗа, в котором функционирует диссертационный совет. ВУЗ обеспечивает проверку диссертаций в лицензионных системах обнаружения заимствований, в том числе по международным базам данных. ВСУЗы обеспечивают наличие Комиссии по проверке на плагиат.";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20 изложить в следующей редакции:</w:t>
      </w:r>
    </w:p>
    <w:bookmarkStart w:name="z31" w:id="20"/>
    <w:p>
      <w:pPr>
        <w:spacing w:after="0"/>
        <w:ind w:left="0"/>
        <w:jc w:val="both"/>
      </w:pPr>
      <w:r>
        <w:rPr>
          <w:rFonts w:ascii="Times New Roman"/>
          <w:b w:val="false"/>
          <w:i w:val="false"/>
          <w:color w:val="000000"/>
          <w:sz w:val="28"/>
        </w:rPr>
        <w:t>
      "4) список научных трудов и их копии;";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дополнить подпунктом 5) в следующей редакции:</w:t>
      </w:r>
    </w:p>
    <w:bookmarkStart w:name="z33" w:id="21"/>
    <w:p>
      <w:pPr>
        <w:spacing w:after="0"/>
        <w:ind w:left="0"/>
        <w:jc w:val="both"/>
      </w:pPr>
      <w:r>
        <w:rPr>
          <w:rFonts w:ascii="Times New Roman"/>
          <w:b w:val="false"/>
          <w:i w:val="false"/>
          <w:color w:val="000000"/>
          <w:sz w:val="28"/>
        </w:rPr>
        <w:t>
      "5) заключение Этической комиссии ВУЗа,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23 изложить в следующей редакции:</w:t>
      </w:r>
    </w:p>
    <w:bookmarkStart w:name="z35" w:id="22"/>
    <w:p>
      <w:pPr>
        <w:spacing w:after="0"/>
        <w:ind w:left="0"/>
        <w:jc w:val="both"/>
      </w:pPr>
      <w:r>
        <w:rPr>
          <w:rFonts w:ascii="Times New Roman"/>
          <w:b w:val="false"/>
          <w:i w:val="false"/>
          <w:color w:val="000000"/>
          <w:sz w:val="28"/>
        </w:rPr>
        <w:t>
      "14) информация о составе диссертационного совета и порядок деятельности диссертационного совета;";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дополнить подпунктом 15) следующего содержания:</w:t>
      </w:r>
    </w:p>
    <w:bookmarkStart w:name="z37" w:id="23"/>
    <w:p>
      <w:pPr>
        <w:spacing w:after="0"/>
        <w:ind w:left="0"/>
        <w:jc w:val="both"/>
      </w:pPr>
      <w:r>
        <w:rPr>
          <w:rFonts w:ascii="Times New Roman"/>
          <w:b w:val="false"/>
          <w:i w:val="false"/>
          <w:color w:val="000000"/>
          <w:sz w:val="28"/>
        </w:rPr>
        <w:t>
      "15) информация о наличии лицензионной системы обнаружения заимствований, в том числе по международным базам данных с указанием сроков действия.";</w:t>
      </w:r>
    </w:p>
    <w:bookmarkEnd w:id="23"/>
    <w:bookmarkStart w:name="z38"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24"/>
    <w:bookmarkStart w:name="z39" w:id="25"/>
    <w:p>
      <w:pPr>
        <w:spacing w:after="0"/>
        <w:ind w:left="0"/>
        <w:jc w:val="both"/>
      </w:pPr>
      <w:r>
        <w:rPr>
          <w:rFonts w:ascii="Times New Roman"/>
          <w:b w:val="false"/>
          <w:i w:val="false"/>
          <w:color w:val="000000"/>
          <w:sz w:val="28"/>
        </w:rPr>
        <w:t>
      "26. В течение 10 (десяти)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Акционерное общество "Национальный центр государственной научно-технической экспертизы" (далее – НЦГНТЭ). Титульный лист и список использованных источников на плагиат не проверяются.";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1" w:id="26"/>
    <w:p>
      <w:pPr>
        <w:spacing w:after="0"/>
        <w:ind w:left="0"/>
        <w:jc w:val="both"/>
      </w:pPr>
      <w:r>
        <w:rPr>
          <w:rFonts w:ascii="Times New Roman"/>
          <w:b w:val="false"/>
          <w:i w:val="false"/>
          <w:color w:val="000000"/>
          <w:sz w:val="28"/>
        </w:rPr>
        <w:t>
      "37. Ученый секретарь диссертационного совета (при ВУЗе, не имеющем особого статуса) формирует аттестационное дело докторанта, которое направляется в Комитет в течение 30 (тридцати) календарных дней после защиты докторской диссертации на диссертационном совете. В аттестационном деле докторанта прилагаются следующие документы:</w:t>
      </w:r>
    </w:p>
    <w:bookmarkEnd w:id="26"/>
    <w:bookmarkStart w:name="z42" w:id="27"/>
    <w:p>
      <w:pPr>
        <w:spacing w:after="0"/>
        <w:ind w:left="0"/>
        <w:jc w:val="both"/>
      </w:pPr>
      <w:r>
        <w:rPr>
          <w:rFonts w:ascii="Times New Roman"/>
          <w:b w:val="false"/>
          <w:i w:val="false"/>
          <w:color w:val="000000"/>
          <w:sz w:val="28"/>
        </w:rPr>
        <w:t>
      1) сопроводительное письмо-ходатайство на бланке ВУЗа, при котором создан диссертационный совет, подписанное председателем диссертационного совета, с указанием даты отправки диссертации в НЦГНТЭ (за исключением диссертаций, содержащих государственные секреты или сведения для служебного пользования);</w:t>
      </w:r>
    </w:p>
    <w:bookmarkEnd w:id="27"/>
    <w:bookmarkStart w:name="z43" w:id="28"/>
    <w:p>
      <w:pPr>
        <w:spacing w:after="0"/>
        <w:ind w:left="0"/>
        <w:jc w:val="both"/>
      </w:pPr>
      <w:r>
        <w:rPr>
          <w:rFonts w:ascii="Times New Roman"/>
          <w:b w:val="false"/>
          <w:i w:val="false"/>
          <w:color w:val="000000"/>
          <w:sz w:val="28"/>
        </w:rPr>
        <w:t>
      2) диссертация на электронном носителе. Диссертация, содержащая государственные секреты или сведения для служебного пользования, представляется также на бумажном носителе;</w:t>
      </w:r>
    </w:p>
    <w:bookmarkEnd w:id="28"/>
    <w:bookmarkStart w:name="z44" w:id="29"/>
    <w:p>
      <w:pPr>
        <w:spacing w:after="0"/>
        <w:ind w:left="0"/>
        <w:jc w:val="both"/>
      </w:pPr>
      <w:r>
        <w:rPr>
          <w:rFonts w:ascii="Times New Roman"/>
          <w:b w:val="false"/>
          <w:i w:val="false"/>
          <w:color w:val="000000"/>
          <w:sz w:val="28"/>
        </w:rPr>
        <w:t>
      3) список и копии научных публикаций по теме диссертации;</w:t>
      </w:r>
    </w:p>
    <w:bookmarkEnd w:id="29"/>
    <w:bookmarkStart w:name="z45" w:id="30"/>
    <w:p>
      <w:pPr>
        <w:spacing w:after="0"/>
        <w:ind w:left="0"/>
        <w:jc w:val="both"/>
      </w:pPr>
      <w:r>
        <w:rPr>
          <w:rFonts w:ascii="Times New Roman"/>
          <w:b w:val="false"/>
          <w:i w:val="false"/>
          <w:color w:val="000000"/>
          <w:sz w:val="28"/>
        </w:rPr>
        <w:t>
      4) копия документа, удостоверяющего личность;</w:t>
      </w:r>
    </w:p>
    <w:bookmarkEnd w:id="30"/>
    <w:bookmarkStart w:name="z46" w:id="31"/>
    <w:p>
      <w:pPr>
        <w:spacing w:after="0"/>
        <w:ind w:left="0"/>
        <w:jc w:val="both"/>
      </w:pPr>
      <w:r>
        <w:rPr>
          <w:rFonts w:ascii="Times New Roman"/>
          <w:b w:val="false"/>
          <w:i w:val="false"/>
          <w:color w:val="000000"/>
          <w:sz w:val="28"/>
        </w:rPr>
        <w:t>
      5) справка НЦГНТЭ по проверке диссертации на плагиат. По диссертации, содержащей государственные секреты или сведения для служебного пользования, представляется справка комиссии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о проверке диссертации на плагиат;</w:t>
      </w:r>
    </w:p>
    <w:bookmarkEnd w:id="31"/>
    <w:bookmarkStart w:name="z47" w:id="32"/>
    <w:p>
      <w:pPr>
        <w:spacing w:after="0"/>
        <w:ind w:left="0"/>
        <w:jc w:val="both"/>
      </w:pPr>
      <w:r>
        <w:rPr>
          <w:rFonts w:ascii="Times New Roman"/>
          <w:b w:val="false"/>
          <w:i w:val="false"/>
          <w:color w:val="000000"/>
          <w:sz w:val="28"/>
        </w:rPr>
        <w:t xml:space="preserve">
      6) явочный лист членов диссертационного совета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Типовому положению;</w:t>
      </w:r>
    </w:p>
    <w:bookmarkEnd w:id="32"/>
    <w:bookmarkStart w:name="z48" w:id="33"/>
    <w:p>
      <w:pPr>
        <w:spacing w:after="0"/>
        <w:ind w:left="0"/>
        <w:jc w:val="both"/>
      </w:pPr>
      <w:r>
        <w:rPr>
          <w:rFonts w:ascii="Times New Roman"/>
          <w:b w:val="false"/>
          <w:i w:val="false"/>
          <w:color w:val="000000"/>
          <w:sz w:val="28"/>
        </w:rPr>
        <w:t>
      7) видеозапись в полном объеме и протокол заседания диссертационного совета по защите диссертации, подписанный председателем и ученым секретарем;</w:t>
      </w:r>
    </w:p>
    <w:bookmarkEnd w:id="33"/>
    <w:bookmarkStart w:name="z49" w:id="34"/>
    <w:p>
      <w:pPr>
        <w:spacing w:after="0"/>
        <w:ind w:left="0"/>
        <w:jc w:val="both"/>
      </w:pPr>
      <w:r>
        <w:rPr>
          <w:rFonts w:ascii="Times New Roman"/>
          <w:b w:val="false"/>
          <w:i w:val="false"/>
          <w:color w:val="000000"/>
          <w:sz w:val="28"/>
        </w:rPr>
        <w:t>
      8) копия транскрипта об освоении профессиональной учебной программы докторантуры;</w:t>
      </w:r>
    </w:p>
    <w:bookmarkEnd w:id="34"/>
    <w:bookmarkStart w:name="z50" w:id="35"/>
    <w:p>
      <w:pPr>
        <w:spacing w:after="0"/>
        <w:ind w:left="0"/>
        <w:jc w:val="both"/>
      </w:pPr>
      <w:r>
        <w:rPr>
          <w:rFonts w:ascii="Times New Roman"/>
          <w:b w:val="false"/>
          <w:i w:val="false"/>
          <w:color w:val="000000"/>
          <w:sz w:val="28"/>
        </w:rPr>
        <w:t xml:space="preserve">
      9) сведения о докторанте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Типовому положению.".</w:t>
      </w:r>
    </w:p>
    <w:bookmarkEnd w:id="35"/>
    <w:bookmarkStart w:name="z51" w:id="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опубликован 24 мая 2011 года в газете "Казахстанская правда" № 165 (26586) внести следующие изменения: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53" w:id="37"/>
    <w:p>
      <w:pPr>
        <w:spacing w:after="0"/>
        <w:ind w:left="0"/>
        <w:jc w:val="both"/>
      </w:pPr>
      <w:r>
        <w:rPr>
          <w:rFonts w:ascii="Times New Roman"/>
          <w:b w:val="false"/>
          <w:i w:val="false"/>
          <w:color w:val="000000"/>
          <w:sz w:val="28"/>
        </w:rPr>
        <w:t>
      "1) аттестационное дело – пакет документов, представляемых для присуждения степени доктора философии (PhD), доктора по профилю в Комитет по обеспечению качества в сфере образования и науки Министерства образования и науки Республики Казахстан (далее – Комитет);";</w:t>
      </w:r>
    </w:p>
    <w:bookmarkEnd w:id="37"/>
    <w:bookmarkStart w:name="z54" w:id="38"/>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8"/>
    <w:bookmarkStart w:name="z55" w:id="39"/>
    <w:p>
      <w:pPr>
        <w:spacing w:after="0"/>
        <w:ind w:left="0"/>
        <w:jc w:val="both"/>
      </w:pPr>
      <w:r>
        <w:rPr>
          <w:rFonts w:ascii="Times New Roman"/>
          <w:b w:val="false"/>
          <w:i w:val="false"/>
          <w:color w:val="000000"/>
          <w:sz w:val="28"/>
        </w:rPr>
        <w:t>
      "Принцип академической честности означает соблюдение автором диссертации прав и законных интересов других авторов, отсутствие:</w:t>
      </w:r>
    </w:p>
    <w:bookmarkEnd w:id="39"/>
    <w:bookmarkStart w:name="z56" w:id="40"/>
    <w:p>
      <w:pPr>
        <w:spacing w:after="0"/>
        <w:ind w:left="0"/>
        <w:jc w:val="both"/>
      </w:pPr>
      <w:r>
        <w:rPr>
          <w:rFonts w:ascii="Times New Roman"/>
          <w:b w:val="false"/>
          <w:i w:val="false"/>
          <w:color w:val="000000"/>
          <w:sz w:val="28"/>
        </w:rPr>
        <w:t>
      - использования и (или) присваивания текста, идей, гипотез, выводов, методов, результатов исследований, графиков, кодов, картинок или работ других авторов без ссылки на автора и источник заимствования, а также использования текста других авторов с синонимической заменой слов и выражений без изменения смысла, включая использование текста переведенного с другого языка (плагиат);</w:t>
      </w:r>
    </w:p>
    <w:bookmarkEnd w:id="40"/>
    <w:bookmarkStart w:name="z57" w:id="41"/>
    <w:p>
      <w:pPr>
        <w:spacing w:after="0"/>
        <w:ind w:left="0"/>
        <w:jc w:val="both"/>
      </w:pPr>
      <w:r>
        <w:rPr>
          <w:rFonts w:ascii="Times New Roman"/>
          <w:b w:val="false"/>
          <w:i w:val="false"/>
          <w:color w:val="000000"/>
          <w:sz w:val="28"/>
        </w:rPr>
        <w:t>
      - фактов использования собственного материала, фактических и цифровых данных без ссылки на самого себя и (или) на источник собственных цитат (автоплагиат);</w:t>
      </w:r>
    </w:p>
    <w:bookmarkEnd w:id="41"/>
    <w:bookmarkStart w:name="z58" w:id="42"/>
    <w:p>
      <w:pPr>
        <w:spacing w:after="0"/>
        <w:ind w:left="0"/>
        <w:jc w:val="both"/>
      </w:pPr>
      <w:r>
        <w:rPr>
          <w:rFonts w:ascii="Times New Roman"/>
          <w:b w:val="false"/>
          <w:i w:val="false"/>
          <w:color w:val="000000"/>
          <w:sz w:val="28"/>
        </w:rPr>
        <w:t>
      - ссылки на несуществующие источники, предоставление недостоверных данных и (или) результатов, записей или сообщения о них (фабрикация);</w:t>
      </w:r>
    </w:p>
    <w:bookmarkEnd w:id="42"/>
    <w:bookmarkStart w:name="z59" w:id="43"/>
    <w:p>
      <w:pPr>
        <w:spacing w:after="0"/>
        <w:ind w:left="0"/>
        <w:jc w:val="both"/>
      </w:pPr>
      <w:r>
        <w:rPr>
          <w:rFonts w:ascii="Times New Roman"/>
          <w:b w:val="false"/>
          <w:i w:val="false"/>
          <w:color w:val="000000"/>
          <w:sz w:val="28"/>
        </w:rPr>
        <w:t>
      - манипуляции исследовательскими материалами, оборудованием, изображениями, иллюстрациями или процессами, вследствие чего искажаются материалы исследования в диссертации (фальсификация).</w:t>
      </w:r>
    </w:p>
    <w:bookmarkEnd w:id="43"/>
    <w:bookmarkStart w:name="z60" w:id="44"/>
    <w:p>
      <w:pPr>
        <w:spacing w:after="0"/>
        <w:ind w:left="0"/>
        <w:jc w:val="both"/>
      </w:pPr>
      <w:r>
        <w:rPr>
          <w:rFonts w:ascii="Times New Roman"/>
          <w:b w:val="false"/>
          <w:i w:val="false"/>
          <w:color w:val="000000"/>
          <w:sz w:val="28"/>
        </w:rPr>
        <w:t>
      Совпадение названий нормативных правовых актов и официальных документов, наименований государственных и иных официальных органов и организаций, общепринятых для соответствующей отрасли науки терминов, определений и понятий, текстов нормативных правовых актов, текстов исследуемых произведений не является плагиатом, если объем и характер их использования не ставят под сомнение самостоятельность выполненной диссертации. Не допускается применение технических средств и приемов в целях уменьшения или исключения возможности обнаружения плагиата.";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xml:space="preserve">
      "6. Основные научные результаты диссертации на соискание степени доктора философии (PhD), доктора по профилю публикуются до защиты диссертации в научных изданиях, включенных в Перечень научных изданий, рекомендуемых для публикации основных результатов научной деятельности, утверждаемый уполномоченным органом в соответствии с подпунктом 121)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образования и науки Республики Казахстан, утвержденного постановлением Правительства Республики Казахстан от 28 октября 2004 года № 1111 (далее – Перечень изданий), и (или) в международном рецензируемом научном журнале.</w:t>
      </w:r>
    </w:p>
    <w:bookmarkEnd w:id="45"/>
    <w:bookmarkStart w:name="z63" w:id="46"/>
    <w:p>
      <w:pPr>
        <w:spacing w:after="0"/>
        <w:ind w:left="0"/>
        <w:jc w:val="both"/>
      </w:pPr>
      <w:r>
        <w:rPr>
          <w:rFonts w:ascii="Times New Roman"/>
          <w:b w:val="false"/>
          <w:i w:val="false"/>
          <w:color w:val="000000"/>
          <w:sz w:val="28"/>
        </w:rPr>
        <w:t>
      Статьи в международных рецензируемых научных журналах учитываются в зависимости от направления подготовки, а именно:</w:t>
      </w:r>
    </w:p>
    <w:bookmarkEnd w:id="46"/>
    <w:bookmarkStart w:name="z64" w:id="47"/>
    <w:p>
      <w:pPr>
        <w:spacing w:after="0"/>
        <w:ind w:left="0"/>
        <w:jc w:val="both"/>
      </w:pPr>
      <w:r>
        <w:rPr>
          <w:rFonts w:ascii="Times New Roman"/>
          <w:b w:val="false"/>
          <w:i w:val="false"/>
          <w:color w:val="000000"/>
          <w:sz w:val="28"/>
        </w:rPr>
        <w:t>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в изданиях, входящих в определенный квартиль по данным Journal Citation Reports (Жорнал Цитэйшэн Репортс) (далее – JCR (ЖСР) компании Clarivate Analytics (Кларивэйт Аналитикс), или в изданиях, имеющих в базе данных Scopus (Скопус) показатель процентиль по CiteScore (СайтСкор);</w:t>
      </w:r>
    </w:p>
    <w:bookmarkEnd w:id="47"/>
    <w:bookmarkStart w:name="z65" w:id="48"/>
    <w:p>
      <w:pPr>
        <w:spacing w:after="0"/>
        <w:ind w:left="0"/>
        <w:jc w:val="both"/>
      </w:pPr>
      <w:r>
        <w:rPr>
          <w:rFonts w:ascii="Times New Roman"/>
          <w:b w:val="false"/>
          <w:i w:val="false"/>
          <w:color w:val="000000"/>
          <w:sz w:val="28"/>
        </w:rPr>
        <w:t>
      2) для остальных направлений подготовки кадров – в изданиях, имеющих импакт-фактор по данным JCR (ЖСР) или индексируемых в базе данных Web of Science Core Collection (Вэб оф Сайнс Кор Коллекшн) (разделы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Аналитикс), а также в изданиях, имеющих в базе данных Scopus (Скопус) определенный показатель процентиль по CiteScore (СайтСкор).</w:t>
      </w:r>
    </w:p>
    <w:bookmarkEnd w:id="48"/>
    <w:bookmarkStart w:name="z66" w:id="49"/>
    <w:p>
      <w:pPr>
        <w:spacing w:after="0"/>
        <w:ind w:left="0"/>
        <w:jc w:val="both"/>
      </w:pPr>
      <w:r>
        <w:rPr>
          <w:rFonts w:ascii="Times New Roman"/>
          <w:b w:val="false"/>
          <w:i w:val="false"/>
          <w:color w:val="000000"/>
          <w:sz w:val="28"/>
        </w:rPr>
        <w:t>
      В случае наличия 1 (одной) статьи в международном рецензируемом научном журнале, имеющем импакт-фактор по данным JCR (ЖСР) (или индексируемом в базе данных Web of Science Core Collection (Вэб оф Сайнс Кор Коллекшн) (разделы Arts and Humanities Citation Index (Артс энд Хьюманитис Цитэйшэн Индекс), Science Citation Index Expanded (Сайенс Цитэйшэн Индекс Экспандид), Social Sciences Citation Index (Сошиал Сайенсиз Цитэйшэн Индекс)) или показатель процентиль по CiteScore (СайтСкор) не менее 25-ти (двадцати пяти) в базе данных Scopus (Скопус), количество статей в журналах из Перечня изданий составляет 3 (три).</w:t>
      </w:r>
    </w:p>
    <w:bookmarkEnd w:id="49"/>
    <w:bookmarkStart w:name="z67" w:id="50"/>
    <w:p>
      <w:pPr>
        <w:spacing w:after="0"/>
        <w:ind w:left="0"/>
        <w:jc w:val="both"/>
      </w:pPr>
      <w:r>
        <w:rPr>
          <w:rFonts w:ascii="Times New Roman"/>
          <w:b w:val="false"/>
          <w:i w:val="false"/>
          <w:color w:val="000000"/>
          <w:sz w:val="28"/>
        </w:rPr>
        <w:t>
      В случае наличия 1 (одной) статьи в журнале, имеющем импакт-фактор по данным JCR (ЖСР) или показатель процентиль по CiteScore (СайтСкор) не менее 25-ти (двадцати пяти) в базе данных Scopus (Скопус) и 1 (одной) статьи в журнале, входящем в первые три квартиля базы JCR (ЖСР) или имеющем в базе данных Scopus (Скопус) показатель процентиль по CiteScore (СайтСкор) не менее 50-ти (пятидесяти), публиковать статьи в научных изданиях, включенных в Перечень изданий, не требуется.</w:t>
      </w:r>
    </w:p>
    <w:bookmarkEnd w:id="50"/>
    <w:bookmarkStart w:name="z68" w:id="51"/>
    <w:p>
      <w:pPr>
        <w:spacing w:after="0"/>
        <w:ind w:left="0"/>
        <w:jc w:val="both"/>
      </w:pPr>
      <w:r>
        <w:rPr>
          <w:rFonts w:ascii="Times New Roman"/>
          <w:b w:val="false"/>
          <w:i w:val="false"/>
          <w:color w:val="000000"/>
          <w:sz w:val="28"/>
        </w:rPr>
        <w:t>
      В случае наличия одной научной статьи в журнале, входящем в первый квартиль базы JCR (ЖСР), других публикаций не требуется.</w:t>
      </w:r>
    </w:p>
    <w:bookmarkEnd w:id="51"/>
    <w:bookmarkStart w:name="z69" w:id="52"/>
    <w:p>
      <w:pPr>
        <w:spacing w:after="0"/>
        <w:ind w:left="0"/>
        <w:jc w:val="both"/>
      </w:pPr>
      <w:r>
        <w:rPr>
          <w:rFonts w:ascii="Times New Roman"/>
          <w:b w:val="false"/>
          <w:i w:val="false"/>
          <w:color w:val="000000"/>
          <w:sz w:val="28"/>
        </w:rPr>
        <w:t>
      Статьи в международных рецензируемых научных журналах соответствуют тематической направленности журнала, заявленной в указанных базах, и публикуются в текущих номерах. При этом на момент публикации статьи или защиты диссертации журнал имеет показатель процентиль по CiteScore (СайтСкор) в базе данных Scopus (Скопус) или импакт-фактор (или индексируется) в базе данных Web of Science Core Collection (Вэб оф Сайнс Кор Коллекшн) хотя бы по одной из научных областей, соответствующих содержанию диссертации.</w:t>
      </w:r>
    </w:p>
    <w:bookmarkEnd w:id="52"/>
    <w:bookmarkStart w:name="z70" w:id="53"/>
    <w:p>
      <w:pPr>
        <w:spacing w:after="0"/>
        <w:ind w:left="0"/>
        <w:jc w:val="both"/>
      </w:pPr>
      <w:r>
        <w:rPr>
          <w:rFonts w:ascii="Times New Roman"/>
          <w:b w:val="false"/>
          <w:i w:val="false"/>
          <w:color w:val="000000"/>
          <w:sz w:val="28"/>
        </w:rPr>
        <w:t>
      В случае наличия научных статей, превышающих требуемое количество в международных рецензируемых научных журналах, они учитываются как статьи в научных изданиях, включенных в Перечень изданий.</w:t>
      </w:r>
    </w:p>
    <w:bookmarkEnd w:id="53"/>
    <w:bookmarkStart w:name="z71" w:id="54"/>
    <w:p>
      <w:pPr>
        <w:spacing w:after="0"/>
        <w:ind w:left="0"/>
        <w:jc w:val="both"/>
      </w:pPr>
      <w:r>
        <w:rPr>
          <w:rFonts w:ascii="Times New Roman"/>
          <w:b w:val="false"/>
          <w:i w:val="false"/>
          <w:color w:val="000000"/>
          <w:sz w:val="28"/>
        </w:rPr>
        <w:t>
      Зарубежные патенты, включенные в базу данных Web of Science (Вэб оф Сайнс) компании Clarivate Analytics (Кларивэйт Аналитикс), учитываются как публикации в международных рецензируемых научных изданиях.</w:t>
      </w:r>
    </w:p>
    <w:bookmarkEnd w:id="54"/>
    <w:bookmarkStart w:name="z72" w:id="55"/>
    <w:p>
      <w:pPr>
        <w:spacing w:after="0"/>
        <w:ind w:left="0"/>
        <w:jc w:val="both"/>
      </w:pPr>
      <w:r>
        <w:rPr>
          <w:rFonts w:ascii="Times New Roman"/>
          <w:b w:val="false"/>
          <w:i w:val="false"/>
          <w:color w:val="000000"/>
          <w:sz w:val="28"/>
        </w:rPr>
        <w:t>
      При защите диссертаций, содержащих государственные секреты или сведения для служебного пользования, основные результаты диссертации публикуются не менее, чем в 7-ми (семи) публикациях по теме диссертации, в том числе не менее 4-х (четырех) статей – в научных изданиях, включенных в Перечень изданий.</w:t>
      </w:r>
    </w:p>
    <w:bookmarkEnd w:id="55"/>
    <w:bookmarkStart w:name="z73" w:id="56"/>
    <w:p>
      <w:pPr>
        <w:spacing w:after="0"/>
        <w:ind w:left="0"/>
        <w:jc w:val="both"/>
      </w:pPr>
      <w:r>
        <w:rPr>
          <w:rFonts w:ascii="Times New Roman"/>
          <w:b w:val="false"/>
          <w:i w:val="false"/>
          <w:color w:val="000000"/>
          <w:sz w:val="28"/>
        </w:rPr>
        <w:t xml:space="preserve">
      Для лиц, защитивших диссертации за рубежом, учитываются научные труды (в том числе 1 (одна) статья – в международном рецензируемом научном журнале), опубликованные до подачи аттестационного дела в Комитет. Статья в международном рецензируемом научном журнале учитывается согласно подпунктам 1) и </w:t>
      </w:r>
      <w:r>
        <w:rPr>
          <w:rFonts w:ascii="Times New Roman"/>
          <w:b w:val="false"/>
          <w:i w:val="false"/>
          <w:color w:val="000000"/>
          <w:sz w:val="28"/>
        </w:rPr>
        <w:t>2)</w:t>
      </w:r>
      <w:r>
        <w:rPr>
          <w:rFonts w:ascii="Times New Roman"/>
          <w:b w:val="false"/>
          <w:i w:val="false"/>
          <w:color w:val="000000"/>
          <w:sz w:val="28"/>
        </w:rPr>
        <w:t xml:space="preserve"> настоящего пункта. В качестве статьи в журнале из Перечня изданий учитываются статьи в зарубежных научных изданиях.";</w:t>
      </w:r>
    </w:p>
    <w:bookmarkEnd w:id="56"/>
    <w:bookmarkStart w:name="z74" w:id="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57"/>
    <w:bookmarkStart w:name="z75" w:id="58"/>
    <w:p>
      <w:pPr>
        <w:spacing w:after="0"/>
        <w:ind w:left="0"/>
        <w:jc w:val="both"/>
      </w:pPr>
      <w:r>
        <w:rPr>
          <w:rFonts w:ascii="Times New Roman"/>
          <w:b w:val="false"/>
          <w:i w:val="false"/>
          <w:color w:val="000000"/>
          <w:sz w:val="28"/>
        </w:rPr>
        <w:t>
      "Аттестационное дело снимается с рассмотрения Комитета в течение 1 (одного) месяца с момента его поступления при наличии личного заявления (в произвольной форме) докторанта или ходатайства диссертационного совета (в произвольной форме). В случае снятия с рассмотрения аттестационное дело представляется в Комитет после повторной защиты.";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7" w:id="59"/>
    <w:p>
      <w:pPr>
        <w:spacing w:after="0"/>
        <w:ind w:left="0"/>
        <w:jc w:val="both"/>
      </w:pPr>
      <w:r>
        <w:rPr>
          <w:rFonts w:ascii="Times New Roman"/>
          <w:b w:val="false"/>
          <w:i w:val="false"/>
          <w:color w:val="000000"/>
          <w:sz w:val="28"/>
        </w:rPr>
        <w:t>
      "9. Соответствие диссертаций требованиям Правил устанавливается в Комитете на основании заключения Экспертного совета по соответствующим направлениям подготовки кадров.";</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9" w:id="60"/>
    <w:p>
      <w:pPr>
        <w:spacing w:after="0"/>
        <w:ind w:left="0"/>
        <w:jc w:val="both"/>
      </w:pPr>
      <w:r>
        <w:rPr>
          <w:rFonts w:ascii="Times New Roman"/>
          <w:b w:val="false"/>
          <w:i w:val="false"/>
          <w:color w:val="000000"/>
          <w:sz w:val="28"/>
        </w:rPr>
        <w:t xml:space="preserve">
      "21. Признание эквивалентности дипломов ученой степени, степени доктора философии (PhD), доктора по профилю, полученных за рубежом, проводится без процедур, установленных в </w:t>
      </w:r>
      <w:r>
        <w:rPr>
          <w:rFonts w:ascii="Times New Roman"/>
          <w:b w:val="false"/>
          <w:i w:val="false"/>
          <w:color w:val="000000"/>
          <w:sz w:val="28"/>
        </w:rPr>
        <w:t>подпункте 2)</w:t>
      </w:r>
      <w:r>
        <w:rPr>
          <w:rFonts w:ascii="Times New Roman"/>
          <w:b w:val="false"/>
          <w:i w:val="false"/>
          <w:color w:val="000000"/>
          <w:sz w:val="28"/>
        </w:rPr>
        <w:t xml:space="preserve"> пункта 20 Правил, для следующих категорий:</w:t>
      </w:r>
    </w:p>
    <w:bookmarkEnd w:id="60"/>
    <w:bookmarkStart w:name="z80" w:id="61"/>
    <w:p>
      <w:pPr>
        <w:spacing w:after="0"/>
        <w:ind w:left="0"/>
        <w:jc w:val="both"/>
      </w:pPr>
      <w:r>
        <w:rPr>
          <w:rFonts w:ascii="Times New Roman"/>
          <w:b w:val="false"/>
          <w:i w:val="false"/>
          <w:color w:val="000000"/>
          <w:sz w:val="28"/>
        </w:rPr>
        <w:t>
      1) для граждан Республики Казахстан – обладателей международной стипендии "Болашак", направленных на обучение по профессиональным образовательным программам аспирантуры, докторантуры;</w:t>
      </w:r>
    </w:p>
    <w:bookmarkEnd w:id="61"/>
    <w:bookmarkStart w:name="z81" w:id="62"/>
    <w:p>
      <w:pPr>
        <w:spacing w:after="0"/>
        <w:ind w:left="0"/>
        <w:jc w:val="both"/>
      </w:pPr>
      <w:r>
        <w:rPr>
          <w:rFonts w:ascii="Times New Roman"/>
          <w:b w:val="false"/>
          <w:i w:val="false"/>
          <w:color w:val="000000"/>
          <w:sz w:val="28"/>
        </w:rPr>
        <w:t>
      2) для лиц, которые защитили диссертации в ВУЗах, входящих в один из академических рейтингов - топ 200 ARWU (АРВУ), топ 300 THE (ЗЭ), топ 300 QS (КЬЮЭС), U.S. News and World Report (Ю.ЭС.Ньюс энд Ворлд Репорт) (показатель Global Score (Глобал Скор) от 65) на момент защиты дисcертации или представления документов в Комитет;</w:t>
      </w:r>
    </w:p>
    <w:bookmarkEnd w:id="62"/>
    <w:bookmarkStart w:name="z82" w:id="63"/>
    <w:p>
      <w:pPr>
        <w:spacing w:after="0"/>
        <w:ind w:left="0"/>
        <w:jc w:val="both"/>
      </w:pPr>
      <w:r>
        <w:rPr>
          <w:rFonts w:ascii="Times New Roman"/>
          <w:b w:val="false"/>
          <w:i w:val="false"/>
          <w:color w:val="000000"/>
          <w:sz w:val="28"/>
        </w:rPr>
        <w:t>
      3) для лиц, которые защитили диссертации в ВУЗах и научных центрах, включенных в список организаций, рекомендуемых для обучения обладателям международной стипендии "Болашак";</w:t>
      </w:r>
    </w:p>
    <w:bookmarkEnd w:id="63"/>
    <w:bookmarkStart w:name="z83" w:id="64"/>
    <w:p>
      <w:pPr>
        <w:spacing w:after="0"/>
        <w:ind w:left="0"/>
        <w:jc w:val="both"/>
      </w:pPr>
      <w:r>
        <w:rPr>
          <w:rFonts w:ascii="Times New Roman"/>
          <w:b w:val="false"/>
          <w:i w:val="false"/>
          <w:color w:val="000000"/>
          <w:sz w:val="28"/>
        </w:rPr>
        <w:t>
      4) для иностранных граждан, приглашенных ВУЗами в рамках трудовой миграции.";</w:t>
      </w:r>
    </w:p>
    <w:bookmarkEnd w:id="64"/>
    <w:bookmarkStart w:name="z84" w:id="65"/>
    <w:p>
      <w:pPr>
        <w:spacing w:after="0"/>
        <w:ind w:left="0"/>
        <w:jc w:val="both"/>
      </w:pPr>
      <w:r>
        <w:rPr>
          <w:rFonts w:ascii="Times New Roman"/>
          <w:b w:val="false"/>
          <w:i w:val="false"/>
          <w:color w:val="000000"/>
          <w:sz w:val="28"/>
        </w:rPr>
        <w:t xml:space="preserve">
      подпункты 3), 4), 5), 6), 7), 8) и 9)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65"/>
    <w:bookmarkStart w:name="z85" w:id="66"/>
    <w:p>
      <w:pPr>
        <w:spacing w:after="0"/>
        <w:ind w:left="0"/>
        <w:jc w:val="both"/>
      </w:pPr>
      <w:r>
        <w:rPr>
          <w:rFonts w:ascii="Times New Roman"/>
          <w:b w:val="false"/>
          <w:i w:val="false"/>
          <w:color w:val="000000"/>
          <w:sz w:val="28"/>
        </w:rPr>
        <w:t>
      "3) нотариально засвидетельствованная 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государственном или русском языке (в случае, если документ полностью на иностранном языке);</w:t>
      </w:r>
    </w:p>
    <w:bookmarkEnd w:id="66"/>
    <w:bookmarkStart w:name="z86" w:id="67"/>
    <w:p>
      <w:pPr>
        <w:spacing w:after="0"/>
        <w:ind w:left="0"/>
        <w:jc w:val="both"/>
      </w:pPr>
      <w:r>
        <w:rPr>
          <w:rFonts w:ascii="Times New Roman"/>
          <w:b w:val="false"/>
          <w:i w:val="false"/>
          <w:color w:val="000000"/>
          <w:sz w:val="28"/>
        </w:rPr>
        <w:t>
      4) нотариально заверенная копия приложения к документу о присуждении степени (транскрипт) с наличием следующей информации: объем пройденных учебных дисциплин и практик, выпускных квалификационных работ и полученных итоговых оценок. При отсутствии транскрипта представляются сведения об объеме пройденных учебных дисциплин и практик и/или копия удостоверения о сдаче кандидатских экзаменов;</w:t>
      </w:r>
    </w:p>
    <w:bookmarkEnd w:id="67"/>
    <w:bookmarkStart w:name="z87" w:id="68"/>
    <w:p>
      <w:pPr>
        <w:spacing w:after="0"/>
        <w:ind w:left="0"/>
        <w:jc w:val="both"/>
      </w:pPr>
      <w:r>
        <w:rPr>
          <w:rFonts w:ascii="Times New Roman"/>
          <w:b w:val="false"/>
          <w:i w:val="false"/>
          <w:color w:val="000000"/>
          <w:sz w:val="28"/>
        </w:rPr>
        <w:t xml:space="preserve">
      5) диссертация в твердом переплете и на электронном носителе (CD-диске). К диссертации на иностранном языке прилагается нотариально засвидетельствованный перевод автореферата или расширенной аннотации (не менее 40 (сорока) тысяч печатных знаков) на государственном или русском языке. В аннотации отражаются выходные данные, цели, задачи исследования, актуальность избранной темы, основные научные положения, выводы и рекомендации (для лиц,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не представляется);</w:t>
      </w:r>
    </w:p>
    <w:bookmarkEnd w:id="68"/>
    <w:bookmarkStart w:name="z88" w:id="69"/>
    <w:p>
      <w:pPr>
        <w:spacing w:after="0"/>
        <w:ind w:left="0"/>
        <w:jc w:val="both"/>
      </w:pPr>
      <w:r>
        <w:rPr>
          <w:rFonts w:ascii="Times New Roman"/>
          <w:b w:val="false"/>
          <w:i w:val="false"/>
          <w:color w:val="000000"/>
          <w:sz w:val="28"/>
        </w:rPr>
        <w:t>
      6) список и копии публикаций (для лиц, указанных в пунктах 21 и 22 Правил, не представляется);</w:t>
      </w:r>
    </w:p>
    <w:bookmarkEnd w:id="69"/>
    <w:bookmarkStart w:name="z89" w:id="70"/>
    <w:p>
      <w:pPr>
        <w:spacing w:after="0"/>
        <w:ind w:left="0"/>
        <w:jc w:val="both"/>
      </w:pPr>
      <w:r>
        <w:rPr>
          <w:rFonts w:ascii="Times New Roman"/>
          <w:b w:val="false"/>
          <w:i w:val="false"/>
          <w:color w:val="000000"/>
          <w:sz w:val="28"/>
        </w:rPr>
        <w:t xml:space="preserve">
      7) документ, подтверждающий приглашение ВУЗом иностранного гражданина (представляется для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21 Правил);</w:t>
      </w:r>
    </w:p>
    <w:bookmarkEnd w:id="70"/>
    <w:bookmarkStart w:name="z90" w:id="71"/>
    <w:p>
      <w:pPr>
        <w:spacing w:after="0"/>
        <w:ind w:left="0"/>
        <w:jc w:val="both"/>
      </w:pPr>
      <w:r>
        <w:rPr>
          <w:rFonts w:ascii="Times New Roman"/>
          <w:b w:val="false"/>
          <w:i w:val="false"/>
          <w:color w:val="000000"/>
          <w:sz w:val="28"/>
        </w:rPr>
        <w:t xml:space="preserve">
      8) копия документа, подтверждающая трудовую деятельность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заверенная по месту работы (представляется для лиц, указанных в подпункте 4) пункта 21 Правил);</w:t>
      </w:r>
    </w:p>
    <w:bookmarkEnd w:id="71"/>
    <w:bookmarkStart w:name="z91" w:id="72"/>
    <w:p>
      <w:pPr>
        <w:spacing w:after="0"/>
        <w:ind w:left="0"/>
        <w:jc w:val="both"/>
      </w:pPr>
      <w:r>
        <w:rPr>
          <w:rFonts w:ascii="Times New Roman"/>
          <w:b w:val="false"/>
          <w:i w:val="false"/>
          <w:color w:val="000000"/>
          <w:sz w:val="28"/>
        </w:rPr>
        <w:t>
      9) справка Акционерного общества "Национальный центр государственной научно-технической экспертизы" (далее – НЦГНТЭ) (в произвольной форме) и справка уполномоченного органа страны (в произвольной форме, при наличии), в которой защищена диссертация, по проверке диссертации на плагиат (для лиц, указанных в пунктах 21 и 22 Правил, не представляется);";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93" w:id="73"/>
    <w:p>
      <w:pPr>
        <w:spacing w:after="0"/>
        <w:ind w:left="0"/>
        <w:jc w:val="both"/>
      </w:pPr>
      <w:r>
        <w:rPr>
          <w:rFonts w:ascii="Times New Roman"/>
          <w:b w:val="false"/>
          <w:i w:val="false"/>
          <w:color w:val="000000"/>
          <w:sz w:val="28"/>
        </w:rPr>
        <w:t xml:space="preserve">
      "24. Аттестационное дело рассматривается Экспертным советом, который дает заключение о признании/об отказе в признании эквивалентности ученых степеней, степеней доктора философии (PhD), доктора по профилю, полученных за рубежом гражданами Республики Казахстан, иностранцами и лицами без гражданства. Заключение Экспертного совета представляется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73"/>
    <w:bookmarkStart w:name="z94" w:id="74"/>
    <w:p>
      <w:pPr>
        <w:spacing w:after="0"/>
        <w:ind w:left="0"/>
        <w:jc w:val="both"/>
      </w:pPr>
      <w:r>
        <w:rPr>
          <w:rFonts w:ascii="Times New Roman"/>
          <w:b w:val="false"/>
          <w:i w:val="false"/>
          <w:color w:val="000000"/>
          <w:sz w:val="28"/>
        </w:rPr>
        <w:t xml:space="preserve">
      В случае отрицательного заключения Экспертного совета в связи с несоответствием </w:t>
      </w:r>
      <w:r>
        <w:rPr>
          <w:rFonts w:ascii="Times New Roman"/>
          <w:b w:val="false"/>
          <w:i w:val="false"/>
          <w:color w:val="000000"/>
          <w:sz w:val="28"/>
        </w:rPr>
        <w:t>пунктам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аттестационное дело соискателя повторному рассмотрению не подлежит.";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96" w:id="75"/>
    <w:p>
      <w:pPr>
        <w:spacing w:after="0"/>
        <w:ind w:left="0"/>
        <w:jc w:val="both"/>
      </w:pPr>
      <w:r>
        <w:rPr>
          <w:rFonts w:ascii="Times New Roman"/>
          <w:b w:val="false"/>
          <w:i w:val="false"/>
          <w:color w:val="000000"/>
          <w:sz w:val="28"/>
        </w:rPr>
        <w:t xml:space="preserve">
      "26. На основании положительного заключения Экспертного совета Комитет выдает диплом о присуждении (признании) степени доктора философии (PhD), доктора по профилю государственного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 39.".</w:t>
      </w:r>
    </w:p>
    <w:bookmarkEnd w:id="75"/>
    <w:bookmarkStart w:name="z97" w:id="7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Реестре государственной регистрации нормативных правовых актов под № 6939, опубликован 25 мая 2011 года в газете "Казахстанская правда" № 166 (26587) следующее изменение:</w:t>
      </w:r>
    </w:p>
    <w:bookmarkEnd w:id="76"/>
    <w:bookmarkStart w:name="z98"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ученых званий (ассоциированный профессор (доцент), профессор)", утвержденных указанным приказом: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0" w:id="78"/>
    <w:p>
      <w:pPr>
        <w:spacing w:after="0"/>
        <w:ind w:left="0"/>
        <w:jc w:val="both"/>
      </w:pPr>
      <w:r>
        <w:rPr>
          <w:rFonts w:ascii="Times New Roman"/>
          <w:b w:val="false"/>
          <w:i w:val="false"/>
          <w:color w:val="000000"/>
          <w:sz w:val="28"/>
        </w:rPr>
        <w:t>
      "3. Уполномоченным органом является Комитет по обеспечению качества в сфере образования и науки Министерства образования и науки Республики Казахстан (далее – Комитет).".</w:t>
      </w:r>
    </w:p>
    <w:bookmarkEnd w:id="78"/>
    <w:bookmarkStart w:name="z101" w:id="7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 опубликован 21 июля 2015 года в информационно-правовой системе "Әділет") следующие изменения: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пункта 1 изложить в следующей редакции:</w:t>
      </w:r>
    </w:p>
    <w:bookmarkStart w:name="z103" w:id="80"/>
    <w:p>
      <w:pPr>
        <w:spacing w:after="0"/>
        <w:ind w:left="0"/>
        <w:jc w:val="both"/>
      </w:pPr>
      <w:r>
        <w:rPr>
          <w:rFonts w:ascii="Times New Roman"/>
          <w:b w:val="false"/>
          <w:i w:val="false"/>
          <w:color w:val="000000"/>
          <w:sz w:val="28"/>
        </w:rPr>
        <w:t xml:space="preserve">
      "31) форму диплома о присуждении (признании) степени доктора философии (PhD)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80"/>
    <w:bookmarkStart w:name="z104" w:id="81"/>
    <w:p>
      <w:pPr>
        <w:spacing w:after="0"/>
        <w:ind w:left="0"/>
        <w:jc w:val="both"/>
      </w:pPr>
      <w:r>
        <w:rPr>
          <w:rFonts w:ascii="Times New Roman"/>
          <w:b w:val="false"/>
          <w:i w:val="false"/>
          <w:color w:val="000000"/>
          <w:sz w:val="28"/>
        </w:rPr>
        <w:t xml:space="preserve">
      32) форму диплома о присуждении (признании) степени доктора по профилю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81"/>
    <w:bookmarkStart w:name="z105" w:id="82"/>
    <w:p>
      <w:pPr>
        <w:spacing w:after="0"/>
        <w:ind w:left="0"/>
        <w:jc w:val="both"/>
      </w:pPr>
      <w:r>
        <w:rPr>
          <w:rFonts w:ascii="Times New Roman"/>
          <w:b w:val="false"/>
          <w:i w:val="false"/>
          <w:color w:val="000000"/>
          <w:sz w:val="28"/>
        </w:rPr>
        <w:t xml:space="preserve">
      приложение 31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82"/>
    <w:bookmarkStart w:name="z106" w:id="83"/>
    <w:p>
      <w:pPr>
        <w:spacing w:after="0"/>
        <w:ind w:left="0"/>
        <w:jc w:val="both"/>
      </w:pPr>
      <w:r>
        <w:rPr>
          <w:rFonts w:ascii="Times New Roman"/>
          <w:b w:val="false"/>
          <w:i w:val="false"/>
          <w:color w:val="000000"/>
          <w:sz w:val="28"/>
        </w:rPr>
        <w:t xml:space="preserve">
      приложение 32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83"/>
    <w:bookmarkStart w:name="z107"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35</w:t>
      </w:r>
      <w:r>
        <w:rPr>
          <w:rFonts w:ascii="Times New Roman"/>
          <w:b w:val="false"/>
          <w:i w:val="false"/>
          <w:color w:val="000000"/>
          <w:sz w:val="28"/>
        </w:rPr>
        <w:t xml:space="preserve"> "Правила выдачи документов об образовании государственного образца":</w:t>
      </w:r>
    </w:p>
    <w:bookmarkEnd w:id="84"/>
    <w:bookmarkStart w:name="z108" w:id="8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85"/>
    <w:bookmarkStart w:name="z109" w:id="86"/>
    <w:p>
      <w:pPr>
        <w:spacing w:after="0"/>
        <w:ind w:left="0"/>
        <w:jc w:val="both"/>
      </w:pPr>
      <w:r>
        <w:rPr>
          <w:rFonts w:ascii="Times New Roman"/>
          <w:b w:val="false"/>
          <w:i w:val="false"/>
          <w:color w:val="000000"/>
          <w:sz w:val="28"/>
        </w:rPr>
        <w:t>
      "Основанием для выдачи диплома доктора философии (PhD), доктора по профилю является приказ председателя Комитета по обеспечению качества в сфере образования и науки Республики Казахстан (далее – Комитет) по присуждению степени доктора философии (PhD), доктора по профилю.".</w:t>
      </w:r>
    </w:p>
    <w:bookmarkEnd w:id="86"/>
    <w:bookmarkStart w:name="z110" w:id="8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 опубликован 14 марта 2016 года в информационно-правовой системе "Әділет"):</w:t>
      </w:r>
    </w:p>
    <w:bookmarkEnd w:id="87"/>
    <w:bookmarkStart w:name="z111"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w:t>
      </w:r>
      <w:r>
        <w:rPr>
          <w:rFonts w:ascii="Times New Roman"/>
          <w:b w:val="false"/>
          <w:i w:val="false"/>
          <w:color w:val="000000"/>
          <w:sz w:val="28"/>
        </w:rPr>
        <w:t xml:space="preserve"> к научным изданиям для включения их в перечень изданий, рекомендуемых для публикации результатов научной деятельности, утвержденных указанным приказом, внести следующее изменение:</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3" w:id="89"/>
    <w:p>
      <w:pPr>
        <w:spacing w:after="0"/>
        <w:ind w:left="0"/>
        <w:jc w:val="both"/>
      </w:pPr>
      <w:r>
        <w:rPr>
          <w:rFonts w:ascii="Times New Roman"/>
          <w:b w:val="false"/>
          <w:i w:val="false"/>
          <w:color w:val="000000"/>
          <w:sz w:val="28"/>
        </w:rPr>
        <w:t>
      "2. Перечень изданий формируется Комитетом по обеспечению качества в сфере образования и науки Министерства образования и науки Республики.</w:t>
      </w:r>
    </w:p>
    <w:bookmarkEnd w:id="89"/>
    <w:bookmarkStart w:name="z114" w:id="90"/>
    <w:p>
      <w:pPr>
        <w:spacing w:after="0"/>
        <w:ind w:left="0"/>
        <w:jc w:val="both"/>
      </w:pPr>
      <w:r>
        <w:rPr>
          <w:rFonts w:ascii="Times New Roman"/>
          <w:b w:val="false"/>
          <w:i w:val="false"/>
          <w:color w:val="000000"/>
          <w:sz w:val="28"/>
        </w:rPr>
        <w:t>
      В Перечень изданий включаются научные издания, соответствующие следующим требованиям:</w:t>
      </w:r>
    </w:p>
    <w:bookmarkEnd w:id="90"/>
    <w:bookmarkStart w:name="z115" w:id="91"/>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подпунктом 2)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 средствах массовой информации" (далее - Закон) от 23 июля 1999 года № 451-I, подписной индекс (при наличии) и Международный стандартный серийный номер ISSN (International Standard Serial Number (Интернэйшенел Стандард Сериал Намбер));</w:t>
      </w:r>
    </w:p>
    <w:bookmarkEnd w:id="91"/>
    <w:bookmarkStart w:name="z116" w:id="92"/>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 которая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w:t>
      </w:r>
    </w:p>
    <w:bookmarkEnd w:id="92"/>
    <w:bookmarkStart w:name="z117" w:id="93"/>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 Структура научной статьи включает название, аннотации, ключевые слова, основные положения,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(десять) от общего количества статей в номере. При этом автор или коллектив авторов вносят значительный вклад в концепцию, научный дизайн, исполнение или интерпретацию заявленного научного исследования и создание научной статьи;</w:t>
      </w:r>
    </w:p>
    <w:bookmarkEnd w:id="93"/>
    <w:bookmarkStart w:name="z118" w:id="94"/>
    <w:p>
      <w:pPr>
        <w:spacing w:after="0"/>
        <w:ind w:left="0"/>
        <w:jc w:val="both"/>
      </w:pPr>
      <w:r>
        <w:rPr>
          <w:rFonts w:ascii="Times New Roman"/>
          <w:b w:val="false"/>
          <w:i w:val="false"/>
          <w:color w:val="000000"/>
          <w:sz w:val="28"/>
        </w:rPr>
        <w:t>
      4) издание журнала не менее 2-х (двух) полных лет, периодичность научного издания не менее двух раз в год, соблюдение своевременности - заявленной периодичности выхода научного издания;</w:t>
      </w:r>
    </w:p>
    <w:bookmarkEnd w:id="94"/>
    <w:bookmarkStart w:name="z119" w:id="95"/>
    <w:p>
      <w:pPr>
        <w:spacing w:after="0"/>
        <w:ind w:left="0"/>
        <w:jc w:val="both"/>
      </w:pPr>
      <w:r>
        <w:rPr>
          <w:rFonts w:ascii="Times New Roman"/>
          <w:b w:val="false"/>
          <w:i w:val="false"/>
          <w:color w:val="000000"/>
          <w:sz w:val="28"/>
        </w:rPr>
        <w:t>
      5) наличие статей зарубежных авторов, а также статей на иностранных языках (в том числе на английском языке) в каждом номере журнала;</w:t>
      </w:r>
    </w:p>
    <w:bookmarkEnd w:id="95"/>
    <w:bookmarkStart w:name="z120" w:id="96"/>
    <w:p>
      <w:pPr>
        <w:spacing w:after="0"/>
        <w:ind w:left="0"/>
        <w:jc w:val="both"/>
      </w:pPr>
      <w:r>
        <w:rPr>
          <w:rFonts w:ascii="Times New Roman"/>
          <w:b w:val="false"/>
          <w:i w:val="false"/>
          <w:color w:val="000000"/>
          <w:sz w:val="28"/>
        </w:rPr>
        <w:t>
      6) научные статьи авторов, не аффилиированных с издательством, составляют не менее 50% (пятьдесят) от числа публикаций в каждом номере журнала;</w:t>
      </w:r>
    </w:p>
    <w:bookmarkEnd w:id="96"/>
    <w:bookmarkStart w:name="z121" w:id="97"/>
    <w:p>
      <w:pPr>
        <w:spacing w:after="0"/>
        <w:ind w:left="0"/>
        <w:jc w:val="both"/>
      </w:pPr>
      <w:r>
        <w:rPr>
          <w:rFonts w:ascii="Times New Roman"/>
          <w:b w:val="false"/>
          <w:i w:val="false"/>
          <w:color w:val="000000"/>
          <w:sz w:val="28"/>
        </w:rPr>
        <w:t>
      7) распространенность научного издания в зарубежных системах цитирования или наличие импакт-фактора журнала в Казахстанской базе цитирования;</w:t>
      </w:r>
    </w:p>
    <w:bookmarkEnd w:id="97"/>
    <w:bookmarkStart w:name="z122" w:id="98"/>
    <w:p>
      <w:pPr>
        <w:spacing w:after="0"/>
        <w:ind w:left="0"/>
        <w:jc w:val="both"/>
      </w:pPr>
      <w:r>
        <w:rPr>
          <w:rFonts w:ascii="Times New Roman"/>
          <w:b w:val="false"/>
          <w:i w:val="false"/>
          <w:color w:val="000000"/>
          <w:sz w:val="28"/>
        </w:rPr>
        <w:t>
      8) наличие в редакционной коллегии или редакционном совете ученых с индексом Хирша не менее 2-х (двух)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имеющих публикации в международных базах данных Web of science или Scopus;</w:t>
      </w:r>
    </w:p>
    <w:bookmarkEnd w:id="98"/>
    <w:bookmarkStart w:name="z123" w:id="99"/>
    <w:p>
      <w:pPr>
        <w:spacing w:after="0"/>
        <w:ind w:left="0"/>
        <w:jc w:val="both"/>
      </w:pPr>
      <w:r>
        <w:rPr>
          <w:rFonts w:ascii="Times New Roman"/>
          <w:b w:val="false"/>
          <w:i w:val="false"/>
          <w:color w:val="000000"/>
          <w:sz w:val="28"/>
        </w:rPr>
        <w:t>
      9) рецензирование научных трудов учеными или специалистами по соответствующей тематике с применением слепого рецензирования с целью обеспечения качества публикуемой статьи, корректности и достоверности изложения результатов. Наличие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w:t>
      </w:r>
    </w:p>
    <w:bookmarkEnd w:id="99"/>
    <w:bookmarkStart w:name="z124" w:id="100"/>
    <w:p>
      <w:pPr>
        <w:spacing w:after="0"/>
        <w:ind w:left="0"/>
        <w:jc w:val="both"/>
      </w:pPr>
      <w:r>
        <w:rPr>
          <w:rFonts w:ascii="Times New Roman"/>
          <w:b w:val="false"/>
          <w:i w:val="false"/>
          <w:color w:val="000000"/>
          <w:sz w:val="28"/>
        </w:rPr>
        <w:t>
      10) наличие аннотаций, ключевых слов и информации об авторах - имена, аффилиации (название организации), название страны, и адреса всех авторов публикаций (в том числе с указанием основного автора). В аннотации излагаются суть и использованные методы исследования, суммируются наиболее важные результаты и их значимость. Объем аннотации составляет не более 300 слов. Ключевые слова предназначены для поиска текста статьи и определения ее предметной области;</w:t>
      </w:r>
    </w:p>
    <w:bookmarkEnd w:id="100"/>
    <w:bookmarkStart w:name="z125" w:id="101"/>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101"/>
    <w:bookmarkStart w:name="z126" w:id="102"/>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102"/>
    <w:bookmarkStart w:name="z127" w:id="103"/>
    <w:p>
      <w:pPr>
        <w:spacing w:after="0"/>
        <w:ind w:left="0"/>
        <w:jc w:val="both"/>
      </w:pPr>
      <w:r>
        <w:rPr>
          <w:rFonts w:ascii="Times New Roman"/>
          <w:b w:val="false"/>
          <w:i w:val="false"/>
          <w:color w:val="000000"/>
          <w:sz w:val="28"/>
        </w:rPr>
        <w:t>
      13) наличие DOI (ДОИ) (далее - DOI (ДОИ) к каждой статье, которая является цифровым идентификатором объекта для уникальной и постоянной онлайн идентификации содержания журнала и ссылок в Интернете и присваивается регистрационным агентством International DOI Foundation (Интернэйшенел ДОИ Фаундэйшен);</w:t>
      </w:r>
    </w:p>
    <w:bookmarkEnd w:id="103"/>
    <w:bookmarkStart w:name="z128" w:id="104"/>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104"/>
    <w:bookmarkStart w:name="z129" w:id="105"/>
    <w:p>
      <w:pPr>
        <w:spacing w:after="0"/>
        <w:ind w:left="0"/>
        <w:jc w:val="both"/>
      </w:pPr>
      <w:r>
        <w:rPr>
          <w:rFonts w:ascii="Times New Roman"/>
          <w:b w:val="false"/>
          <w:i w:val="false"/>
          <w:color w:val="000000"/>
          <w:sz w:val="28"/>
        </w:rPr>
        <w:t>
      15) информационная открытость научного издания – наличие собственного электронного сайта (страницы) научного издания, на котором отражаются:</w:t>
      </w:r>
    </w:p>
    <w:bookmarkEnd w:id="105"/>
    <w:bookmarkStart w:name="z130" w:id="106"/>
    <w:p>
      <w:pPr>
        <w:spacing w:after="0"/>
        <w:ind w:left="0"/>
        <w:jc w:val="both"/>
      </w:pPr>
      <w:r>
        <w:rPr>
          <w:rFonts w:ascii="Times New Roman"/>
          <w:b w:val="false"/>
          <w:i w:val="false"/>
          <w:color w:val="000000"/>
          <w:sz w:val="28"/>
        </w:rPr>
        <w:t>
      – информация о бумажной и/или электронной версии научного издания, в том числе сведения об учредителе и (или) собственнике издания;</w:t>
      </w:r>
    </w:p>
    <w:bookmarkEnd w:id="106"/>
    <w:bookmarkStart w:name="z131" w:id="107"/>
    <w:p>
      <w:pPr>
        <w:spacing w:after="0"/>
        <w:ind w:left="0"/>
        <w:jc w:val="both"/>
      </w:pPr>
      <w:r>
        <w:rPr>
          <w:rFonts w:ascii="Times New Roman"/>
          <w:b w:val="false"/>
          <w:i w:val="false"/>
          <w:color w:val="000000"/>
          <w:sz w:val="28"/>
        </w:rPr>
        <w:t>
      – цель и тематическая направленность научного издания;</w:t>
      </w:r>
    </w:p>
    <w:bookmarkEnd w:id="107"/>
    <w:bookmarkStart w:name="z132" w:id="108"/>
    <w:p>
      <w:pPr>
        <w:spacing w:after="0"/>
        <w:ind w:left="0"/>
        <w:jc w:val="both"/>
      </w:pPr>
      <w:r>
        <w:rPr>
          <w:rFonts w:ascii="Times New Roman"/>
          <w:b w:val="false"/>
          <w:i w:val="false"/>
          <w:color w:val="000000"/>
          <w:sz w:val="28"/>
        </w:rPr>
        <w:t>
      – состав редакционной коллегии (редакционного совета) с указанием ученой степени и ученого звания (при наличии), места работы;</w:t>
      </w:r>
    </w:p>
    <w:bookmarkEnd w:id="108"/>
    <w:bookmarkStart w:name="z133" w:id="109"/>
    <w:p>
      <w:pPr>
        <w:spacing w:after="0"/>
        <w:ind w:left="0"/>
        <w:jc w:val="both"/>
      </w:pPr>
      <w:r>
        <w:rPr>
          <w:rFonts w:ascii="Times New Roman"/>
          <w:b w:val="false"/>
          <w:i w:val="false"/>
          <w:color w:val="000000"/>
          <w:sz w:val="28"/>
        </w:rPr>
        <w:t>
      – тип и порядок рецензирования статей;</w:t>
      </w:r>
    </w:p>
    <w:bookmarkEnd w:id="109"/>
    <w:bookmarkStart w:name="z134" w:id="110"/>
    <w:p>
      <w:pPr>
        <w:spacing w:after="0"/>
        <w:ind w:left="0"/>
        <w:jc w:val="both"/>
      </w:pPr>
      <w:r>
        <w:rPr>
          <w:rFonts w:ascii="Times New Roman"/>
          <w:b w:val="false"/>
          <w:i w:val="false"/>
          <w:color w:val="000000"/>
          <w:sz w:val="28"/>
        </w:rPr>
        <w:t>
      – DOI (ДОИ) для каждой статьи;</w:t>
      </w:r>
    </w:p>
    <w:bookmarkEnd w:id="110"/>
    <w:bookmarkStart w:name="z135" w:id="111"/>
    <w:p>
      <w:pPr>
        <w:spacing w:after="0"/>
        <w:ind w:left="0"/>
        <w:jc w:val="both"/>
      </w:pPr>
      <w:r>
        <w:rPr>
          <w:rFonts w:ascii="Times New Roman"/>
          <w:b w:val="false"/>
          <w:i w:val="false"/>
          <w:color w:val="000000"/>
          <w:sz w:val="28"/>
        </w:rPr>
        <w:t>
      – публикационная этика, в которой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Неэтичное поведение представляет собой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 Если журнал поддерживает и использует принципы, сформулированные сторонней организацией или организациями (WAME (УЭЙМ), COPE (КОП), Хельсинская декларация) приводится полный текст принципов с цитатой на источник, либо дается активная ссылка на полный текст;</w:t>
      </w:r>
    </w:p>
    <w:bookmarkEnd w:id="111"/>
    <w:bookmarkStart w:name="z136" w:id="112"/>
    <w:p>
      <w:pPr>
        <w:spacing w:after="0"/>
        <w:ind w:left="0"/>
        <w:jc w:val="both"/>
      </w:pPr>
      <w:r>
        <w:rPr>
          <w:rFonts w:ascii="Times New Roman"/>
          <w:b w:val="false"/>
          <w:i w:val="false"/>
          <w:color w:val="000000"/>
          <w:sz w:val="28"/>
        </w:rPr>
        <w:t>
      – руководство для авторов по оформлению статьи, в том числе применению способов транслитерации для оформления списка литературы;</w:t>
      </w:r>
    </w:p>
    <w:bookmarkEnd w:id="112"/>
    <w:bookmarkStart w:name="z137" w:id="113"/>
    <w:p>
      <w:pPr>
        <w:spacing w:after="0"/>
        <w:ind w:left="0"/>
        <w:jc w:val="both"/>
      </w:pPr>
      <w:r>
        <w:rPr>
          <w:rFonts w:ascii="Times New Roman"/>
          <w:b w:val="false"/>
          <w:i w:val="false"/>
          <w:color w:val="000000"/>
          <w:sz w:val="28"/>
        </w:rPr>
        <w:t>
      – поисковая система;</w:t>
      </w:r>
    </w:p>
    <w:bookmarkEnd w:id="113"/>
    <w:bookmarkStart w:name="z138" w:id="114"/>
    <w:p>
      <w:pPr>
        <w:spacing w:after="0"/>
        <w:ind w:left="0"/>
        <w:jc w:val="both"/>
      </w:pPr>
      <w:r>
        <w:rPr>
          <w:rFonts w:ascii="Times New Roman"/>
          <w:b w:val="false"/>
          <w:i w:val="false"/>
          <w:color w:val="000000"/>
          <w:sz w:val="28"/>
        </w:rPr>
        <w:t>
      – содержание номера за последние двенадцать месяцев и архив номеров прошлых лет с доступом к содержанию;</w:t>
      </w:r>
    </w:p>
    <w:bookmarkEnd w:id="114"/>
    <w:bookmarkStart w:name="z139" w:id="115"/>
    <w:p>
      <w:pPr>
        <w:spacing w:after="0"/>
        <w:ind w:left="0"/>
        <w:jc w:val="both"/>
      </w:pPr>
      <w:r>
        <w:rPr>
          <w:rFonts w:ascii="Times New Roman"/>
          <w:b w:val="false"/>
          <w:i w:val="false"/>
          <w:color w:val="000000"/>
          <w:sz w:val="28"/>
        </w:rPr>
        <w:t>
      – контактная информация;</w:t>
      </w:r>
    </w:p>
    <w:bookmarkEnd w:id="115"/>
    <w:bookmarkStart w:name="z140" w:id="116"/>
    <w:p>
      <w:pPr>
        <w:spacing w:after="0"/>
        <w:ind w:left="0"/>
        <w:jc w:val="both"/>
      </w:pPr>
      <w:r>
        <w:rPr>
          <w:rFonts w:ascii="Times New Roman"/>
          <w:b w:val="false"/>
          <w:i w:val="false"/>
          <w:color w:val="000000"/>
          <w:sz w:val="28"/>
        </w:rPr>
        <w:t>
      – онлайн система подачи и рецензирования статей;</w:t>
      </w:r>
    </w:p>
    <w:bookmarkEnd w:id="116"/>
    <w:bookmarkStart w:name="z141" w:id="117"/>
    <w:p>
      <w:pPr>
        <w:spacing w:after="0"/>
        <w:ind w:left="0"/>
        <w:jc w:val="both"/>
      </w:pPr>
      <w:r>
        <w:rPr>
          <w:rFonts w:ascii="Times New Roman"/>
          <w:b w:val="false"/>
          <w:i w:val="false"/>
          <w:color w:val="000000"/>
          <w:sz w:val="28"/>
        </w:rPr>
        <w:t>
      16) наличие справки от акционерного общества "Национальный центр государственной научно-технической экспертизы" (далее - НЦГНТЭ), в которой отражается следующая информация:</w:t>
      </w:r>
    </w:p>
    <w:bookmarkEnd w:id="117"/>
    <w:bookmarkStart w:name="z142" w:id="118"/>
    <w:p>
      <w:pPr>
        <w:spacing w:after="0"/>
        <w:ind w:left="0"/>
        <w:jc w:val="both"/>
      </w:pPr>
      <w:r>
        <w:rPr>
          <w:rFonts w:ascii="Times New Roman"/>
          <w:b w:val="false"/>
          <w:i w:val="false"/>
          <w:color w:val="000000"/>
          <w:sz w:val="28"/>
        </w:rPr>
        <w:t>
      – о наличии электронных версий научного издания не менее чем за 3 (три) года для формирования фондов и включения в электронную библиотеку;</w:t>
      </w:r>
    </w:p>
    <w:bookmarkEnd w:id="118"/>
    <w:bookmarkStart w:name="z143" w:id="119"/>
    <w:p>
      <w:pPr>
        <w:spacing w:after="0"/>
        <w:ind w:left="0"/>
        <w:jc w:val="both"/>
      </w:pPr>
      <w:r>
        <w:rPr>
          <w:rFonts w:ascii="Times New Roman"/>
          <w:b w:val="false"/>
          <w:i w:val="false"/>
          <w:color w:val="000000"/>
          <w:sz w:val="28"/>
        </w:rPr>
        <w:t>
      – о соответствии базовым издательским стандартам по оформлению статей по ГОСТ 7.5.-98 "Журналы, сборники, информационные издания. Издательское оформление публикуемых материалов", принятых Межгосударственным Советом по стандартизации, метрологии и сертификации (протокол № 1:3–98 от 28 мая 1998 года), а также пристатейных библиографических списков по ГОСТ 7.1.-2003 "Библиографическая запись. Библиографическое описание. Общие требования и правила составления.", принятых Межгосударственным Советом по стандартизации, метрологии и сертификации (протокол № 12 от 2 июля 2003 г.).".</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2020 года № 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0"/>
    <w:p>
      <w:pPr>
        <w:spacing w:after="0"/>
        <w:ind w:left="0"/>
        <w:jc w:val="left"/>
      </w:pPr>
      <w:r>
        <w:rPr>
          <w:rFonts w:ascii="Times New Roman"/>
          <w:b/>
          <w:i w:val="false"/>
          <w:color w:val="000000"/>
        </w:rPr>
        <w:t xml:space="preserve">              Диплом о присуждении (признании) степени доктора философии (PhD)</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  _____________________________________  (Т.А.Ә (ол болған жағдайда).) ________________________________берілген  (ЖОО, мемлекет) дәрежесі философия докторы (PhD) дәрежесі  ретінде танылды Төраға ҒД № Нұр-Сұлтан қаласы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 (Ф.И.О (при его наличии).) в_____________________________________, (ВУЗ, страна) признана в Республике Казахстан как степень доктора философии (PhD)</w:t>
            </w:r>
            <w:r>
              <w:br/>
            </w:r>
            <w:r>
              <w:rPr>
                <w:rFonts w:ascii="Times New Roman"/>
                <w:b w:val="false"/>
                <w:i w:val="false"/>
                <w:color w:val="000000"/>
                <w:sz w:val="20"/>
              </w:rPr>
              <w:t>
By the decision of the Committee for quality assurance in Education and Science under the Ministry of Education and Science of the Republic of  Kazakhstan degree, conferred on ________________________________________ (full name) in _______________________________________ (university, country ) recognized in the Republic of Kazakhstan as a doctor of philosophy (PhD) degree</w:t>
            </w:r>
          </w:p>
          <w:bookmarkEnd w:id="1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2020 года № 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22"/>
    <w:p>
      <w:pPr>
        <w:spacing w:after="0"/>
        <w:ind w:left="0"/>
        <w:jc w:val="left"/>
      </w:pPr>
      <w:r>
        <w:rPr>
          <w:rFonts w:ascii="Times New Roman"/>
          <w:b/>
          <w:i w:val="false"/>
          <w:color w:val="000000"/>
        </w:rPr>
        <w:t xml:space="preserve">              Диплом о присуждении (признании) степени доктора по профилю</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7"/>
        <w:gridCol w:w="6853"/>
      </w:tblGrid>
      <w:tr>
        <w:trPr>
          <w:trHeight w:val="30" w:hRule="atLeast"/>
        </w:trPr>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шешімімен___________________ ________________________________________  (Т.А.Ә (ол болған жағдайда).) _______________________________берілген  (ЖОО, мемлекет) дәрежесі бейіні бойынша докторы дәрежесі ретінде танылды Төраға ҒД № Нұр-Сұлтан қаласы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присужденная_____________________ (Ф.И.О (при его наличии).) в_______________________________________, (ВУЗ, страна) признана в Республике Казахстан как степень  доктора по профилю By the decision of the Committee for quality assurance in Education and Science under the Ministry of Education and Science of the Republic of Kazakhstan degree, conferred on _________________________________________ (full name) in _________________________________________ (university, country ) recognized in the Republic of Kazakhstan as a doctor of doctor of рrofile degree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