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1d1c" w14:textId="c161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утверждения предельного тарифа на электрическую энергию для вновь вводимых энергопроизводящих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апреля 2020 года № 170. Зарегистрирован в Министерстве юстиции Республики Казахстан 6 мая 2020 года № 20594.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энергетики Республики Казахстан, утвержденного постановлением Правительства Республики Казахстан от 19 сентября 2014 года № 994,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энергетики РК от 21.06.2022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предельного тарифа на электрическую энергию для вновь вводимых энергопроизводящих организаций.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энергетики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приказа возложить на курирующего вице-министра энергетики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после дня его первого официального опубликования.</w:t>
      </w:r>
    </w:p>
    <w:bookmarkEnd w:id="7"/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Министр энергетики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Н. </w:t>
      </w:r>
      <w:r>
        <w:rPr>
          <w:rFonts w:ascii="Times New Roman"/>
          <w:b/>
          <w:i w:val="false"/>
          <w:color w:val="000000"/>
          <w:sz w:val="28"/>
        </w:rPr>
        <w:t>Ногаев</w:t>
      </w:r>
    </w:p>
    <w:p>
      <w:pPr>
        <w:spacing w:after="0"/>
        <w:ind w:left="0"/>
        <w:jc w:val="both"/>
      </w:pPr>
      <w:bookmarkStart w:name="z13" w:id="9"/>
      <w:r>
        <w:rPr>
          <w:rFonts w:ascii="Times New Roman"/>
          <w:b w:val="false"/>
          <w:i w:val="false"/>
          <w:color w:val="000000"/>
          <w:sz w:val="28"/>
        </w:rPr>
        <w:t>
      Утверждены приказом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30 апреля 2020 года № 170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Правила утверждения предельного тарифа на электрическую энергию для вновь вводимых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утверждения предельного тарифа на электрическую энергию для вновь вводимых энергопроизводящих организаций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248)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энергетики Республики Казахстан, утвержденного постановлением Правительства Республики Казахстан от 19 сентября 2014 года № 994, и определяют порядок утверждения предельного тарифа на электрическую энергию для вновь вводимых энергопроизводящих организаций.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приказа Министра энергетики РК от 21.06.2022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единый закупщик – юридическое лицо, определяемое уполномоченным органом,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электроэнергетике" (далее - Закон);</w:t>
      </w:r>
    </w:p>
    <w:bookmarkEnd w:id="14"/>
    <w:bookmarkStart w:name="z5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15"/>
    <w:bookmarkStart w:name="z5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– государственный орган, осуществляющий руководство в области электроэнергетики;</w:t>
      </w:r>
    </w:p>
    <w:bookmarkEnd w:id="16"/>
    <w:bookmarkStart w:name="z5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предельный тариф на электрическую энергию –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организацией, включенной в группу энергопроизводящих организаций, реализующих электрическую энергию, состоящее из затрат на производство электрической энергии и нормы прибыли, определяемой по Методике определения нормы прибыли, учитываемой при утверждении предельных тарифов на электрическую энергию, а также фиксированной прибыли за балансирование, учитываемой при утверждении предельных тарифов на балансирующую электроэнергию,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22 мая 2020 года № 205 (зарегистрирован в Реестре государственной регистрации нормативных правовых актов за № 20700).</w:t>
      </w:r>
    </w:p>
    <w:bookmarkEnd w:id="17"/>
    <w:bookmarkStart w:name="z5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 и определения, используемые в настоящих Правилах, применяются в соответствии с законодательством Республики Казахстан в области электроэнергетики.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приказа Министра энергетики РК от 21.06.2022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2. Порядок утверждения предельного тарифа на электрическую энергию для вновь вводимых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Параграф 1. Включение вновь вводимых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 в группу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организаций, реализующих электрическую энергию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включения вновь вводимых энергопроизводящих организаций в </w:t>
      </w:r>
      <w:r>
        <w:rPr>
          <w:rFonts w:ascii="Times New Roman"/>
          <w:b w:val="false"/>
          <w:i w:val="false"/>
          <w:color w:val="000000"/>
          <w:sz w:val="28"/>
        </w:rPr>
        <w:t>группу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энергопроизводящих организаций, реализующих электрическую энергию, вновь вводимая энергопроизводящая организация (далее - заявитель) предоставляет в уполномоченный орган следующее: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для включения вновь вводимых энергопроизводящих организаций в группу энергопроизводящих организаций, реализующих электрическую энергию в произвольной форме;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в произвольной форме о характеристике электрической станции и основного оборудования (установленная мощность, вид используемого топлива, удаленность от местонахождения топлива);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паспорта оборудования;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учетной политики;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выдачи электрической мощности, согласованную с системным оператором;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прогнозные затраты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производство электрической энергии, учитываемые при формировании предельных тарифов на электрическую энергию для вновь вводимых энергопроизводящих организаций, в соответствии с пунктом 10 настоящих Правил.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 течение 30 (тридцати) календарных дней проверяет полноту документов, указанных в пункте 3 настоящих Правил и сведений, содержащихся в них (далее — документы) и соответствие заявителя критериям, предусмотренным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утверждения предельного тарифа на электрическую энергию, предельного тарифа на балансирующую электроэнергию и предельного тарифа на услугу по поддержанию готовности электрической мощности, утвержденных приказом Министра энергетики Республики Казахстан от 27 февраля 2015 года № 147 (зарегистрирован в Реестре государственной регистрации нормативных правовых актов за № 10627) (далее – Правила предельного и балансирующего тарифов).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выявления неполноты документов, уполномоченный орган в течение срока, указанного в пункте 4 настоящих Правил, готовит в произвольной форме уведомление о возврате и направляет его заявителю с указанием причин.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несоответствия заявителя критериям,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предельного и балансирующего тарифов, уполномоченный орган в течение срока, указанного в пункте 4 настоящих Правил, готовит в произвольной форме уведомление об отказе во включении заявителя в </w:t>
      </w:r>
      <w:r>
        <w:rPr>
          <w:rFonts w:ascii="Times New Roman"/>
          <w:b w:val="false"/>
          <w:i w:val="false"/>
          <w:color w:val="000000"/>
          <w:sz w:val="28"/>
        </w:rPr>
        <w:t>группу</w:t>
      </w:r>
      <w:r>
        <w:rPr>
          <w:rFonts w:ascii="Times New Roman"/>
          <w:b w:val="false"/>
          <w:i w:val="false"/>
          <w:color w:val="000000"/>
          <w:sz w:val="28"/>
        </w:rPr>
        <w:t xml:space="preserve"> энергопроизводящих организаций и направляет его заявителю с указанием причин.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возврата документов по основаниям, указанным в пункте 5 настоящих Правил, заявитель в течение 10 (десяти) рабочих дней со дня получения уведомления повторно предоставляет документы с устранением замечаний уполномоченного органа.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повторном предоставлении документов уполномоченный орган рассматривает их в течение 15 (пятнадцати) календарных дней и готовит решение о включении в группу энергопроизводящих организаций, реализующих электрическую энергию.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Уполномоченный орган утверждает группы энергопроизводящих организаций, реализующих электрическую энергию в соответствии с подпунктом 70-3) </w:t>
      </w:r>
      <w:r>
        <w:rPr>
          <w:rFonts w:ascii="Times New Roman"/>
          <w:b w:val="false"/>
          <w:i w:val="false"/>
          <w:color w:val="000000"/>
          <w:sz w:val="28"/>
        </w:rPr>
        <w:t>подпунктом 70-3)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Параграф 2. Расчет предельного тарифа на электрическую энергию для вновь вводимых </w:t>
      </w:r>
      <w:r>
        <w:rPr>
          <w:rFonts w:ascii="Times New Roman"/>
          <w:b/>
          <w:i w:val="false"/>
          <w:color w:val="000000"/>
          <w:sz w:val="28"/>
        </w:rPr>
        <w:t>энергопроизводящих</w:t>
      </w:r>
      <w:r>
        <w:rPr>
          <w:rFonts w:ascii="Times New Roman"/>
          <w:b/>
          <w:i w:val="false"/>
          <w:color w:val="000000"/>
          <w:sz w:val="28"/>
        </w:rPr>
        <w:t xml:space="preserve"> организаций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энергию, утвержденных для действующих энергопроизводящих организаций.</w:t>
      </w:r>
    </w:p>
    <w:bookmarkEnd w:id="35"/>
    <w:bookmarkStart w:name="z6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затраты на производство электрической энергии, учитываемые при формировании предельных тарифов на электрическую энергию для вновь вводимых энергопроизводящих организаций, включают следующее:</w:t>
      </w:r>
    </w:p>
    <w:bookmarkEnd w:id="36"/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материальные затраты (топливо, транспортировка топлива, вода на технологические нужды, горюче-смазочные материалы, вспомогательные материалы);</w:t>
      </w:r>
    </w:p>
    <w:bookmarkEnd w:id="37"/>
    <w:bookmarkStart w:name="z6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расходы на оплату труда производственного персонала;</w:t>
      </w:r>
    </w:p>
    <w:bookmarkEnd w:id="38"/>
    <w:bookmarkStart w:name="z6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прогнозный социальный налог, социальные отчисления;</w:t>
      </w:r>
    </w:p>
    <w:bookmarkEnd w:id="39"/>
    <w:bookmarkStart w:name="z6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амортизация основных средств и нематериальных активов, за исключением генерирующих установок с маневренным режимом генерации, реализованных в рамках аукционных торгов;</w:t>
      </w:r>
    </w:p>
    <w:bookmarkEnd w:id="40"/>
    <w:bookmarkStart w:name="z6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ремонты (текущие и капитальные ремонты, не приводящие к увеличению стоимости основных средств);</w:t>
      </w:r>
    </w:p>
    <w:bookmarkEnd w:id="41"/>
    <w:bookmarkStart w:name="z6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плата за эмиссии в окружающую среду;</w:t>
      </w:r>
    </w:p>
    <w:bookmarkEnd w:id="42"/>
    <w:bookmarkStart w:name="z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плата за пользование водными ресурсами;</w:t>
      </w:r>
    </w:p>
    <w:bookmarkEnd w:id="43"/>
    <w:bookmarkStart w:name="z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налоги (земельный, транспортный, имущество, добыча полезных ископаемых и другие обязательные платежи);</w:t>
      </w:r>
    </w:p>
    <w:bookmarkEnd w:id="44"/>
    <w:bookmarkStart w:name="z6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по технической диспетчеризации;</w:t>
      </w:r>
    </w:p>
    <w:bookmarkEnd w:id="45"/>
    <w:bookmarkStart w:name="z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по оказанию балансирования производства-потребления электрической энергии;</w:t>
      </w:r>
    </w:p>
    <w:bookmarkEnd w:id="46"/>
    <w:bookmarkStart w:name="z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сторонних организаций производственного характера.</w:t>
      </w:r>
    </w:p>
    <w:bookmarkEnd w:id="47"/>
    <w:bookmarkStart w:name="z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расходы периода включаются:</w:t>
      </w:r>
    </w:p>
    <w:bookmarkEnd w:id="48"/>
    <w:bookmarkStart w:name="z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оплата труда административного персонала;</w:t>
      </w:r>
    </w:p>
    <w:bookmarkEnd w:id="49"/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расходы на обязательные виды страхования, налоги, сборы и платежи;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прогнозная амортизация основных средств и нематериальных активов, за исключением генерирующих установок с маневренным режимом генерации, реализованных в рамках аукционных торгов;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командировочные расходы;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прогнозные услуги сторонних организаций (аудиторские, услуги банка, услуги связи).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затраты, учитываемые при формировании предельных тарифов на электрическую энергию, относятся непосредственно к производству электрической энергии.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приказа Министра энергетики РК от 21.06.2022 </w:t>
      </w:r>
      <w:r>
        <w:rPr>
          <w:rFonts w:ascii="Times New Roman"/>
          <w:b w:val="false"/>
          <w:i w:val="false"/>
          <w:color w:val="000000"/>
          <w:sz w:val="28"/>
        </w:rPr>
        <w:t>№ 216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Формула расчета предельного тарифа на электрическую энергию для вновь вводимых энергопроизводящих организаций на первые семь лет:</w:t>
      </w:r>
    </w:p>
    <w:bookmarkEnd w:id="55"/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4279900" cy="71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ПТЭ – предельный тариф на электрическую энергию;</w:t>
      </w:r>
    </w:p>
    <w:bookmarkEnd w:id="57"/>
    <w:bookmarkStart w:name="z11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МПЗПЭ – максимальные прогнозные затраты на производство электрической энергии на предстоящий год среди энергопроизводящих организаций, включенных в группу энергопроизводящих организаций, реализующих электрическую энергию, тенге;</w:t>
      </w:r>
    </w:p>
    <w:bookmarkEnd w:id="58"/>
    <w:bookmarkStart w:name="z11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 – прогнозный объем отпуска электрической энергии на предстоящий год с шин электростанций энергопроизводящей организации, чьи прогнозные затраты на производство электрической энергии являются максимальными в группе энергопроизводящих организаций, реализующих электрическую энергию, киловатт час (далее - кВт∙ч);</w:t>
      </w:r>
    </w:p>
    <w:bookmarkEnd w:id="59"/>
    <w:bookmarkStart w:name="z11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 – норма прибыли, тенге;</w:t>
      </w:r>
    </w:p>
    <w:bookmarkEnd w:id="60"/>
    <w:bookmarkStart w:name="z11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Руст – установленная мощность энергопроизводящей организации на начало расчетного года, в тысячах киловатт (тыс. кВт).</w:t>
      </w:r>
    </w:p>
    <w:bookmarkEnd w:id="61"/>
    <w:bookmarkStart w:name="z11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Размерность предельного тарифа на электрическую энергию: тенге/кВт*ч.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11 - в редакции приказа Министра энергетики РК от 11.03.2021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