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1d1c" w14:textId="c161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предельного тарифа на электрическую энергию для вновь вводимых энергопроизводящих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апреля 2020 года № 170. Зарегистрирован в Министерстве юстиции Республики Казахстан 6 мая 2020 года № 20594.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энергетики РК от 21.06.2022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тарифа на электрическую энергию для вновь вводимых энергопроизводящих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курирующего вице-министра энергетики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энергетики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Н. </w:t>
      </w:r>
      <w:r>
        <w:rPr>
          <w:rFonts w:ascii="Times New Roman"/>
          <w:b/>
          <w:i w:val="false"/>
          <w:color w:val="000000"/>
          <w:sz w:val="28"/>
        </w:rPr>
        <w:t>Ногаев</w:t>
      </w:r>
    </w:p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Утверждены приказом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апреля 2020 года № 170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утверждения предельного тарифа на электрическую энергию для вновь вводимых </w:t>
      </w:r>
      <w:r>
        <w:rPr>
          <w:rFonts w:ascii="Times New Roman"/>
          <w:b/>
          <w:i w:val="false"/>
          <w:color w:val="000000"/>
          <w:sz w:val="28"/>
        </w:rPr>
        <w:t>энергопроизводящих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организаций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предельного тарифа на электрическую энергию для вновь вводимых энергопроизводящих организаций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утверждения предельного тарифа на электрическую энергию для вновь вводимых энергопроизводящих организаций.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энергетики РК от 21.06.2022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закупщик – юридическое лицо, определяемое уполномоченным органом,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- Закон);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руководство в области электроэнергетики;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предельный тариф на электрическую энергию –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организацией, включенной в группу энергопроизводящих организаций, реализующих электрическую энергию, состоящее из затрат на производство электрической энергии и нормы прибыли, определяемой по Методике определения нормы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2020 года № 205 (зарегистрирован в Реестре государственной регистрации нормативных правовых актов за № 20700).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энергетики РК от 21.06.2022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2. Порядок утверждения предельного тарифа на электрическую энергию для вновь вводимых </w:t>
      </w:r>
      <w:r>
        <w:rPr>
          <w:rFonts w:ascii="Times New Roman"/>
          <w:b/>
          <w:i w:val="false"/>
          <w:color w:val="000000"/>
          <w:sz w:val="28"/>
        </w:rPr>
        <w:t>энергопроизводящих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организаций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Параграф 1. Включение вновь вводимых </w:t>
      </w:r>
      <w:r>
        <w:rPr>
          <w:rFonts w:ascii="Times New Roman"/>
          <w:b/>
          <w:i w:val="false"/>
          <w:color w:val="000000"/>
          <w:sz w:val="28"/>
        </w:rPr>
        <w:t>энергопроизводящих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организаций в группу </w:t>
      </w:r>
      <w:r>
        <w:rPr>
          <w:rFonts w:ascii="Times New Roman"/>
          <w:b/>
          <w:i w:val="false"/>
          <w:color w:val="000000"/>
          <w:sz w:val="28"/>
        </w:rPr>
        <w:t>энергопроизводящих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организаций, реализующих электрическую энергию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включения вновь вводимых энергопроизводящих организаций в </w:t>
      </w:r>
      <w:r>
        <w:rPr>
          <w:rFonts w:ascii="Times New Roman"/>
          <w:b w:val="false"/>
          <w:i w:val="false"/>
          <w:color w:val="000000"/>
          <w:sz w:val="28"/>
        </w:rPr>
        <w:t>группу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энергопроизводящих организаций, реализующих электрическую энергию, вновь вводимая энергопроизводящая организация (далее - заявитель) предоставляет в уполномоченный орган следующее: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включения вновь вводимых энергопроизводящих организаций в группу энергопроизводящих организаций, реализующих электрическую энергию в произвольной форме;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в произвольной форме о характеристике электрической станции и основного оборудования (установленная мощность, вид используемого топлива, удаленность от местонахождения топлива);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паспорта оборудования;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учетной политики;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выдачи электрической мощности, согласованную с системным оператором;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прогнозные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производство электрической энергии, учитываемые при формировании предельных тарифов на электрическую энергию для вновь вводимых энергопроизводящих организаций, в соответствии с пунктом 10 настоящих Правил.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течение 30 (тридцати) календарных дней проверяет полноту документов, указанных в пункте 3 настоящих Правил и сведений, содержащихся в них (далее — документы) и соответствие заявителя критериям,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мощности, утвержденных приказом Министра энергетики Республики Казахстан от 27 февраля 2015 года № 147 (зарегистрирован в Реестре государственной регистрации нормативных правовых актов за № 10627) (далее – Правила предельного и балансирующего тарифов).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неполноты документов, уполномоченный орган в течение срока, указанного в пункте 4 настоящих Правил, готовит в произвольной форме уведомление о возврате и направляет его заявителю с указанием причин.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несоответствия заявителя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предельного и балансирующего тарифов, уполномоченный орган в течение срока, указанного в пункте 4 настоящих Правил, готовит в произвольной форме уведомление об отказе во включении заявителя в </w:t>
      </w:r>
      <w:r>
        <w:rPr>
          <w:rFonts w:ascii="Times New Roman"/>
          <w:b w:val="false"/>
          <w:i w:val="false"/>
          <w:color w:val="000000"/>
          <w:sz w:val="28"/>
        </w:rPr>
        <w:t>группу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энергопроизводящих организаций и направляет его заявителю с указанием причин.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возврата документов по основаниям, указанным в пункте 5 настоящих Правил, заявитель в течение 10 (десяти) рабочих дней со дня получения уведомления повторно предоставляет документы с устранением замечаний уполномоченного органа.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повторном предоставлении документов уполномоченный орган рассматривает их в течение 15 (пятнадцати) календарных дней и готовит решение о включении в группу энергопроизводящих организаций, реализующих электрическую энергию.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утверждает группы энергопроизводящих организаций, реализующих электрическую энергию в соответствии с подпунктом 70-3) </w:t>
      </w:r>
      <w:r>
        <w:rPr>
          <w:rFonts w:ascii="Times New Roman"/>
          <w:b w:val="false"/>
          <w:i w:val="false"/>
          <w:color w:val="000000"/>
          <w:sz w:val="28"/>
        </w:rPr>
        <w:t>подпунктом 70-3)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Параграф 2. Расчет предельного тарифа на электрическую энергию для вновь вводимых </w:t>
      </w:r>
      <w:r>
        <w:rPr>
          <w:rFonts w:ascii="Times New Roman"/>
          <w:b/>
          <w:i w:val="false"/>
          <w:color w:val="000000"/>
          <w:sz w:val="28"/>
        </w:rPr>
        <w:t>энергопроизводящих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организаций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энергию, утвержденных для действующих энергопроизводящих организаций.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затраты на производство электрической энергии, учитываемые при формировании предельных тарифов на электрическую энергию для вновь вводимых энергопроизводящих организаций, включают следующее: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материальные затраты (топливо, транспортировка топлива, вода на технологические нужды, горюче-смазочные материалы, вспомогательные материалы);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расходы на оплату труда производственного персонала;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социальный налог, социальные отчисления;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амортизация основных средств и нематериальных активов, за исключением генерирующих установок с маневренным режимом генерации, реализованных в рамках аукционных торгов;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ремонты (текущие и капитальные ремонты, не приводящие к увеличению стоимости основных средств);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плата за эмиссии в окружающую среду;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плата за пользование водными ресурсами;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налоги (земельный, транспортный, имущество, добыча полезных ископаемых и другие обязательные платежи);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услуги по технической диспетчеризации;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услуги по оказанию балансирования производства-потребления электрической энергии;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услуги сторонних организаций производственного характера.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расходы периода включаются: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оплата труда административного персонала;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расходы на обязательные виды страхования, налоги, сборы и платежи;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амортизация основных средств и нематериальных активов, за исключением генерирующих установок с маневренным режимом генерации, реализованных в рамках аукционных торгов;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командировочные расходы;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услуги сторонних организаций (аудиторские, услуги банка, услуги связи).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затраты, учитываемые при формировании предельных тарифов на электрическую энергию, относятся непосредственно к производству электрической энергии.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энергетики РК от 21.06.2022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Формула расчета предельного тарифа на электрическую энергию для вновь вводимых энергопроизводящих организаций на первые семь лет: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42799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ПТЭ – предельный тариф на электрическую энергию;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МПЗПЭ – максимальные прогнозные затраты на производство электрической энергии на предстоящий год среди энергопроизводящих организаций, включенных в группу энергопроизводящих организаций, реализующих электрическую энергию, тенге;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 – прогнозный объем отпуска электрической энергии на предстоящий год с шин электростанций энергопроизводящей организации, чьи прогнозные затраты на производство электрической энергии являются максимальными в группе энергопроизводящих организаций, реализующих электрическую энергию, киловатт час (далее - кВт∙ч);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норма прибыли, тенге;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Руст – установленная мощность энергопроизводящей организации на начало расчетного года, в тысячах киловатт (тыс. кВт).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Размерность предельного тарифа на электрическую энергию: тенге/кВт*ч.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11 - в редакции приказа Министра энергетики РК от 11.03.2021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