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d3540" w14:textId="a7d3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(квот) потребления озоноразрушающих веществ на период с 2020 по 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18 мая 2020 года № 109. Зарегистрирован в Министерстве юстиции Республики Казахстан 19 мая 2020 года № 20671. Утратил силу приказом Министра экологии и природных ресурсов РК от 01.07.2024 № 150.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 и природных ресурсов РК от 01.07.024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313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в целях обеспечения выполнения обязательств Республики Казахстан по Монреальскому протоколу по веществам, разрушающим озоновый слой, присоединенный Законом Республики Казахстан от 30 октября 1997 года,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Лимиты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(квоты) потребления озоноразрушающих веществ на период с 2020 по 2025 годы.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климатической политики и зеленых технологий Министерства экологии, геологии и природных ресурсов Республики Казахстан в установленном законодательством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в Министерстве юстиции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природных ресурсов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2020 года № 109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(квоты) потребления озоноразрушающих веществ на период с 2020 по 2025 годы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Квоты (тонн) 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цифры относятся к веществам, указанным в списке С раздела 2.1 Единого перечня товаров, к которым применяется разрешительный порядок на ввоз или вывоз государствами – членами Евразийского экономического союза в торговле с третьими странами, и установлены согласно решению Совещания Сторон Монреальского протокола по веществам, разрушающим озоновый слой (№ XXIX/14, 2017 год).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между участниками внешнеторговой деятельности допустимого к потреблению объема озоноразрушающих веществ осуществляется пропорционально объему, ввезенному і-м участником внешнеторговой деятельности в 2016 - 2019 годах (Vi(2016), Vi(2017), Vi(2018), Vi(2019)).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разрешенных к потреблению озоноразрушающих веществ і-м участником внешнеторговой деятельности не превышает объема (Vі), рассчитанного в соответствии с расчетом допустимого к потреблению объема озоноразрушающих веществ, вне зависимости от объема, указанного в заявлении для получения лицензии и (или) приложения к лицензии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национальной экономики Республики Казахстан от 30 января 2015 года № 67 "Об утверждении квалификационных требований, предъявляемых к деятельности по лицензированию экспорта и импорта товаров, перечня документов, подтверждающих соответствие им, форм заявлений для получения лицензии и (или) приложения к лицензии, форм лицензий и (или) приложения к лицензии" (зарегистрирован в Реестре государственной регистрации нормативных-правовых актов № 11074) (далее – заявление), поданном в установленном порядке і-м участником внешнеторговой деятельности.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допустимого к потреблению объема озоноразрушающих веществ (Vі) для і-го участника внешнеторговой деятельности, подавшего в течение 2020, 2021, 2022, 2023, 2024 и 2025 годов в установленном порядке заявление на потребление озоноразрушающих веществ, производится по следующей формуле: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Vобщ - объем озоноразрушающих веществ, установленный количественным ограничением и допустимый к ежегодному потреблению в период с 2020 по 2025 годы, тонн;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ki - коэффициент, рассчитанный для каждого участника внешнеторговой деятельности по следующей формуле: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40005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Vi(2016) - объем озоноразрушающих веществ, ввезенный і-м участником внешнеторговой деятельности в 2016 году, тонн;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Vi(2017) - объем озоноразрушающих веществ, ввезенный і-м участником внешнеторговой деятельности в 2017 году, тонн;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Vi(2018) - объем озоноразрушающих веществ, ввезенный і-м участником внешнеторговой деятельности в 2018 году, тонн;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Vi(2019) - объем озоноразрушающих веществ, ввезенный і-м участником внешнеторговой деятельности в 2019 году, тонн;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Vобщ(2016) - объем озоноразрушающих веществ, ввезенный всеми участниками внешнеторговой деятельности в 2016 году, тонн;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Vобщ(2017) - объем озоноразрушающих веществ, ввезенный всеми участниками внешнеторговой деятельности в 2017 году, тонн;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Vобщ(2018) - объем озоноразрушающих веществ, ввезенный всеми участниками внешнеторговой деятельности в 2018 году, тонн;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Vобщ(2019) - объем озоноразрушающих веществ, ввезенный всеми участниками внешнеторговой деятельности в 2019 году, тонн.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