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6b3d" w14:textId="0626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нормы прибыли, учитываемой при утверждении предельных тарифов на электрическую энергию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мая 2020 года № 205. Зарегистрирован в Министерстве юстиции Республики Казахстан 22 мая 2020 года № 20700.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нормы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 (далее – Методика).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приказа Министра энергетики РК от 11.03.2021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2017 года № 413 "Об утверждении Методики определения фиксированной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электроэнергию" (зарегистрирован в Реестре государственной регистрации нормативных правовых актов за № 16096, опубликован в Эталонном контрольном банке нормативных правовых актов Республики 27 декабря 2017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508 "О внесении изменения в приказ Министра энергетики Республики Казахстан от 28 ноября 2017 года № 413 "Об утверждении Методики определения фиксированной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электроэнергию" (зарегистрирован в Реестре государственной регистрации нормативных правовых актов за № 17961, опубликован в Эталонном контрольном банке нормативных правовых актов Республики Казахстан 20 декабря 2018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Методики действует с 2021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Методики действует до 2021 года.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энергетики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Н. </w:t>
      </w:r>
      <w:r>
        <w:rPr>
          <w:rFonts w:ascii="Times New Roman"/>
          <w:b/>
          <w:i w:val="false"/>
          <w:color w:val="000000"/>
          <w:sz w:val="28"/>
        </w:rPr>
        <w:t>Ногаев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Утверждена приказом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мая 2020 года № 205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Методика определения нормы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- в редакции приказа Министра энергетики РК от 11.03.2021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нормы прибыли, учитываемой при утверждении предельных тарифов на электрическую энергию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определяет механизм определения нормы прибыли, учитываемой при утверждении предельных тарифов на электрическую энергию, а также надбавки за балансирование.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с целью обоснованного расчета и возможности учета уровня нормы прибыли, при утверждении предельных тарифов на электрическую энергию, обеспечивающей эффективное функционирование электрических станций, осуществляющих выработку и реализацию электрической энергии, а также надбавки за балансирование.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энергопроизводящая организация не менее 50 (пятидесяти) процентов от фактически получаемой прибыли по методу доходности на инвестированный капитал направляет на модернизацию, реконструкцию, расширение и (или) обновление основных активов, в том числе на покрытие расходов по финансированию по привлеченным кредитам, которые не учитываются в затратах на производство электрической энергии.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основные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– объекты основных средств (здания, сооружения, машины и оборудование, измерительные и регулирующие приборы и устройства вычислительной техники, транспортные средства, инструменты производственного и хозяйственного инвентаря и принадлежностей; внутрихозяйственные дороги и прочие соответствующие объекты основных средств энергопроизводящей организации), а также нематериальные активы (программное обеспечение), задействованные в регулируемой деятельности и включенные в регулируемую базу активов;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остаточная стоимость активов – полная стоимость активов, за вычетом накопленного износа;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стоимость активов – справедливая стоимость активов, определенная по приоритетности в соответствии с национальными и/или международными стандартами оценки и международными стандартами финансовой отчетности без учета корректировки на обесценение;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накопленный износ – это совокупность физического и функционального износа;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 доходности на инвестированный капитал (RAB-регулирование) (далее – RAB-регулирование) – метод, применяемый для определения нормы прибыли, учитываемой при утверждении предельных тарифов на электрическую энергию, позволяющий стимулировать инвестиций в развитие электроэнергетической отрасли и повышение эффективности управления затратами.</w:t>
      </w:r>
    </w:p>
    <w:bookmarkEnd w:id="23"/>
    <w:bookmarkStart w:name="z1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RAB-регулирование формируется и оценивается на начало очередного периода регулирования, а в последующие годы периода корректируется путем учета ввода новых активов и выбытия действующих активов;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комбинированное производство (выработка) – процесс совместного производства электрической и тепловой энергии, получаемой из отборов или противодавления паровых турбин теплоэлектроцентралей;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регулируемая база активов – стоимость основных средств и нематериальных активов энергопроизводящей организации, находящихся в эксплуатации, созданных с использованием инвестированного капитала, применяемых в регулируемой деятельности, используемая при определении дохода на регулируемую базу активов при формировании регулируемых тарифов на расчетный период регулирования с применением метода доходности инвестированного капитала;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расчетный период регулирования – срок, на который устанавливаются предельные тарифы на электрическую энергию, равный календарному году в рамках периода регулирования;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 регулирования – срок, на который устанавливаются предельные тарифы на электрическую энергию, равный семи годам;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области электроэнергетики;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национальные стандарты оценки – стандарты оценки Республики Казахстан, разрабатываемые и утверждаемые уполномоченным органов в области финансов;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физический износ – уменьшение стоимости объекта вследствие использования, вызванное износом, порчей и воздействием физического напряжения;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функциональный износ – снижение стоимости или полезности объекта, вызванное неэффективностью или неадекватностью самого объекта по сравнению с современными аналогами, полученными в результате использования новых технологий;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международные стандарты оценки – стандарты оценки, разрабатываемые и утверждаемые Международным Комитетом по стандартам оценки;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предельный тариф на электрическую энергию –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организацией, включенной в группу энергопроизводящих организаций, реализующих электрическую энергию, состоящее из затрат на производство электрической энергии и нормы прибыли, определяемой согласно настоящей Методике.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определения, использованные в настоящей Методике,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– Закон).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финансов РК от 11.03.2021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Определение нормы прибыли, учитываемой при утверждении предельных тарифов на электрическую энергию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2 - в редакции приказа Министра энергетики РК от 11.03.2021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Определение нормы прибыли, учитываемой при утверждении предельных тарифов на электрическую энергию по методу доходности на инвестированный капитал (RAB-регулирование)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параграфа 1 главы 2 - в редакции приказа Министра энергетики РК от 11.03.2021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 прибыли, учитываемая при утверждении предельных тарифов на электрическую энергию, по RAB-регулированию (далее – Норма прибыли RAB-регулирования), является составной частью предельного тарифа на электрическую энергию и определяется для группы энергопроизводящих организаций, реализующих электрическую энергию.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4 - в редакции приказа Министра энергетики РК от 11.03.2021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 прибыли RAB-регулирования определяется до начала периода регулирования на каждый год периода регулирования по формуле: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= ДRAB , где</w:t>
      </w:r>
    </w:p>
    <w:bookmarkEnd w:id="40"/>
    <w:bookmarkStart w:name="z1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 RAB-регулирования, тенге;</w:t>
      </w:r>
    </w:p>
    <w:bookmarkEnd w:id="41"/>
    <w:bookmarkStart w:name="z1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ДRAB – доход на регулируемую базу активов,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5 - в редакции приказа Министра энергетики РК от 11.03.2021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Доход на регулируемую базу активов  ДRAB определяется исходя из остаточной стоимости активов, непосредственно относящихся к производству электрической энергии и средневзвешенной ставки доходности капитала (WACC) по формуле: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ДRAB = ОСАi * SA * WACC, где: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ОСАi – остаточная стоимость активов i-го года,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 – доля стоимости активов, непосредственно относящихся к производству электрической энергии. При комбинированном производстве тепловой и электрической энергии SA определяется в соответствие с долей затрат топлива при выработке тепловой и электрической энергии, %.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комбинированном производстве тепловой и электрической энергии SA приравнивается к единице.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составе энергопроизводящей организации электростанций с различными технологиями производства электрической энергии (комбинированное производство тепловой и электрической энергии, производство электроэнергии за счет энергии воды), доля стоимости активов рассчитывается как средневзвешенная величина долей стоимостей активов для каждой электростанции, взвешенные по объему отпуска электроэнергии в сеть;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WACC – средневзвешенная ставка доходности капитала, %.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Долю стоимости активов, непосредственно относящихся к производству электрической энергии, энергопроизводящая организация самостоятельно выбирает показатели и согласовывает их с уполномоченным органом. К данным, используемым для определения доли основных активов, непосредственно относящихся к производству электрической энергии, предъявляются следующие требования: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и проверяемость данных;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выбора данных, исходя из участия в технологическом процессе.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первый год периода регулирования остаточная стоимость активов (ОСА1) определяется по формуле: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ОСА1 = ПСА – ИЗНАК, где:</w:t>
      </w:r>
    </w:p>
    <w:bookmarkEnd w:id="54"/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ОСА1 – остаточная стоимость активов на первый год периода регулирования, тенге;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ПСА – полная стоимость активов, тенге;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ИЗНАК – накопленный износ, тенге.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величине полной стоимости активов и накопленному износу на первый год периода регулирования определяются оценщиком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Казахстан".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полной и остаточной стоимости активов на первый год периода регулирования для всех энергопроизводящих организаций применяются одинаковые основные входящие параметры (удельные стоимости строительства, сроки полезного использования), методология и дата оценки.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энергетики РК от 21.06.2022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Остаточные стоимости активов на последующие годы (ОСАi) периода регулирования определяются по формуле: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ОСАi = ОСАi-1 – ИЗi-1, где: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ОСАi – остаточная стоимость активов на начало i-го года,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ОСАi-1 – остаточная стоимость активов на начало предыдущего года,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ИЗi-1 – начисленный износ за предыдущий год без корректировок на обесценение, тенге.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Начисленный износ за предыдущий год без корректировок на обесценение (ИЗi-1) который рассчитывается по формуле: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514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категория активов предприятия, которые относятся к производству электрической энергии;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60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остаточная стоимость активов, относящихся к категории объектов n,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23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остаточного срока полезного использования активов из категории объектов n, определяемая согласно отчету об оценке оценщика,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начисленный износ рассчитывается с учетом ввода, вывода активов, а также в случае ремонтов активов, приводящие к увеличению или уменьшению стоимости основных средств предприятия.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заявке энергопроизводящей организации, (в произвольной форме), в случае ввода или вывода оборудования, а также в случае ремонтов оборудования, приводящие к увеличению или уменьшению активов предприятия, по итогам расчетного периода регулирования, за исключением последнего года периода регулирования, остаточная стоимость активов на последующие годы периода регулирования (ОСАi) рассчитывается по формуле: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ОСАi = ОСАi-1 + Авводi-1 – ИЗi-1 – Авыводi-1, где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ОСАi – остаточная стоимость активов на начало i-го года,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ОСАi-1 – остаточная стоимость активов на начало предыдущего года,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Авводi-1 – стоимость введенных в предыдущем году в эксплуатацию активов, в том числе и в рамках проведенных ремонтов,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Авыводi-1 – стоимость выведенных в предыдущем году из эксплуатации активов, в том числе и в рамках проведенных ремонтов,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ИЗi-1 – начисленный износ за предыдущий год без корректировок на обесценение, тенге.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заявке на корректировку остаточной стоимости активов (в произвольной форме), в рамках пункта 9 настоящей Методики, энергопроизводящей организацией прикладываются обосновывающие материалы (счет-фактура стоимости активов, акт ввода в эксплуатацию) по вводу или выводу оборудования, а также по ремонтам оборудования, приводящие к увеличению или уменьшению стоимости основных средств предприятия.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основным активам, не включаемым в RAB-регулирование, относятся: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затраты, понесенные на создание/приобретение основных средств, которые не обоснованы энергопроизводящей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любые виды платежей, связанные с привлечением заемного финансирования, кроме капитализируемых процентов по целевым займам, привлеченным для капитального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объекты, полученные безвозмездно, в том числе из республиканского или местного бюджета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затраты, понесенные со-инвесторами, если объект финансировался совместно;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основных средств, находящиеся в распоряжении компании, на которые не оформлены права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незавершенного строительства, а также оборудование к установке;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в аренде и финансовом лизинге, а также арендные и лизинговые платежи;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оборотный 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нематериальные активы, за исключением программного обеспечения, относящееся к активам, участвующим в деятельности по производству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объекты, реализованные за счет средств республиканского или местного бюджета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генерирующие установки с маневренным режимом генерации, реализованные в рамках аукционных торгов.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энергетики РК от 21.06.2022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стоимости регулируемой базы активов на начало каждого периода регулирования проводится оценщиком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энергетики РК от 21.06.2022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период регулирования для всех групп энергопроизводящих организаций, реализующих электрическую энергию, применяется одинаковая средневзвешенная ставка доходности капитала (WACC).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Средневзвешенная ставка доходности капитала (WACC) должна быть фиксированной на протяжении всего периода регулирования.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Средневзвешенная ставка доходности капитала (WACC) определяется по формуле расчета средневзвешенной стоимости капитала: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791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- средневзвешенная ставка доходности капитала, %;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стоимость собственного капитала,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– стоимость привлечения заемного капитала,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капитале,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капитале,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ставка корпоративного подоходного налога, %.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собственного капитала является величиной не менее стоимости привлечения заемного капитала.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Стоимость собственного капитала (RE) определяется на основе модифицированной модели оценки капитальных активов по следующей формуле: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5473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- стоимость собственного капитала,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RF- номинальная безрисковая ставка, %;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ßL – отраслевой коэффициент бета акционерного капитала (с учетом структуры капитала, levered beta);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ERP - ожидаемая премия за риск вложения в акции, %;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SP - премия за размер, %;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CP - премия за страновой риск (применяется в зависимости от выбранной RF), %;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FXRP - премия за валютный риск, %.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Номинальная безрисковая ставка (RF) определяется как доходность к погашению 20-летних государственных казначейских облигаций СоединҰнных Штатов Америки (далее – США) на начало расчетного периода регулирования согласно данным, размещенным на официальном сайте Федеральной резервной системы США.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Отраслевой коэффициент бета акционерного капитала с учетом структуры капитала (ßL) определяется по следующей формуле: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3835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ßL - коэффициент бета акционерного капитала (с учетом структуры капитала, levered beta);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ßU - коэффициент бета акционерного капитала (без учета структуры капитала, unlevered beta);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величина заемного капитала (долга) в величине собственного капитала;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ставка корпоративного подоходного налога, %.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Отраслевой коэффициент бета акционерного капитала без учета структуры капитала определяется на основе данных по среднеотраслевой бете А. Дамодарана по энергетическому сектору США за год, предшествующий периоду регулирования.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Величина заемного капитала (долга) в совокупном вложенном капитале (D/(D+E) определяется как среднеотраслевой показатель на основе данных А. Дамодарана по энергетическому сектору США за год, предшествующий периоду регулирования.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Величина собственного капитала в совокупном вложенном капитале (E/(D+E) определяется по следующей формуле: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26670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E/(D+E) – величина собственного капитала в совокупном вложенном капитале;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Величина заемного капитала (долга) в величине собственного капитала (D/E) определяется по следующей формуле: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24765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величина заемного капитала (долга) в величине собственного капитала;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D/(D+E) – величина заемного капитала (долга) в совокупном вложенном капитале.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Ожидаемая премия за риск вложения в акции принята на уровне 5%.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Премия за размер определяется на основе данных исследований для компаний с микро-капитализацией. Пересмотр данного параметра для расчета средневзвешенной стоимости капитала проводится только в начале расчетного периода регулирования.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Премия за страновой риск определяется на основе данных по страновому риску А. Дамодарана для Республики Казахстан за год, предшествующий периоду регулирования.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данного параметра для расчета средневзвешенной стоимости капитала проводится только в начале расчетного периода регулирования.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Премия за валютный риск определяется как разница между долгосрочной инфляцией в Республике Казахстан и долгосрочной инфляцией в США на основе данных Международного валютного фонда на начало расчетного периода регулирования.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Стоимость привлечения заемного капитала определяется как средняя фактическая ставка по долгосрочным кредитам, выданным банками нефинансовым организациям в Республике Казахстан, по данным Национального Банка Республики Казахстан.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Ставка корпоративного подоходного налога определяется в номинальном выражении в соответствии с налоговым законодательством Республики Казахстан.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Расчет величины средневзвешенной ставки доходности капитала (WACC) приведен в приложении к настоящей Методике, и данная величина в размере 11,79% применяется в качестве величины средневзвешенной ставки доходности капитала (WACC), используемой в расчетах определения Нормы прибыли RAB-регулирования.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29 - в редакции приказа Министра энергетики РК от 11.03.2021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Уровень нормы прибыли, учитываемой при утверждении предельных тарифов на электрическую энергию, рассчитывается на основе базы затрат и валовой рентабельности, определяемой на основе номинальной после налоговой ставки средневзвешенной доходности капитала.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30 - в редакции приказа Министра энергетики РК от 11.03.2021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Определение фиксированной прибыли, учитываемой при утверждении предельных тарифов на электрическую энергию на переходный период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Параграф 2 главы 2 Методики действовал до 2021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/>
          <w:color w:val="000000"/>
          <w:sz w:val="28"/>
        </w:rPr>
        <w:t xml:space="preserve"> настоящего приказа.</w:t>
      </w:r>
    </w:p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надбавки за балансирование, учитываемой при определении предельных тарифов на балансирующую электроэнергию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Надбавка за балансирование, учитываемая при утверждении предельных тарифов на балансирующую электроэнергию, является составной частью предельного тарифа на балансирующую электроэнергию.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Надбавка за балансирование равна самому высокому предельному тарифу энергопроизводящей организации в данной зоне единой электроэнергетической системы Республики Казахстан умноженному на среднезвешеннную стоимость капитала (WACC) (11,79 %), определяемой согласно приложению к настоящей Методике.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Надбавка за балансирование определяется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09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надбавка за балансирование;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самый высокий предельный тариф энергопроизводящей организации в данной зоне единой электроэнергетической системы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Максимальные затраты на производство электрической энергии среди энергопроизводящих организаций, включенных в группы энергопроизводящих организаций, реализующих электрическую энергию, определяются уполномоченным органом на основе фактических и прогнозных данных на производство электрической энергии, представленных энергопроизводящими организациями и (или) по запросу уполномоченного органа.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прибыли, учитываемой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утверждении 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электрическую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Расчет величины средневзвешенной ставки доходности капитала (WACC)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WACC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методологии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рассчитывать номинальную посленалоговую ставку WACC, фиксированную на протяжении периода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среднеотраслевой структуры капитала на основе данных А. Дамодарана (Долг/Акционерный капитал)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72,51%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акционерного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на основе модели CAPM, с учетом премии за страновой и валютный риск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Безрисковая ставка (RF)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безрисковой ставки применяется доходность к погашению 20-летних государственных казначейских облигаций СоединҰнных Штатов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за риск вложения в акции (ERP)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 в размере 5,0% на основе данных исследований из различных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Бета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акционерного капитала рассчитывается по следующей формуле: Бета активов * (1 + (1 - Ставка налога на прибыль) × (Долг/Рыночная стоимость капитала)). Бета активов определяется на основе данных А. Дамодарана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за страновой риск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премии за страновой риск используются данные А. Дамодарана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за 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 в размере 3,39% для компаний с микро-капитализацией на основе данных исследований Duff&amp;Phelps Valuation Handbook Industry Cost of Capital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за валютный риск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основе разницы в долгосрочной инфляции СоединҰнных Штатов Америки 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заемного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использовать среднюю фактическую ставку по долгосрочным кредитам, выданным банками нефинансовым организациям в Республике Казахстан (по данным Национального Банка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прибыль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использовать номинальную ставку налога на прибыль в соответствии с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Cредневзвешенная стоимость капитала (WACC)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