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6aa7" w14:textId="c896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27 августа 2018 года № 192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18 мая 2020 года № 70. Зарегистрировано в Министерстве юстиции Республики Казахстан 25 мая 2020 года № 20713</w:t>
      </w:r>
    </w:p>
    <w:p>
      <w:pPr>
        <w:spacing w:after="0"/>
        <w:ind w:left="0"/>
        <w:jc w:val="both"/>
      </w:pPr>
      <w:bookmarkStart w:name="z4" w:id="0"/>
      <w:r>
        <w:rPr>
          <w:rFonts w:ascii="Times New Roman"/>
          <w:b w:val="false"/>
          <w:i w:val="false"/>
          <w:color w:val="000000"/>
          <w:sz w:val="28"/>
        </w:rPr>
        <w:t xml:space="preserve">
      В соответствии с подпунктом 75)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192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(зарегистрирован в Реестре государственной регистрации нормативных правовых актов Республики Казахстан под № 17374, опубликовано 26 сентября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абзац девятнадцатый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"товаров, работ, услуг в рамках мероприятий, проводимых при возникновении обстоятельств непреодолимой силы, в том числе, направленных на предупреждение и ликвидацию чрезвычайных ситуаций и их последствий, а также при возникновении поломок, выхода из строя механизмов, агрегатов, оборудования, программного и аппаратного обеспечения, запасных частей и материалов, требующих незамедлительного восстановления (при наличии подтверждающих документов), для ликвидации аварий на электроэнергетических объектах, коммуникационных системах жизнеобеспечения, критически важных объектах информационно-коммуникационной инфраструктуры, особо важных государственных объектах, входящих в перечень объектов Республики Казахстан, уязвимых в террористическом отношении,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августа 2013 года № 876, а также объектах отраслей промышленности и видов деятельности, идентифицируемых как опасные производственные объекты, в соответствии с приказом Министра по инвестициям и развитию Республики Казахстан от 30 декабря 2014 года № 353 "Об утверждении Правил идентификации опасных производственных объектов", зарегистрированным в Реестре государственной регистрации нормативных правовых актов под № 10310;";</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пункта 2 изложить в следующей редакции:</w:t>
      </w:r>
    </w:p>
    <w:bookmarkStart w:name="z10" w:id="5"/>
    <w:p>
      <w:pPr>
        <w:spacing w:after="0"/>
        <w:ind w:left="0"/>
        <w:jc w:val="both"/>
      </w:pPr>
      <w:r>
        <w:rPr>
          <w:rFonts w:ascii="Times New Roman"/>
          <w:b w:val="false"/>
          <w:i w:val="false"/>
          <w:color w:val="000000"/>
          <w:sz w:val="28"/>
        </w:rPr>
        <w:t>
      "15) заказчик – Национальный Банк в лице его подразделений, филиалов, представительств, ведомств, а также организации, входящие в структуру Национального Банка, юридические лица,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и аффилиированные с ними юридические лица;";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6-1 изложить в следующей редакции:</w:t>
      </w:r>
    </w:p>
    <w:bookmarkStart w:name="z12" w:id="6"/>
    <w:p>
      <w:pPr>
        <w:spacing w:after="0"/>
        <w:ind w:left="0"/>
        <w:jc w:val="both"/>
      </w:pPr>
      <w:r>
        <w:rPr>
          <w:rFonts w:ascii="Times New Roman"/>
          <w:b w:val="false"/>
          <w:i w:val="false"/>
          <w:color w:val="000000"/>
          <w:sz w:val="28"/>
        </w:rPr>
        <w:t>
      "8) ведение базы данных поставщиков, не исполнивших обязательства по ранее заключенным между ними и заказчиком договорам о закупках, а также потенциальных поставщиков, уклонившихся от заключения договора о закупках (далее – база данных).</w:t>
      </w:r>
    </w:p>
    <w:bookmarkEnd w:id="6"/>
    <w:bookmarkStart w:name="z13" w:id="7"/>
    <w:p>
      <w:pPr>
        <w:spacing w:after="0"/>
        <w:ind w:left="0"/>
        <w:jc w:val="both"/>
      </w:pPr>
      <w:r>
        <w:rPr>
          <w:rFonts w:ascii="Times New Roman"/>
          <w:b w:val="false"/>
          <w:i w:val="false"/>
          <w:color w:val="000000"/>
          <w:sz w:val="28"/>
        </w:rPr>
        <w:t>
      К не исполнившим обязательства по договорам о закупках относятся поставщики, не поставившие товар, не оказавшие услуги и не выполнившие работы, в том числе не в полном объеме, с которыми в одностороннем порядке расторгнуты договоры о закупках.</w:t>
      </w:r>
    </w:p>
    <w:bookmarkEnd w:id="7"/>
    <w:bookmarkStart w:name="z14" w:id="8"/>
    <w:p>
      <w:pPr>
        <w:spacing w:after="0"/>
        <w:ind w:left="0"/>
        <w:jc w:val="both"/>
      </w:pPr>
      <w:r>
        <w:rPr>
          <w:rFonts w:ascii="Times New Roman"/>
          <w:b w:val="false"/>
          <w:i w:val="false"/>
          <w:color w:val="000000"/>
          <w:sz w:val="28"/>
        </w:rPr>
        <w:t>
      База данных является единой для всех заказчиков и до внедрения портала закупок размещается на официальном интернет-ресурсе Национального Банка.";</w:t>
      </w:r>
    </w:p>
    <w:bookmarkEnd w:id="8"/>
    <w:bookmarkStart w:name="z15" w:id="9"/>
    <w:p>
      <w:pPr>
        <w:spacing w:after="0"/>
        <w:ind w:left="0"/>
        <w:jc w:val="both"/>
      </w:pPr>
      <w:r>
        <w:rPr>
          <w:rFonts w:ascii="Times New Roman"/>
          <w:b w:val="false"/>
          <w:i w:val="false"/>
          <w:color w:val="000000"/>
          <w:sz w:val="28"/>
        </w:rPr>
        <w:t>
      дополнить пунктом 6-2 следующего содержания:</w:t>
      </w:r>
    </w:p>
    <w:bookmarkEnd w:id="9"/>
    <w:bookmarkStart w:name="z16" w:id="10"/>
    <w:p>
      <w:pPr>
        <w:spacing w:after="0"/>
        <w:ind w:left="0"/>
        <w:jc w:val="both"/>
      </w:pPr>
      <w:r>
        <w:rPr>
          <w:rFonts w:ascii="Times New Roman"/>
          <w:b w:val="false"/>
          <w:i w:val="false"/>
          <w:color w:val="000000"/>
          <w:sz w:val="28"/>
        </w:rPr>
        <w:t>
      "6-2. Информация, направляемая заказчиками согласно пунктам 176-1 и 192-1 Правил, размещается в базе данных оператором портала закупок в течение 1 (одного) рабочего дня с даты ее получения, с указанием даты расторжения договора и признания потенциального поставщика уклонившимся от заключения договора.</w:t>
      </w:r>
    </w:p>
    <w:bookmarkEnd w:id="10"/>
    <w:bookmarkStart w:name="z17" w:id="11"/>
    <w:p>
      <w:pPr>
        <w:spacing w:after="0"/>
        <w:ind w:left="0"/>
        <w:jc w:val="both"/>
      </w:pPr>
      <w:r>
        <w:rPr>
          <w:rFonts w:ascii="Times New Roman"/>
          <w:b w:val="false"/>
          <w:i w:val="false"/>
          <w:color w:val="000000"/>
          <w:sz w:val="28"/>
        </w:rPr>
        <w:t>
      Информация о поставщике или потенциальном поставщике исключается из базы данных по истечении 2 (двух) лет с даты расторжения договора между ним и заказчиком либо признания его уклонившимся от заключения договора.";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"18. Закупки, осуществляемые способами, предусмотренными пунктом 17 Правил, проводятся также посредством электронных закупок в порядке, предусмотренном Правилами.";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"20. Заказчик определяет способ закупок исходя из годовых объемов товаров, работ, услуг, необходимых для обеспечения деятельности его филиала и (или) представительства, при условии проведения таких закупок от имени заказчика филиалом, представительством заказчика.";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w:t>
      </w:r>
      <w:r>
        <w:rPr>
          <w:rFonts w:ascii="Times New Roman"/>
          <w:b w:val="false"/>
          <w:i w:val="false"/>
          <w:color w:val="000000"/>
          <w:sz w:val="28"/>
        </w:rPr>
        <w:t>159-1</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"159. При проведении закупок способом прямого заключения договора организатор закупок направляет письменное приглашение потенциальному поставщику, которое содержит следующие сведения:</w:t>
      </w:r>
    </w:p>
    <w:bookmarkEnd w:id="14"/>
    <w:bookmarkStart w:name="z24" w:id="15"/>
    <w:p>
      <w:pPr>
        <w:spacing w:after="0"/>
        <w:ind w:left="0"/>
        <w:jc w:val="both"/>
      </w:pPr>
      <w:r>
        <w:rPr>
          <w:rFonts w:ascii="Times New Roman"/>
          <w:b w:val="false"/>
          <w:i w:val="false"/>
          <w:color w:val="000000"/>
          <w:sz w:val="28"/>
        </w:rPr>
        <w:t>
      1) наименование и местонахождение организатора закупок;</w:t>
      </w:r>
    </w:p>
    <w:bookmarkEnd w:id="15"/>
    <w:bookmarkStart w:name="z25" w:id="16"/>
    <w:p>
      <w:pPr>
        <w:spacing w:after="0"/>
        <w:ind w:left="0"/>
        <w:jc w:val="both"/>
      </w:pPr>
      <w:r>
        <w:rPr>
          <w:rFonts w:ascii="Times New Roman"/>
          <w:b w:val="false"/>
          <w:i w:val="false"/>
          <w:color w:val="000000"/>
          <w:sz w:val="28"/>
        </w:rPr>
        <w:t>
      2) наименования закупаемых товаров, работ, услуг и утвержденную заказчиком техническую спецификацию;</w:t>
      </w:r>
    </w:p>
    <w:bookmarkEnd w:id="16"/>
    <w:bookmarkStart w:name="z26" w:id="17"/>
    <w:p>
      <w:pPr>
        <w:spacing w:after="0"/>
        <w:ind w:left="0"/>
        <w:jc w:val="both"/>
      </w:pPr>
      <w:r>
        <w:rPr>
          <w:rFonts w:ascii="Times New Roman"/>
          <w:b w:val="false"/>
          <w:i w:val="false"/>
          <w:color w:val="000000"/>
          <w:sz w:val="28"/>
        </w:rPr>
        <w:t>
      3) сведения о суммах, выделенных для приобретения товаров, работ, услуг, являющихся предметом проводимых закупок;</w:t>
      </w:r>
    </w:p>
    <w:bookmarkEnd w:id="17"/>
    <w:bookmarkStart w:name="z27" w:id="18"/>
    <w:p>
      <w:pPr>
        <w:spacing w:after="0"/>
        <w:ind w:left="0"/>
        <w:jc w:val="both"/>
      </w:pPr>
      <w:r>
        <w:rPr>
          <w:rFonts w:ascii="Times New Roman"/>
          <w:b w:val="false"/>
          <w:i w:val="false"/>
          <w:color w:val="000000"/>
          <w:sz w:val="28"/>
        </w:rPr>
        <w:t>
      4) проект договора о закупках с указанием его существенных условий, в том числе сроков, количества (объемов) закупаемых товаров, работ, услуг и другое;</w:t>
      </w:r>
    </w:p>
    <w:bookmarkEnd w:id="18"/>
    <w:bookmarkStart w:name="z28" w:id="19"/>
    <w:p>
      <w:pPr>
        <w:spacing w:after="0"/>
        <w:ind w:left="0"/>
        <w:jc w:val="both"/>
      </w:pPr>
      <w:r>
        <w:rPr>
          <w:rFonts w:ascii="Times New Roman"/>
          <w:b w:val="false"/>
          <w:i w:val="false"/>
          <w:color w:val="000000"/>
          <w:sz w:val="28"/>
        </w:rPr>
        <w:t xml:space="preserve">
      5) в случае, предусмотренном подпунктом 5) пункта 158 Правил, перечень нотариально засвидетельствованных копий документов, подтверждающих соответствие потенциального поставщика, его субподрядчиков (соисполнителей) (при их привлечении) квалификационным требованиям, предусмотренным в подпунктах 2) и 9) </w:t>
      </w:r>
      <w:r>
        <w:rPr>
          <w:rFonts w:ascii="Times New Roman"/>
          <w:b w:val="false"/>
          <w:i w:val="false"/>
          <w:color w:val="000000"/>
          <w:sz w:val="28"/>
        </w:rPr>
        <w:t>пункта 50</w:t>
      </w:r>
      <w:r>
        <w:rPr>
          <w:rFonts w:ascii="Times New Roman"/>
          <w:b w:val="false"/>
          <w:i w:val="false"/>
          <w:color w:val="000000"/>
          <w:sz w:val="28"/>
        </w:rPr>
        <w:t xml:space="preserve"> Правил;</w:t>
      </w:r>
    </w:p>
    <w:bookmarkEnd w:id="19"/>
    <w:bookmarkStart w:name="z29" w:id="20"/>
    <w:p>
      <w:pPr>
        <w:spacing w:after="0"/>
        <w:ind w:left="0"/>
        <w:jc w:val="both"/>
      </w:pPr>
      <w:r>
        <w:rPr>
          <w:rFonts w:ascii="Times New Roman"/>
          <w:b w:val="false"/>
          <w:i w:val="false"/>
          <w:color w:val="000000"/>
          <w:sz w:val="28"/>
        </w:rPr>
        <w:t>
      6) требование о предоставлении разрешений (уведомлений), полученных (направленных) в соответствии с законодательством Республики Казахстан о разрешениях и уведомлениях, в форме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за исключением случая, предусмотренного подпунктом 5) настоящего пункта Правил.</w:t>
      </w:r>
    </w:p>
    <w:bookmarkEnd w:id="20"/>
    <w:bookmarkStart w:name="z30" w:id="21"/>
    <w:p>
      <w:pPr>
        <w:spacing w:after="0"/>
        <w:ind w:left="0"/>
        <w:jc w:val="both"/>
      </w:pPr>
      <w:r>
        <w:rPr>
          <w:rFonts w:ascii="Times New Roman"/>
          <w:b w:val="false"/>
          <w:i w:val="false"/>
          <w:color w:val="000000"/>
          <w:sz w:val="28"/>
        </w:rPr>
        <w:t>
      При проведении электронных закупок способом прямого заключения договора направление организатором закупки приглашения потенциальному поставщику осуществляется посредством портала закупок.</w:t>
      </w:r>
    </w:p>
    <w:bookmarkEnd w:id="21"/>
    <w:bookmarkStart w:name="z31" w:id="22"/>
    <w:p>
      <w:pPr>
        <w:spacing w:after="0"/>
        <w:ind w:left="0"/>
        <w:jc w:val="both"/>
      </w:pPr>
      <w:r>
        <w:rPr>
          <w:rFonts w:ascii="Times New Roman"/>
          <w:b w:val="false"/>
          <w:i w:val="false"/>
          <w:color w:val="000000"/>
          <w:sz w:val="28"/>
        </w:rPr>
        <w:t>
      159-1. Приглашение не направляется потенциальному поставщику, в отношении которого в течение 2 (двух) лет, предшествующих дате направления приглашения, имелся факт неисполнения своих обязательств по ранее заключенному между ним и заказчиком договору о закупках либо уклонения от заключения договора с заказчиком.";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"161.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прямого заключения договора, за исключением случая, предусмотренного </w:t>
      </w:r>
      <w:r>
        <w:rPr>
          <w:rFonts w:ascii="Times New Roman"/>
          <w:b w:val="false"/>
          <w:i w:val="false"/>
          <w:color w:val="000000"/>
          <w:sz w:val="28"/>
        </w:rPr>
        <w:t>подпунктом 13)</w:t>
      </w:r>
      <w:r>
        <w:rPr>
          <w:rFonts w:ascii="Times New Roman"/>
          <w:b w:val="false"/>
          <w:i w:val="false"/>
          <w:color w:val="000000"/>
          <w:sz w:val="28"/>
        </w:rPr>
        <w:t xml:space="preserve"> пункта 158 Правил, не позднее 5 (пяти) рабочих дней с даты получения приглашения направляет организатору закупок письменное согласие принять участие в закупке с приложением следующих документов:</w:t>
      </w:r>
    </w:p>
    <w:bookmarkEnd w:id="23"/>
    <w:bookmarkStart w:name="z34" w:id="24"/>
    <w:p>
      <w:pPr>
        <w:spacing w:after="0"/>
        <w:ind w:left="0"/>
        <w:jc w:val="both"/>
      </w:pPr>
      <w:r>
        <w:rPr>
          <w:rFonts w:ascii="Times New Roman"/>
          <w:b w:val="false"/>
          <w:i w:val="false"/>
          <w:color w:val="000000"/>
          <w:sz w:val="28"/>
        </w:rPr>
        <w:t>
      1) доверенность лицу, подписавшему письменное согласие принять участие в закупке,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24"/>
    <w:bookmarkStart w:name="z35" w:id="25"/>
    <w:p>
      <w:pPr>
        <w:spacing w:after="0"/>
        <w:ind w:left="0"/>
        <w:jc w:val="both"/>
      </w:pPr>
      <w:r>
        <w:rPr>
          <w:rFonts w:ascii="Times New Roman"/>
          <w:b w:val="false"/>
          <w:i w:val="false"/>
          <w:color w:val="000000"/>
          <w:sz w:val="28"/>
        </w:rPr>
        <w:t>
      2) наименование и техническая спецификация товаров, работ, услуг, предлагаемых потенциальным поставщиком;</w:t>
      </w:r>
    </w:p>
    <w:bookmarkEnd w:id="25"/>
    <w:bookmarkStart w:name="z36" w:id="26"/>
    <w:p>
      <w:pPr>
        <w:spacing w:after="0"/>
        <w:ind w:left="0"/>
        <w:jc w:val="both"/>
      </w:pPr>
      <w:r>
        <w:rPr>
          <w:rFonts w:ascii="Times New Roman"/>
          <w:b w:val="false"/>
          <w:i w:val="false"/>
          <w:color w:val="000000"/>
          <w:sz w:val="28"/>
        </w:rPr>
        <w:t>
      3) письменное согласие с условиями договора о закупках;</w:t>
      </w:r>
    </w:p>
    <w:bookmarkEnd w:id="26"/>
    <w:bookmarkStart w:name="z37" w:id="27"/>
    <w:p>
      <w:pPr>
        <w:spacing w:after="0"/>
        <w:ind w:left="0"/>
        <w:jc w:val="both"/>
      </w:pPr>
      <w:r>
        <w:rPr>
          <w:rFonts w:ascii="Times New Roman"/>
          <w:b w:val="false"/>
          <w:i w:val="false"/>
          <w:color w:val="000000"/>
          <w:sz w:val="28"/>
        </w:rPr>
        <w:t>
      4) ценовое предложение на предлагаемые товары, работы, услуги;</w:t>
      </w:r>
    </w:p>
    <w:bookmarkEnd w:id="27"/>
    <w:bookmarkStart w:name="z38" w:id="28"/>
    <w:p>
      <w:pPr>
        <w:spacing w:after="0"/>
        <w:ind w:left="0"/>
        <w:jc w:val="both"/>
      </w:pPr>
      <w:r>
        <w:rPr>
          <w:rFonts w:ascii="Times New Roman"/>
          <w:b w:val="false"/>
          <w:i w:val="false"/>
          <w:color w:val="000000"/>
          <w:sz w:val="28"/>
        </w:rPr>
        <w:t xml:space="preserve">
      5) в случае, предусмотренном подпунктом 5) пункта 158 Правил, нотариально засвидетельствованные копии документов, подтверждающих соответствие потенциального поставщика (субподрядчика (соисполнителя) в случае их привлечения) квалификационным требованиям, предусмотренным в подпунктах 2) и 9) </w:t>
      </w:r>
      <w:r>
        <w:rPr>
          <w:rFonts w:ascii="Times New Roman"/>
          <w:b w:val="false"/>
          <w:i w:val="false"/>
          <w:color w:val="000000"/>
          <w:sz w:val="28"/>
        </w:rPr>
        <w:t>пункта 50</w:t>
      </w:r>
      <w:r>
        <w:rPr>
          <w:rFonts w:ascii="Times New Roman"/>
          <w:b w:val="false"/>
          <w:i w:val="false"/>
          <w:color w:val="000000"/>
          <w:sz w:val="28"/>
        </w:rPr>
        <w:t xml:space="preserve"> Правил;</w:t>
      </w:r>
    </w:p>
    <w:bookmarkEnd w:id="28"/>
    <w:bookmarkStart w:name="z39" w:id="29"/>
    <w:p>
      <w:pPr>
        <w:spacing w:after="0"/>
        <w:ind w:left="0"/>
        <w:jc w:val="both"/>
      </w:pPr>
      <w:r>
        <w:rPr>
          <w:rFonts w:ascii="Times New Roman"/>
          <w:b w:val="false"/>
          <w:i w:val="false"/>
          <w:color w:val="000000"/>
          <w:sz w:val="28"/>
        </w:rPr>
        <w:t>
      6) разрешения (уведомления), полученные (направленные) в соответствии с законодательством Республики Казахстан о разрешениях и уведомлениях, в форме электронного документа,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за исключением случая, предусмотренного подпунктом 5) настоящего пункта Правил.</w:t>
      </w:r>
    </w:p>
    <w:bookmarkEnd w:id="29"/>
    <w:bookmarkStart w:name="z40" w:id="30"/>
    <w:p>
      <w:pPr>
        <w:spacing w:after="0"/>
        <w:ind w:left="0"/>
        <w:jc w:val="both"/>
      </w:pPr>
      <w:r>
        <w:rPr>
          <w:rFonts w:ascii="Times New Roman"/>
          <w:b w:val="false"/>
          <w:i w:val="false"/>
          <w:color w:val="000000"/>
          <w:sz w:val="28"/>
        </w:rPr>
        <w:t>
      162. При осуществлении закупок в соответствии с подпунктом 13) пункта 158 Правил потенциальный поставщик, изъявивший желание осуществить поставку товара, оказание услуг, являющихся предметом проводимых закупок способом прямого заключения договора, не позднее 5 (пяти) рабочих дней с даты получения приглашения направляет организатору закупок письменное согласие принять участие в закупке с приложением следующих документов:</w:t>
      </w:r>
    </w:p>
    <w:bookmarkEnd w:id="30"/>
    <w:bookmarkStart w:name="z41" w:id="31"/>
    <w:p>
      <w:pPr>
        <w:spacing w:after="0"/>
        <w:ind w:left="0"/>
        <w:jc w:val="both"/>
      </w:pPr>
      <w:r>
        <w:rPr>
          <w:rFonts w:ascii="Times New Roman"/>
          <w:b w:val="false"/>
          <w:i w:val="false"/>
          <w:color w:val="000000"/>
          <w:sz w:val="28"/>
        </w:rPr>
        <w:t>
      1) нотариально удостоверенная копия документа, удостоверяющего личность физического лица;</w:t>
      </w:r>
    </w:p>
    <w:bookmarkEnd w:id="31"/>
    <w:bookmarkStart w:name="z42" w:id="32"/>
    <w:p>
      <w:pPr>
        <w:spacing w:after="0"/>
        <w:ind w:left="0"/>
        <w:jc w:val="both"/>
      </w:pPr>
      <w:r>
        <w:rPr>
          <w:rFonts w:ascii="Times New Roman"/>
          <w:b w:val="false"/>
          <w:i w:val="false"/>
          <w:color w:val="000000"/>
          <w:sz w:val="28"/>
        </w:rPr>
        <w:t>
      2) нотариально засвидетельствованные копии правоустанавливающих документов на жилище и копию технического паспорта;</w:t>
      </w:r>
    </w:p>
    <w:bookmarkEnd w:id="32"/>
    <w:bookmarkStart w:name="z43" w:id="33"/>
    <w:p>
      <w:pPr>
        <w:spacing w:after="0"/>
        <w:ind w:left="0"/>
        <w:jc w:val="both"/>
      </w:pPr>
      <w:r>
        <w:rPr>
          <w:rFonts w:ascii="Times New Roman"/>
          <w:b w:val="false"/>
          <w:i w:val="false"/>
          <w:color w:val="000000"/>
          <w:sz w:val="28"/>
        </w:rPr>
        <w:t>
      3) справка о зарегистрированных правах (обременениях) на недвижимое имущество и его технических характеристиках, выданная не ранее даты получения приглашения;</w:t>
      </w:r>
    </w:p>
    <w:bookmarkEnd w:id="33"/>
    <w:bookmarkStart w:name="z44" w:id="34"/>
    <w:p>
      <w:pPr>
        <w:spacing w:after="0"/>
        <w:ind w:left="0"/>
        <w:jc w:val="both"/>
      </w:pPr>
      <w:r>
        <w:rPr>
          <w:rFonts w:ascii="Times New Roman"/>
          <w:b w:val="false"/>
          <w:i w:val="false"/>
          <w:color w:val="000000"/>
          <w:sz w:val="28"/>
        </w:rPr>
        <w:t>
      4) нотариально засвидетельствованная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34"/>
    <w:bookmarkStart w:name="z45" w:id="35"/>
    <w:p>
      <w:pPr>
        <w:spacing w:after="0"/>
        <w:ind w:left="0"/>
        <w:jc w:val="both"/>
      </w:pPr>
      <w:r>
        <w:rPr>
          <w:rFonts w:ascii="Times New Roman"/>
          <w:b w:val="false"/>
          <w:i w:val="false"/>
          <w:color w:val="000000"/>
          <w:sz w:val="28"/>
        </w:rPr>
        <w:t>
      5) ценовое предложение потенциального поставщика;</w:t>
      </w:r>
    </w:p>
    <w:bookmarkEnd w:id="35"/>
    <w:bookmarkStart w:name="z46" w:id="36"/>
    <w:p>
      <w:pPr>
        <w:spacing w:after="0"/>
        <w:ind w:left="0"/>
        <w:jc w:val="both"/>
      </w:pPr>
      <w:r>
        <w:rPr>
          <w:rFonts w:ascii="Times New Roman"/>
          <w:b w:val="false"/>
          <w:i w:val="false"/>
          <w:color w:val="000000"/>
          <w:sz w:val="28"/>
        </w:rPr>
        <w:t>
      6) нотариально удостоверенное согласие супруга (супруги) с приложением копии документа, подтверждающего наличие брачных отношений, либо заявление с указанием сведений об отсутствии факта состояния в брачных отношениях или нотариально засвидетельствованную копию свидетельства о расторжении брака (супружества) или свидетельства, подтверждающего вдовство.";</w:t>
      </w:r>
    </w:p>
    <w:bookmarkEnd w:id="36"/>
    <w:bookmarkStart w:name="z47" w:id="37"/>
    <w:p>
      <w:pPr>
        <w:spacing w:after="0"/>
        <w:ind w:left="0"/>
        <w:jc w:val="both"/>
      </w:pPr>
      <w:r>
        <w:rPr>
          <w:rFonts w:ascii="Times New Roman"/>
          <w:b w:val="false"/>
          <w:i w:val="false"/>
          <w:color w:val="000000"/>
          <w:sz w:val="28"/>
        </w:rPr>
        <w:t>
      дополнить пунктом 162-1 следующего содержания:</w:t>
      </w:r>
    </w:p>
    <w:bookmarkEnd w:id="37"/>
    <w:bookmarkStart w:name="z48" w:id="38"/>
    <w:p>
      <w:pPr>
        <w:spacing w:after="0"/>
        <w:ind w:left="0"/>
        <w:jc w:val="both"/>
      </w:pPr>
      <w:r>
        <w:rPr>
          <w:rFonts w:ascii="Times New Roman"/>
          <w:b w:val="false"/>
          <w:i w:val="false"/>
          <w:color w:val="000000"/>
          <w:sz w:val="28"/>
        </w:rPr>
        <w:t>
      "162-1. При проведении электронных закупок способом прямого заключения договора потенциальный поставщик направляет организатору закупок подтверждение об участии в закупке с приложением документов, указанных в пунктах 161 и 162 Правил, удостоверенное электронной цифровой подписью руководителя потенциального поставщика либо лица, им уполномоченного.";</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"163. При проведении закупок способом прямого заключения договора организатор закупок оформляет протокол об итогах закупок, утверждаемый первым руководителем заказчика или иным уполномоченным им лицом.</w:t>
      </w:r>
    </w:p>
    <w:bookmarkEnd w:id="39"/>
    <w:bookmarkStart w:name="z51" w:id="40"/>
    <w:p>
      <w:pPr>
        <w:spacing w:after="0"/>
        <w:ind w:left="0"/>
        <w:jc w:val="both"/>
      </w:pPr>
      <w:r>
        <w:rPr>
          <w:rFonts w:ascii="Times New Roman"/>
          <w:b w:val="false"/>
          <w:i w:val="false"/>
          <w:color w:val="000000"/>
          <w:sz w:val="28"/>
        </w:rPr>
        <w:t>
      При проведении электронных закупок протокол об итогах закупок размещается на портале закупок.";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167 изложить в следующей редакции:</w:t>
      </w:r>
    </w:p>
    <w:bookmarkStart w:name="z53" w:id="41"/>
    <w:p>
      <w:pPr>
        <w:spacing w:after="0"/>
        <w:ind w:left="0"/>
        <w:jc w:val="both"/>
      </w:pPr>
      <w:r>
        <w:rPr>
          <w:rFonts w:ascii="Times New Roman"/>
          <w:b w:val="false"/>
          <w:i w:val="false"/>
          <w:color w:val="000000"/>
          <w:sz w:val="28"/>
        </w:rPr>
        <w:t>
      "4) потенциальный поставщик не направил в установленный срок письменное согласие принять участие в закупке (подтверждение об участии в закупке) либо отказался принять участие в проводимых закупках способом прямого заключения договора;";</w:t>
      </w:r>
    </w:p>
    <w:bookmarkEnd w:id="41"/>
    <w:bookmarkStart w:name="z54" w:id="42"/>
    <w:p>
      <w:pPr>
        <w:spacing w:after="0"/>
        <w:ind w:left="0"/>
        <w:jc w:val="both"/>
      </w:pPr>
      <w:r>
        <w:rPr>
          <w:rFonts w:ascii="Times New Roman"/>
          <w:b w:val="false"/>
          <w:i w:val="false"/>
          <w:color w:val="000000"/>
          <w:sz w:val="28"/>
        </w:rPr>
        <w:t>
      дополнить пунктом 176-1 следующего содержания:</w:t>
      </w:r>
    </w:p>
    <w:bookmarkEnd w:id="42"/>
    <w:bookmarkStart w:name="z55" w:id="43"/>
    <w:p>
      <w:pPr>
        <w:spacing w:after="0"/>
        <w:ind w:left="0"/>
        <w:jc w:val="both"/>
      </w:pPr>
      <w:r>
        <w:rPr>
          <w:rFonts w:ascii="Times New Roman"/>
          <w:b w:val="false"/>
          <w:i w:val="false"/>
          <w:color w:val="000000"/>
          <w:sz w:val="28"/>
        </w:rPr>
        <w:t>
      "176-1. Заказчик направляет оператору портала закупок для размещения в базе данных информацию о потенциальном поставщике, уклонившемся от заключения договора о закупках, проведенных способами тендера и запроса ценовых предложений, с указанием даты признания потенциального поставщика уклонившимся от заключения договора.";</w:t>
      </w:r>
    </w:p>
    <w:bookmarkEnd w:id="43"/>
    <w:bookmarkStart w:name="z56" w:id="44"/>
    <w:p>
      <w:pPr>
        <w:spacing w:after="0"/>
        <w:ind w:left="0"/>
        <w:jc w:val="both"/>
      </w:pPr>
      <w:r>
        <w:rPr>
          <w:rFonts w:ascii="Times New Roman"/>
          <w:b w:val="false"/>
          <w:i w:val="false"/>
          <w:color w:val="000000"/>
          <w:sz w:val="28"/>
        </w:rPr>
        <w:t xml:space="preserve">
      дополнить пунктом 192-1 следующего содержания: </w:t>
      </w:r>
    </w:p>
    <w:bookmarkEnd w:id="44"/>
    <w:bookmarkStart w:name="z57" w:id="45"/>
    <w:p>
      <w:pPr>
        <w:spacing w:after="0"/>
        <w:ind w:left="0"/>
        <w:jc w:val="both"/>
      </w:pPr>
      <w:r>
        <w:rPr>
          <w:rFonts w:ascii="Times New Roman"/>
          <w:b w:val="false"/>
          <w:i w:val="false"/>
          <w:color w:val="000000"/>
          <w:sz w:val="28"/>
        </w:rPr>
        <w:t>
      "192-1. Заказчик направляет оператору портала закупок для размещения в базе данных информацию о поставщике, не исполнившем свои обязательства по договору о закупках, заключенному между ним и заказчиком, с указанием даты расторжения договора.";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на государственном языке изложено в редакции согласно приложению 2 к настоящему постановлению, текст на русском языке не меняется.</w:t>
      </w:r>
    </w:p>
    <w:bookmarkStart w:name="z60" w:id="46"/>
    <w:p>
      <w:pPr>
        <w:spacing w:after="0"/>
        <w:ind w:left="0"/>
        <w:jc w:val="both"/>
      </w:pPr>
      <w:r>
        <w:rPr>
          <w:rFonts w:ascii="Times New Roman"/>
          <w:b w:val="false"/>
          <w:i w:val="false"/>
          <w:color w:val="000000"/>
          <w:sz w:val="28"/>
        </w:rPr>
        <w:t>
      2. Финансовому департаменту в установленном законодательством Республики Казахстан порядке обеспечить:</w:t>
      </w:r>
    </w:p>
    <w:bookmarkEnd w:id="46"/>
    <w:bookmarkStart w:name="z61" w:id="47"/>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7"/>
    <w:bookmarkStart w:name="z62" w:id="4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8"/>
    <w:bookmarkStart w:name="z63" w:id="4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49"/>
    <w:bookmarkStart w:name="z64" w:id="50"/>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0"/>
    <w:bookmarkStart w:name="z65" w:id="51"/>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51"/>
    <w:bookmarkStart w:name="z66" w:id="52"/>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2020 года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приобретения товаров,</w:t>
            </w:r>
            <w:r>
              <w:br/>
            </w:r>
            <w:r>
              <w:rPr>
                <w:rFonts w:ascii="Times New Roman"/>
                <w:b w:val="false"/>
                <w:i w:val="false"/>
                <w:color w:val="000000"/>
                <w:sz w:val="20"/>
              </w:rPr>
              <w:t xml:space="preserve">работ и услуг Национальным Банком </w:t>
            </w:r>
            <w:r>
              <w:br/>
            </w:r>
            <w:r>
              <w:rPr>
                <w:rFonts w:ascii="Times New Roman"/>
                <w:b w:val="false"/>
                <w:i w:val="false"/>
                <w:color w:val="000000"/>
                <w:sz w:val="20"/>
              </w:rPr>
              <w:t>Республики Казахстан,</w:t>
            </w:r>
            <w:r>
              <w:br/>
            </w:r>
            <w:r>
              <w:rPr>
                <w:rFonts w:ascii="Times New Roman"/>
                <w:b w:val="false"/>
                <w:i w:val="false"/>
                <w:color w:val="000000"/>
                <w:sz w:val="20"/>
              </w:rPr>
              <w:t>его ведомствами, организациями,</w:t>
            </w:r>
            <w:r>
              <w:br/>
            </w:r>
            <w:r>
              <w:rPr>
                <w:rFonts w:ascii="Times New Roman"/>
                <w:b w:val="false"/>
                <w:i w:val="false"/>
                <w:color w:val="000000"/>
                <w:sz w:val="20"/>
              </w:rPr>
              <w:t>входящими в его структуру, и</w:t>
            </w:r>
            <w:r>
              <w:br/>
            </w:r>
            <w:r>
              <w:rPr>
                <w:rFonts w:ascii="Times New Roman"/>
                <w:b w:val="false"/>
                <w:i w:val="false"/>
                <w:color w:val="000000"/>
                <w:sz w:val="20"/>
              </w:rPr>
              <w:t>юридическими лицами,</w:t>
            </w:r>
            <w:r>
              <w:br/>
            </w:r>
            <w:r>
              <w:rPr>
                <w:rFonts w:ascii="Times New Roman"/>
                <w:b w:val="false"/>
                <w:i w:val="false"/>
                <w:color w:val="000000"/>
                <w:sz w:val="20"/>
              </w:rPr>
              <w:t>пятьдесят и более процентов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Голосующих акций </w:t>
            </w:r>
            <w:r>
              <w:br/>
            </w:r>
            <w:r>
              <w:rPr>
                <w:rFonts w:ascii="Times New Roman"/>
                <w:b w:val="false"/>
                <w:i w:val="false"/>
                <w:color w:val="000000"/>
                <w:sz w:val="20"/>
              </w:rPr>
              <w:t xml:space="preserve">(долей участия в уставном капитале) </w:t>
            </w:r>
            <w:r>
              <w:br/>
            </w:r>
            <w:r>
              <w:rPr>
                <w:rFonts w:ascii="Times New Roman"/>
                <w:b w:val="false"/>
                <w:i w:val="false"/>
                <w:color w:val="000000"/>
                <w:sz w:val="20"/>
              </w:rPr>
              <w:t>которых принадлежат</w:t>
            </w:r>
            <w:r>
              <w:br/>
            </w:r>
            <w:r>
              <w:rPr>
                <w:rFonts w:ascii="Times New Roman"/>
                <w:b w:val="false"/>
                <w:i w:val="false"/>
                <w:color w:val="000000"/>
                <w:sz w:val="20"/>
              </w:rPr>
              <w:t>Национальному Банку</w:t>
            </w:r>
            <w:r>
              <w:br/>
            </w:r>
            <w:r>
              <w:rPr>
                <w:rFonts w:ascii="Times New Roman"/>
                <w:b w:val="false"/>
                <w:i w:val="false"/>
                <w:color w:val="000000"/>
                <w:sz w:val="20"/>
              </w:rPr>
              <w:t>Республики Казахстан или</w:t>
            </w:r>
            <w:r>
              <w:br/>
            </w:r>
            <w:r>
              <w:rPr>
                <w:rFonts w:ascii="Times New Roman"/>
                <w:b w:val="false"/>
                <w:i w:val="false"/>
                <w:color w:val="000000"/>
                <w:sz w:val="20"/>
              </w:rPr>
              <w:t>находятся в его доверительном управлении,</w:t>
            </w:r>
            <w:r>
              <w:br/>
            </w:r>
            <w:r>
              <w:rPr>
                <w:rFonts w:ascii="Times New Roman"/>
                <w:b w:val="false"/>
                <w:i w:val="false"/>
                <w:color w:val="000000"/>
                <w:sz w:val="20"/>
              </w:rPr>
              <w:t xml:space="preserve"> и аффилиированными с ними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____________________________</w:t>
            </w:r>
            <w:r>
              <w:br/>
            </w:r>
            <w:r>
              <w:rPr>
                <w:rFonts w:ascii="Times New Roman"/>
                <w:b w:val="false"/>
                <w:i w:val="false"/>
                <w:color w:val="000000"/>
                <w:sz w:val="20"/>
              </w:rPr>
              <w:t xml:space="preserve">(указывается решение заказчика, </w:t>
            </w:r>
            <w:r>
              <w:br/>
            </w:r>
            <w:r>
              <w:rPr>
                <w:rFonts w:ascii="Times New Roman"/>
                <w:b w:val="false"/>
                <w:i w:val="false"/>
                <w:color w:val="000000"/>
                <w:sz w:val="20"/>
              </w:rPr>
              <w:t>дата принятия и номер)</w:t>
            </w:r>
          </w:p>
        </w:tc>
      </w:tr>
    </w:tbl>
    <w:bookmarkStart w:name="z72" w:id="53"/>
    <w:p>
      <w:pPr>
        <w:spacing w:after="0"/>
        <w:ind w:left="0"/>
        <w:jc w:val="both"/>
      </w:pPr>
      <w:r>
        <w:rPr>
          <w:rFonts w:ascii="Times New Roman"/>
          <w:b w:val="false"/>
          <w:i w:val="false"/>
          <w:color w:val="000000"/>
          <w:sz w:val="28"/>
        </w:rPr>
        <w:t>
      Техническая спецификация закупаемых товаров, работ, услуг</w:t>
      </w:r>
    </w:p>
    <w:bookmarkEnd w:id="53"/>
    <w:bookmarkStart w:name="z73" w:id="54"/>
    <w:p>
      <w:pPr>
        <w:spacing w:after="0"/>
        <w:ind w:left="0"/>
        <w:jc w:val="both"/>
      </w:pPr>
      <w:r>
        <w:rPr>
          <w:rFonts w:ascii="Times New Roman"/>
          <w:b w:val="false"/>
          <w:i w:val="false"/>
          <w:color w:val="000000"/>
          <w:sz w:val="28"/>
        </w:rPr>
        <w:t>
      (представляется на каждый лот в отдельности)</w:t>
      </w:r>
    </w:p>
    <w:bookmarkEnd w:id="54"/>
    <w:bookmarkStart w:name="z74" w:id="55"/>
    <w:p>
      <w:pPr>
        <w:spacing w:after="0"/>
        <w:ind w:left="0"/>
        <w:jc w:val="both"/>
      </w:pPr>
      <w:r>
        <w:rPr>
          <w:rFonts w:ascii="Times New Roman"/>
          <w:b w:val="false"/>
          <w:i w:val="false"/>
          <w:color w:val="000000"/>
          <w:sz w:val="28"/>
        </w:rPr>
        <w:t>
      Наименование закупки__________________________________________</w:t>
      </w:r>
    </w:p>
    <w:bookmarkEnd w:id="55"/>
    <w:bookmarkStart w:name="z75" w:id="56"/>
    <w:p>
      <w:pPr>
        <w:spacing w:after="0"/>
        <w:ind w:left="0"/>
        <w:jc w:val="both"/>
      </w:pPr>
      <w:r>
        <w:rPr>
          <w:rFonts w:ascii="Times New Roman"/>
          <w:b w:val="false"/>
          <w:i w:val="false"/>
          <w:color w:val="000000"/>
          <w:sz w:val="28"/>
        </w:rPr>
        <w:t>
      № лота _____________ наименование лота _________________________</w:t>
      </w:r>
    </w:p>
    <w:bookmarkEnd w:id="56"/>
    <w:bookmarkStart w:name="z76" w:id="57"/>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Также указываются национальный стандарт, межгосударственный или международный стандарт (при их наличии), которым должны соответствовать поставляемые товары (выполняемые работы, оказываемые услуги), срок гарантии.</w:t>
      </w:r>
    </w:p>
    <w:bookmarkEnd w:id="57"/>
    <w:bookmarkStart w:name="z77" w:id="58"/>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распределяются на соответствующие разделы, содержащие пределы функциональности, параметры технических характеристик, назначение товара.</w:t>
      </w:r>
    </w:p>
    <w:bookmarkEnd w:id="58"/>
    <w:bookmarkStart w:name="z78" w:id="59"/>
    <w:p>
      <w:pPr>
        <w:spacing w:after="0"/>
        <w:ind w:left="0"/>
        <w:jc w:val="both"/>
      </w:pPr>
      <w:r>
        <w:rPr>
          <w:rFonts w:ascii="Times New Roman"/>
          <w:b w:val="false"/>
          <w:i w:val="false"/>
          <w:color w:val="000000"/>
          <w:sz w:val="28"/>
        </w:rPr>
        <w:t>
      В технической спецификации допускается указание сопутствующих работ, услуг, необходимых при поставке товаров (включая монтаж, наладку, обучение, проверки и испытания товаров) и место их оказания, год выпуска товара, срок гарантии.</w:t>
      </w:r>
    </w:p>
    <w:bookmarkEnd w:id="59"/>
    <w:bookmarkStart w:name="z79" w:id="60"/>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распределяются на соответствующие разделы, содержащие параметры технических характеристик и назначение оказания услуг. В случае приобретения работ, услуг, качество оказания которых зависит от квалификации работника непосредственно оказывающего такие работы,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стажа работы, необходимых для выполнения возложенных на него обязанностей.</w:t>
      </w:r>
    </w:p>
    <w:bookmarkEnd w:id="60"/>
    <w:bookmarkStart w:name="z80" w:id="61"/>
    <w:p>
      <w:pPr>
        <w:spacing w:after="0"/>
        <w:ind w:left="0"/>
        <w:jc w:val="both"/>
      </w:pPr>
      <w:r>
        <w:rPr>
          <w:rFonts w:ascii="Times New Roman"/>
          <w:b w:val="false"/>
          <w:i w:val="false"/>
          <w:color w:val="000000"/>
          <w:sz w:val="28"/>
        </w:rPr>
        <w:t>
      При проведении закупок работ, требующих проектную (проектно-сметную) документацию, вместо технической спецификации прикладывается утвержденная в установленном порядке проектная (проектно-сметная) документация. При этом в целях обеспечения сохранности сведений, подлежащих защите в Национальном Банке, отдельные чертежи (схемы) представляются потенциальному поставщику, признанному победителем, после подписания договора о закупках и соглашения о неразглашении конфиденциальной информации.</w:t>
      </w:r>
    </w:p>
    <w:bookmarkEnd w:id="61"/>
    <w:bookmarkStart w:name="z81" w:id="62"/>
    <w:p>
      <w:pPr>
        <w:spacing w:after="0"/>
        <w:ind w:left="0"/>
        <w:jc w:val="both"/>
      </w:pPr>
      <w:r>
        <w:rPr>
          <w:rFonts w:ascii="Times New Roman"/>
          <w:b w:val="false"/>
          <w:i w:val="false"/>
          <w:color w:val="000000"/>
          <w:sz w:val="28"/>
        </w:rPr>
        <w:t>
      В технической спецификации на работы указывается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система стандартов и технических нормативов, а также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другое, исключающие разногласия при вводе объекта в эксплуатацию. Допускается указание ссылки на соответствующую нормативно-техническую документацию.</w:t>
      </w:r>
    </w:p>
    <w:bookmarkEnd w:id="62"/>
    <w:bookmarkStart w:name="z82" w:id="63"/>
    <w:p>
      <w:pPr>
        <w:spacing w:after="0"/>
        <w:ind w:left="0"/>
        <w:jc w:val="both"/>
      </w:pPr>
      <w:r>
        <w:rPr>
          <w:rFonts w:ascii="Times New Roman"/>
          <w:b w:val="false"/>
          <w:i w:val="false"/>
          <w:color w:val="000000"/>
          <w:sz w:val="28"/>
        </w:rPr>
        <w:t>
      Потенциальный поставщик представляет техническую спецификацию, отвечающую установленным требованиям.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9769"/>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заказчика</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