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0ad7" w14:textId="9c80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особенностей участия страхователя в инвестициях или прибыли страховщика, Требований к содержанию договора страхования, предусматривающего условие участия страхователя в инвестициях или прибыли страховщика, Условий и Правил передачи страховой организацией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 Правил и особенностей заключения филиалом страховой организации-нерезидента Республики Казахстан договора страхования, предусматривающего условие участия страхователя в инвестициях или прибыли страховщика, условий и правил передачи филиалом страховой организации-нерезидента Республики Казахстан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в инвестиционное управление страховой организации-нерезиденту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организация-нерезидент Республики Казахстан, Особенностей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 а также Правил, условий и методики определения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25 мая 2020 года № 59. Зарегистрировано в Министерстве юстиции Республики Казахстан 27 мая 2020 года № 20736.</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20.10.2022 </w:t>
      </w:r>
      <w:r>
        <w:rPr>
          <w:rFonts w:ascii="Times New Roman"/>
          <w:b w:val="false"/>
          <w:i w:val="false"/>
          <w:color w:val="ff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от 7 июля 2004 года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xml:space="preserve">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1. Утвердить:</w:t>
      </w:r>
    </w:p>
    <w:bookmarkEnd w:id="1"/>
    <w:bookmarkStart w:name="z238" w:id="2"/>
    <w:p>
      <w:pPr>
        <w:spacing w:after="0"/>
        <w:ind w:left="0"/>
        <w:jc w:val="both"/>
      </w:pPr>
      <w:r>
        <w:rPr>
          <w:rFonts w:ascii="Times New Roman"/>
          <w:b w:val="false"/>
          <w:i w:val="false"/>
          <w:color w:val="000000"/>
          <w:sz w:val="28"/>
        </w:rPr>
        <w:t>
      1) Правила и особенности участия страхователя в инвестициях или прибыли страховщика согласно </w:t>
      </w:r>
      <w:r>
        <w:rPr>
          <w:rFonts w:ascii="Times New Roman"/>
          <w:b w:val="false"/>
          <w:i w:val="false"/>
          <w:color w:val="000000"/>
          <w:sz w:val="28"/>
        </w:rPr>
        <w:t>приложению 1</w:t>
      </w:r>
      <w:r>
        <w:rPr>
          <w:rFonts w:ascii="Times New Roman"/>
          <w:b w:val="false"/>
          <w:i w:val="false"/>
          <w:color w:val="000000"/>
          <w:sz w:val="28"/>
        </w:rPr>
        <w:t> к настоящему постановлению;</w:t>
      </w:r>
    </w:p>
    <w:bookmarkEnd w:id="2"/>
    <w:bookmarkStart w:name="z239" w:id="3"/>
    <w:p>
      <w:pPr>
        <w:spacing w:after="0"/>
        <w:ind w:left="0"/>
        <w:jc w:val="both"/>
      </w:pPr>
      <w:r>
        <w:rPr>
          <w:rFonts w:ascii="Times New Roman"/>
          <w:b w:val="false"/>
          <w:i w:val="false"/>
          <w:color w:val="000000"/>
          <w:sz w:val="28"/>
        </w:rPr>
        <w:t>
      2) Требования к содержанию договора страхования, предусматривающего условие участия страхователя в инвестициях или прибыли страховщика, согласно </w:t>
      </w:r>
      <w:r>
        <w:rPr>
          <w:rFonts w:ascii="Times New Roman"/>
          <w:b w:val="false"/>
          <w:i w:val="false"/>
          <w:color w:val="000000"/>
          <w:sz w:val="28"/>
        </w:rPr>
        <w:t>приложению 2</w:t>
      </w:r>
      <w:r>
        <w:rPr>
          <w:rFonts w:ascii="Times New Roman"/>
          <w:b w:val="false"/>
          <w:i w:val="false"/>
          <w:color w:val="000000"/>
          <w:sz w:val="28"/>
        </w:rPr>
        <w:t> к настоящему постановлению;</w:t>
      </w:r>
    </w:p>
    <w:bookmarkEnd w:id="3"/>
    <w:bookmarkStart w:name="z240" w:id="4"/>
    <w:p>
      <w:pPr>
        <w:spacing w:after="0"/>
        <w:ind w:left="0"/>
        <w:jc w:val="both"/>
      </w:pPr>
      <w:r>
        <w:rPr>
          <w:rFonts w:ascii="Times New Roman"/>
          <w:b w:val="false"/>
          <w:i w:val="false"/>
          <w:color w:val="000000"/>
          <w:sz w:val="28"/>
        </w:rPr>
        <w:t xml:space="preserve">
      3) Условия и Правила передачи страховой организацией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241" w:id="5"/>
    <w:p>
      <w:pPr>
        <w:spacing w:after="0"/>
        <w:ind w:left="0"/>
        <w:jc w:val="both"/>
      </w:pPr>
      <w:r>
        <w:rPr>
          <w:rFonts w:ascii="Times New Roman"/>
          <w:b w:val="false"/>
          <w:i w:val="false"/>
          <w:color w:val="000000"/>
          <w:sz w:val="28"/>
        </w:rPr>
        <w:t xml:space="preserve">
      4) Правила и особенности заключения филиалом страховой организации-нерезидента Республики Казахстан договора страхования, предусматривающего условие участия страхователя в инвестициях или прибыли страховщика, условия и правила передачи филиалом страховой организации-нерезидента Республики Казахстан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в инвестиционное управление страховой организации-нерезиденту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организация-нерезидент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242" w:id="6"/>
    <w:p>
      <w:pPr>
        <w:spacing w:after="0"/>
        <w:ind w:left="0"/>
        <w:jc w:val="both"/>
      </w:pPr>
      <w:r>
        <w:rPr>
          <w:rFonts w:ascii="Times New Roman"/>
          <w:b w:val="false"/>
          <w:i w:val="false"/>
          <w:color w:val="000000"/>
          <w:sz w:val="28"/>
        </w:rPr>
        <w:t xml:space="preserve">
      5) Особенности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243" w:id="7"/>
    <w:p>
      <w:pPr>
        <w:spacing w:after="0"/>
        <w:ind w:left="0"/>
        <w:jc w:val="both"/>
      </w:pPr>
      <w:r>
        <w:rPr>
          <w:rFonts w:ascii="Times New Roman"/>
          <w:b w:val="false"/>
          <w:i w:val="false"/>
          <w:color w:val="000000"/>
          <w:sz w:val="28"/>
        </w:rPr>
        <w:t xml:space="preserve">
      6) Правила, условия и методику определения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2018 года № 190 "Об утверждении Правил и особенностей участия страхователя в инвестициях или прибыли страховщика, а также Требований к содержанию договора страхования, предусматривающего условие участия страхователя в инвестициях или прибыли страховщика, Условий и Правил передачи страховой организацией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в инвестиционное управление управляющему инвестиционным портфелем, не являющемуся страховой организацией" (зарегистрировано в Реестре государственной регистрации нормативных правовых актов Республики Казахстан под № 17399, опубликовано 5 октября 2018 года в Эталонном контрольном банке нормативных правовых актов Республики Казахстан).</w:t>
      </w:r>
    </w:p>
    <w:bookmarkEnd w:id="8"/>
    <w:bookmarkStart w:name="z10" w:id="9"/>
    <w:p>
      <w:pPr>
        <w:spacing w:after="0"/>
        <w:ind w:left="0"/>
        <w:jc w:val="both"/>
      </w:pPr>
      <w:r>
        <w:rPr>
          <w:rFonts w:ascii="Times New Roman"/>
          <w:b w:val="false"/>
          <w:i w:val="false"/>
          <w:color w:val="000000"/>
          <w:sz w:val="28"/>
        </w:rPr>
        <w:t>
      3. Департаменту страхового рынка и актуарных расчетов в установленном законодательством Республики Казахстан порядке обеспечить:</w:t>
      </w:r>
    </w:p>
    <w:bookmarkEnd w:id="9"/>
    <w:bookmarkStart w:name="z11" w:id="10"/>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0"/>
    <w:bookmarkStart w:name="z12" w:id="11"/>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11"/>
    <w:bookmarkStart w:name="z13"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12"/>
    <w:bookmarkStart w:name="z14" w:id="13"/>
    <w:p>
      <w:pPr>
        <w:spacing w:after="0"/>
        <w:ind w:left="0"/>
        <w:jc w:val="both"/>
      </w:pPr>
      <w:r>
        <w:rPr>
          <w:rFonts w:ascii="Times New Roman"/>
          <w:b w:val="false"/>
          <w:i w:val="false"/>
          <w:color w:val="000000"/>
          <w:sz w:val="28"/>
        </w:rPr>
        <w:t>
      4.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3"/>
    <w:bookmarkStart w:name="z15" w:id="14"/>
    <w:p>
      <w:pPr>
        <w:spacing w:after="0"/>
        <w:ind w:left="0"/>
        <w:jc w:val="both"/>
      </w:pPr>
      <w:r>
        <w:rPr>
          <w:rFonts w:ascii="Times New Roman"/>
          <w:b w:val="false"/>
          <w:i w:val="false"/>
          <w:color w:val="000000"/>
          <w:sz w:val="28"/>
        </w:rPr>
        <w:t>
      5. Центральному депозитарию в срок до 1 июля 2020 года обеспечить приведение свода правил и программного обеспечения центрального депозитария в соответствие с требованиями настоящего постановления.</w:t>
      </w:r>
    </w:p>
    <w:bookmarkEnd w:id="14"/>
    <w:bookmarkStart w:name="z16" w:id="15"/>
    <w:p>
      <w:pPr>
        <w:spacing w:after="0"/>
        <w:ind w:left="0"/>
        <w:jc w:val="both"/>
      </w:pPr>
      <w:r>
        <w:rPr>
          <w:rFonts w:ascii="Times New Roman"/>
          <w:b w:val="false"/>
          <w:i w:val="false"/>
          <w:color w:val="000000"/>
          <w:sz w:val="28"/>
        </w:rPr>
        <w:t>
      6.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5"/>
    <w:bookmarkStart w:name="z17" w:id="16"/>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по регулированию 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25 мая 2020 года № 59</w:t>
            </w:r>
          </w:p>
        </w:tc>
      </w:tr>
    </w:tbl>
    <w:bookmarkStart w:name="z20" w:id="17"/>
    <w:p>
      <w:pPr>
        <w:spacing w:after="0"/>
        <w:ind w:left="0"/>
        <w:jc w:val="left"/>
      </w:pPr>
      <w:r>
        <w:rPr>
          <w:rFonts w:ascii="Times New Roman"/>
          <w:b/>
          <w:i w:val="false"/>
          <w:color w:val="000000"/>
        </w:rPr>
        <w:t xml:space="preserve"> Правила и особенности участия страхователя в инвестициях или прибыли страховщика</w:t>
      </w:r>
    </w:p>
    <w:bookmarkEnd w:id="17"/>
    <w:bookmarkStart w:name="z21" w:id="18"/>
    <w:p>
      <w:pPr>
        <w:spacing w:after="0"/>
        <w:ind w:left="0"/>
        <w:jc w:val="left"/>
      </w:pPr>
      <w:r>
        <w:rPr>
          <w:rFonts w:ascii="Times New Roman"/>
          <w:b/>
          <w:i w:val="false"/>
          <w:color w:val="000000"/>
        </w:rPr>
        <w:t xml:space="preserve"> Глава 1. Общие положения</w:t>
      </w:r>
    </w:p>
    <w:bookmarkEnd w:id="18"/>
    <w:bookmarkStart w:name="z22" w:id="19"/>
    <w:p>
      <w:pPr>
        <w:spacing w:after="0"/>
        <w:ind w:left="0"/>
        <w:jc w:val="both"/>
      </w:pPr>
      <w:r>
        <w:rPr>
          <w:rFonts w:ascii="Times New Roman"/>
          <w:b w:val="false"/>
          <w:i w:val="false"/>
          <w:color w:val="000000"/>
          <w:sz w:val="28"/>
        </w:rPr>
        <w:t xml:space="preserve">
      1. Настоящие Правила и особенности участия страхователя в инвестициях или прибыли страховщика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от 7 июля 2004 года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xml:space="preserve"> (далее – Закон об инвестиционных и венчурных фондах) и определяют порядок и особенности участия страхователя в инвестициях или прибыли страховщика.</w:t>
      </w:r>
    </w:p>
    <w:bookmarkEnd w:id="19"/>
    <w:bookmarkStart w:name="z23" w:id="20"/>
    <w:p>
      <w:pPr>
        <w:spacing w:after="0"/>
        <w:ind w:left="0"/>
        <w:jc w:val="both"/>
      </w:pPr>
      <w:r>
        <w:rPr>
          <w:rFonts w:ascii="Times New Roman"/>
          <w:b w:val="false"/>
          <w:i w:val="false"/>
          <w:color w:val="000000"/>
          <w:sz w:val="28"/>
        </w:rPr>
        <w:t>
      Правила распространяются на:</w:t>
      </w:r>
    </w:p>
    <w:bookmarkEnd w:id="20"/>
    <w:bookmarkStart w:name="z24" w:id="21"/>
    <w:p>
      <w:pPr>
        <w:spacing w:after="0"/>
        <w:ind w:left="0"/>
        <w:jc w:val="both"/>
      </w:pPr>
      <w:r>
        <w:rPr>
          <w:rFonts w:ascii="Times New Roman"/>
          <w:b w:val="false"/>
          <w:i w:val="false"/>
          <w:color w:val="000000"/>
          <w:sz w:val="28"/>
        </w:rPr>
        <w:t>
      страховые организации, имеющие лицензию по отрасли "страхование жизни", осуществляющие заключение договоров страхования, предусматривающих условие участия страхователя в инвестициях или прибыли страховщика;</w:t>
      </w:r>
    </w:p>
    <w:bookmarkEnd w:id="21"/>
    <w:bookmarkStart w:name="z25" w:id="22"/>
    <w:p>
      <w:pPr>
        <w:spacing w:after="0"/>
        <w:ind w:left="0"/>
        <w:jc w:val="both"/>
      </w:pPr>
      <w:r>
        <w:rPr>
          <w:rFonts w:ascii="Times New Roman"/>
          <w:b w:val="false"/>
          <w:i w:val="false"/>
          <w:color w:val="000000"/>
          <w:sz w:val="28"/>
        </w:rPr>
        <w:t>
      организации, имеющие лицензию на осуществление деятельности по управлению инвестиционным портфелем на рынке ценных бумаг.</w:t>
      </w:r>
    </w:p>
    <w:bookmarkEnd w:id="22"/>
    <w:bookmarkStart w:name="z26" w:id="23"/>
    <w:p>
      <w:pPr>
        <w:spacing w:after="0"/>
        <w:ind w:left="0"/>
        <w:jc w:val="both"/>
      </w:pPr>
      <w:r>
        <w:rPr>
          <w:rFonts w:ascii="Times New Roman"/>
          <w:b w:val="false"/>
          <w:i w:val="false"/>
          <w:color w:val="000000"/>
          <w:sz w:val="28"/>
        </w:rPr>
        <w:t>
      2. Для целей Правил используются следующие основные понятия:</w:t>
      </w:r>
    </w:p>
    <w:bookmarkEnd w:id="23"/>
    <w:bookmarkStart w:name="z537" w:id="24"/>
    <w:p>
      <w:pPr>
        <w:spacing w:after="0"/>
        <w:ind w:left="0"/>
        <w:jc w:val="both"/>
      </w:pPr>
      <w:r>
        <w:rPr>
          <w:rFonts w:ascii="Times New Roman"/>
          <w:b w:val="false"/>
          <w:i w:val="false"/>
          <w:color w:val="000000"/>
          <w:sz w:val="28"/>
        </w:rPr>
        <w:t>
      1) договор с участием в инвестициях – договор страхования, заключаемый между страховой организацией и страхователем, и предусматривающий условие участия страхователя в инвестициях, страховая премия (страховые взносы) по которому состоит (состоят) из рисковой и накопительной частей;</w:t>
      </w:r>
    </w:p>
    <w:bookmarkEnd w:id="24"/>
    <w:bookmarkStart w:name="z538" w:id="25"/>
    <w:p>
      <w:pPr>
        <w:spacing w:after="0"/>
        <w:ind w:left="0"/>
        <w:jc w:val="both"/>
      </w:pPr>
      <w:r>
        <w:rPr>
          <w:rFonts w:ascii="Times New Roman"/>
          <w:b w:val="false"/>
          <w:i w:val="false"/>
          <w:color w:val="000000"/>
          <w:sz w:val="28"/>
        </w:rPr>
        <w:t>
      2)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активов страхователей, условия хеджирования и диверсификации активов страхователей;</w:t>
      </w:r>
    </w:p>
    <w:bookmarkEnd w:id="25"/>
    <w:bookmarkStart w:name="z539" w:id="26"/>
    <w:p>
      <w:pPr>
        <w:spacing w:after="0"/>
        <w:ind w:left="0"/>
        <w:jc w:val="both"/>
      </w:pPr>
      <w:r>
        <w:rPr>
          <w:rFonts w:ascii="Times New Roman"/>
          <w:b w:val="false"/>
          <w:i w:val="false"/>
          <w:color w:val="000000"/>
          <w:sz w:val="28"/>
        </w:rPr>
        <w:t>
      3) инвестиционный портфель – совокупность различных видов финансовых инструментов, приобретенных за счет активов страхователей и не входящих в состав активов инвестиционного фонда;</w:t>
      </w:r>
    </w:p>
    <w:bookmarkEnd w:id="26"/>
    <w:bookmarkStart w:name="z540" w:id="27"/>
    <w:p>
      <w:pPr>
        <w:spacing w:after="0"/>
        <w:ind w:left="0"/>
        <w:jc w:val="both"/>
      </w:pPr>
      <w:r>
        <w:rPr>
          <w:rFonts w:ascii="Times New Roman"/>
          <w:b w:val="false"/>
          <w:i w:val="false"/>
          <w:color w:val="000000"/>
          <w:sz w:val="28"/>
        </w:rPr>
        <w:t>
      4) управляющий инвестиционным портфелем – профессиональный участник рынка ценных бумаг, не являющийся страховой организацией, обладающий лицензией на осуществление деятельности по управлению инвестиционным портфелем на рынке ценных бумаг;</w:t>
      </w:r>
    </w:p>
    <w:bookmarkEnd w:id="27"/>
    <w:bookmarkStart w:name="z541" w:id="28"/>
    <w:p>
      <w:pPr>
        <w:spacing w:after="0"/>
        <w:ind w:left="0"/>
        <w:jc w:val="both"/>
      </w:pPr>
      <w:r>
        <w:rPr>
          <w:rFonts w:ascii="Times New Roman"/>
          <w:b w:val="false"/>
          <w:i w:val="false"/>
          <w:color w:val="000000"/>
          <w:sz w:val="28"/>
        </w:rPr>
        <w:t>
      5) инвестиционный фонд, созданный управляющим инвестиционным портфелем (далее – фонд управляющего) – паевой инвестиционный фонд, не являющийся закрытым паевым инвестиционным фондом, созданный в соответствии с </w:t>
      </w:r>
      <w:r>
        <w:rPr>
          <w:rFonts w:ascii="Times New Roman"/>
          <w:b w:val="false"/>
          <w:i w:val="false"/>
          <w:color w:val="000000"/>
          <w:sz w:val="28"/>
        </w:rPr>
        <w:t>Законом</w:t>
      </w:r>
      <w:r>
        <w:rPr>
          <w:rFonts w:ascii="Times New Roman"/>
          <w:b w:val="false"/>
          <w:i w:val="false"/>
          <w:color w:val="000000"/>
          <w:sz w:val="28"/>
        </w:rPr>
        <w:t> об инвестиционных и венчурных фондах управляющим инвестиционным портфелем;</w:t>
      </w:r>
    </w:p>
    <w:bookmarkEnd w:id="28"/>
    <w:bookmarkStart w:name="z542" w:id="29"/>
    <w:p>
      <w:pPr>
        <w:spacing w:after="0"/>
        <w:ind w:left="0"/>
        <w:jc w:val="both"/>
      </w:pPr>
      <w:r>
        <w:rPr>
          <w:rFonts w:ascii="Times New Roman"/>
          <w:b w:val="false"/>
          <w:i w:val="false"/>
          <w:color w:val="000000"/>
          <w:sz w:val="28"/>
        </w:rPr>
        <w:t>
      6) инвестиционный страховой счет – счет страхователя в системе аналитического учета страховой организации, обеспечивающий идентификацию страхователя и его активов;</w:t>
      </w:r>
    </w:p>
    <w:bookmarkEnd w:id="29"/>
    <w:bookmarkStart w:name="z543" w:id="30"/>
    <w:p>
      <w:pPr>
        <w:spacing w:after="0"/>
        <w:ind w:left="0"/>
        <w:jc w:val="both"/>
      </w:pPr>
      <w:r>
        <w:rPr>
          <w:rFonts w:ascii="Times New Roman"/>
          <w:b w:val="false"/>
          <w:i w:val="false"/>
          <w:color w:val="000000"/>
          <w:sz w:val="28"/>
        </w:rPr>
        <w:t>
      7) инвестиционный риск – риск, связанный с инвестированием активов страхователей;</w:t>
      </w:r>
    </w:p>
    <w:bookmarkEnd w:id="30"/>
    <w:bookmarkStart w:name="z544" w:id="31"/>
    <w:p>
      <w:pPr>
        <w:spacing w:after="0"/>
        <w:ind w:left="0"/>
        <w:jc w:val="both"/>
      </w:pPr>
      <w:r>
        <w:rPr>
          <w:rFonts w:ascii="Times New Roman"/>
          <w:b w:val="false"/>
          <w:i w:val="false"/>
          <w:color w:val="000000"/>
          <w:sz w:val="28"/>
        </w:rPr>
        <w:t xml:space="preserve">
      8) пай – именная эмиссионная ценная бумага бездокументарной формы выпуска, подтверждающая долю ее собственника в фонде (фонде управляющего), право на получение денег, полученных от реализации активов фонда (фонда управляющего) и (или) иного имущества в случае, установленном Законом об инвестиционных и венчурных фондах, при прекращении его существования, а также иные права, связанные с особенностями деятельности паевых инвестиционных фондов, определенных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w:t>
      </w:r>
    </w:p>
    <w:bookmarkEnd w:id="31"/>
    <w:bookmarkStart w:name="z545" w:id="32"/>
    <w:p>
      <w:pPr>
        <w:spacing w:after="0"/>
        <w:ind w:left="0"/>
        <w:jc w:val="both"/>
      </w:pPr>
      <w:r>
        <w:rPr>
          <w:rFonts w:ascii="Times New Roman"/>
          <w:b w:val="false"/>
          <w:i w:val="false"/>
          <w:color w:val="000000"/>
          <w:sz w:val="28"/>
        </w:rPr>
        <w:t>
      9) договор с участием в прибыли – договор страхования, заключаемый между страховой организацией и страхователем и предусматривающий условие участия страхователя в прибыли страховой организации, начисление выплаты по которому производится по итогам завершенного финансового года;</w:t>
      </w:r>
    </w:p>
    <w:bookmarkEnd w:id="32"/>
    <w:bookmarkStart w:name="z546" w:id="33"/>
    <w:p>
      <w:pPr>
        <w:spacing w:after="0"/>
        <w:ind w:left="0"/>
        <w:jc w:val="both"/>
      </w:pPr>
      <w:r>
        <w:rPr>
          <w:rFonts w:ascii="Times New Roman"/>
          <w:b w:val="false"/>
          <w:i w:val="false"/>
          <w:color w:val="000000"/>
          <w:sz w:val="28"/>
        </w:rPr>
        <w:t>
      10) страховой случай – событие, с наступлением которого договор страхования, предусматривающий условие участия страхователя в инвестициях или прибыли страховщика, предусматривает осуществление страховой выплаты;</w:t>
      </w:r>
    </w:p>
    <w:bookmarkEnd w:id="33"/>
    <w:bookmarkStart w:name="z547" w:id="34"/>
    <w:p>
      <w:pPr>
        <w:spacing w:after="0"/>
        <w:ind w:left="0"/>
        <w:jc w:val="both"/>
      </w:pPr>
      <w:r>
        <w:rPr>
          <w:rFonts w:ascii="Times New Roman"/>
          <w:b w:val="false"/>
          <w:i w:val="false"/>
          <w:color w:val="000000"/>
          <w:sz w:val="28"/>
        </w:rPr>
        <w:t>
      11) накопительная часть страховой премии – часть страховой премии (страховых взносов), полученная (полученные) от страхователей для целей инвестирования по договорам с участием в инвестициях;</w:t>
      </w:r>
    </w:p>
    <w:bookmarkEnd w:id="34"/>
    <w:bookmarkStart w:name="z548" w:id="35"/>
    <w:p>
      <w:pPr>
        <w:spacing w:after="0"/>
        <w:ind w:left="0"/>
        <w:jc w:val="both"/>
      </w:pPr>
      <w:r>
        <w:rPr>
          <w:rFonts w:ascii="Times New Roman"/>
          <w:b w:val="false"/>
          <w:i w:val="false"/>
          <w:color w:val="000000"/>
          <w:sz w:val="28"/>
        </w:rPr>
        <w:t>
      12) рисковая часть страховой премии – часть страховой премии (страховых взносов), покрывающая (покрывающие) риск наступления страхового случая, административные расходы страховой организации;</w:t>
      </w:r>
    </w:p>
    <w:bookmarkEnd w:id="35"/>
    <w:bookmarkStart w:name="z549" w:id="36"/>
    <w:p>
      <w:pPr>
        <w:spacing w:after="0"/>
        <w:ind w:left="0"/>
        <w:jc w:val="both"/>
      </w:pPr>
      <w:r>
        <w:rPr>
          <w:rFonts w:ascii="Times New Roman"/>
          <w:b w:val="false"/>
          <w:i w:val="false"/>
          <w:color w:val="000000"/>
          <w:sz w:val="28"/>
        </w:rPr>
        <w:t>
      13) страховая выплата – сумма денег, выплачиваемая страховой организацией страхователю (выгодоприобретателю) в порядке и сроки, определенные в договоре страхования, предусматривающем условие участия страхователя в инвестициях или прибыли страховщика;</w:t>
      </w:r>
    </w:p>
    <w:bookmarkEnd w:id="36"/>
    <w:bookmarkStart w:name="z550" w:id="37"/>
    <w:p>
      <w:pPr>
        <w:spacing w:after="0"/>
        <w:ind w:left="0"/>
        <w:jc w:val="both"/>
      </w:pPr>
      <w:r>
        <w:rPr>
          <w:rFonts w:ascii="Times New Roman"/>
          <w:b w:val="false"/>
          <w:i w:val="false"/>
          <w:color w:val="000000"/>
          <w:sz w:val="28"/>
        </w:rPr>
        <w:t xml:space="preserve">
      14) инвестиционный фонд страховой организации (далее – фонд) – паевой инвестиционный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 не являющийся закрытым паевым инвестиционным фондом, и созданный страховой организацией, обладающей лицензией на осуществление деятельности по управлению инвестиционным портфелем на рынке ценных бумаг (далее – лицензия на управление инвестиционным портфелем), за счет активов страхователей;</w:t>
      </w:r>
    </w:p>
    <w:bookmarkEnd w:id="37"/>
    <w:bookmarkStart w:name="z551" w:id="38"/>
    <w:p>
      <w:pPr>
        <w:spacing w:after="0"/>
        <w:ind w:left="0"/>
        <w:jc w:val="both"/>
      </w:pPr>
      <w:r>
        <w:rPr>
          <w:rFonts w:ascii="Times New Roman"/>
          <w:b w:val="false"/>
          <w:i w:val="false"/>
          <w:color w:val="000000"/>
          <w:sz w:val="28"/>
        </w:rPr>
        <w:t>
      15) активы страхователей – активы, формируемые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38"/>
    <w:bookmarkStart w:name="z552" w:id="39"/>
    <w:p>
      <w:pPr>
        <w:spacing w:after="0"/>
        <w:ind w:left="0"/>
        <w:jc w:val="both"/>
      </w:pPr>
      <w:r>
        <w:rPr>
          <w:rFonts w:ascii="Times New Roman"/>
          <w:b w:val="false"/>
          <w:i w:val="false"/>
          <w:color w:val="000000"/>
          <w:sz w:val="28"/>
        </w:rPr>
        <w:t>
      16) заявление страхователя – заявление, подписанное страхователем и являющееся неотъемлемой частью договора с участием в инвестициях, которое содержит наименование и виды фондов и (или) фондов управляющих и (или) инвестиционных портфелей, выбранных страхователем для инвестирования его активов;</w:t>
      </w:r>
    </w:p>
    <w:bookmarkEnd w:id="39"/>
    <w:bookmarkStart w:name="z553" w:id="40"/>
    <w:p>
      <w:pPr>
        <w:spacing w:after="0"/>
        <w:ind w:left="0"/>
        <w:jc w:val="both"/>
      </w:pPr>
      <w:r>
        <w:rPr>
          <w:rFonts w:ascii="Times New Roman"/>
          <w:b w:val="false"/>
          <w:i w:val="false"/>
          <w:color w:val="000000"/>
          <w:sz w:val="28"/>
        </w:rPr>
        <w:t>
      17) субсчет страхователя (далее – субсчет) – счет страхователя в рамках инвестиционного страхового счета данного страхователя, открываемый страховой организацией под каждый выбранный страхователем фонд (фонд управляющего), инвестиционный портфель и на котором отражаются принадлежащие страхователю количество паев соответствующего фонда (фонда управляющего) и (или) условных единиц соответствующего инвестиционного портфеля, а также сведения, предусмотренные договором с участием в инвестициях;</w:t>
      </w:r>
    </w:p>
    <w:bookmarkEnd w:id="40"/>
    <w:bookmarkStart w:name="z554" w:id="41"/>
    <w:p>
      <w:pPr>
        <w:spacing w:after="0"/>
        <w:ind w:left="0"/>
        <w:jc w:val="both"/>
      </w:pPr>
      <w:r>
        <w:rPr>
          <w:rFonts w:ascii="Times New Roman"/>
          <w:b w:val="false"/>
          <w:i w:val="false"/>
          <w:color w:val="000000"/>
          <w:sz w:val="28"/>
        </w:rPr>
        <w:t>
      18) условная единица – удельная величина активов инвестиционного портфеля, сформированного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используемая для характеристики изменения активов в результате инвестиционного управления активами инвестиционного портфеля;</w:t>
      </w:r>
    </w:p>
    <w:bookmarkEnd w:id="41"/>
    <w:bookmarkStart w:name="z555" w:id="42"/>
    <w:p>
      <w:pPr>
        <w:spacing w:after="0"/>
        <w:ind w:left="0"/>
        <w:jc w:val="both"/>
      </w:pPr>
      <w:r>
        <w:rPr>
          <w:rFonts w:ascii="Times New Roman"/>
          <w:b w:val="false"/>
          <w:i w:val="false"/>
          <w:color w:val="000000"/>
          <w:sz w:val="28"/>
        </w:rPr>
        <w:t>
      19) выкупная стоимость инвестиционного страхового счета страхователя – текущая стоимость активов страхователя на его инвестиционном страховом счете на момент формирования страховой организацией суммы к выплате.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3"/>
    <w:p>
      <w:pPr>
        <w:spacing w:after="0"/>
        <w:ind w:left="0"/>
        <w:jc w:val="left"/>
      </w:pPr>
      <w:r>
        <w:rPr>
          <w:rFonts w:ascii="Times New Roman"/>
          <w:b/>
          <w:i w:val="false"/>
          <w:color w:val="000000"/>
        </w:rPr>
        <w:t xml:space="preserve"> Глава 2. Участие страхователя в инвестициях</w:t>
      </w:r>
    </w:p>
    <w:bookmarkEnd w:id="43"/>
    <w:bookmarkStart w:name="z47" w:id="44"/>
    <w:p>
      <w:pPr>
        <w:spacing w:after="0"/>
        <w:ind w:left="0"/>
        <w:jc w:val="both"/>
      </w:pPr>
      <w:r>
        <w:rPr>
          <w:rFonts w:ascii="Times New Roman"/>
          <w:b w:val="false"/>
          <w:i w:val="false"/>
          <w:color w:val="000000"/>
          <w:sz w:val="28"/>
        </w:rPr>
        <w:t>
      3. Договор с участием в инвестициях заключается страховой организацией с каждым страхователем в отдельности.</w:t>
      </w:r>
    </w:p>
    <w:bookmarkEnd w:id="44"/>
    <w:bookmarkStart w:name="z48" w:id="45"/>
    <w:p>
      <w:pPr>
        <w:spacing w:after="0"/>
        <w:ind w:left="0"/>
        <w:jc w:val="both"/>
      </w:pPr>
      <w:r>
        <w:rPr>
          <w:rFonts w:ascii="Times New Roman"/>
          <w:b w:val="false"/>
          <w:i w:val="false"/>
          <w:color w:val="000000"/>
          <w:sz w:val="28"/>
        </w:rPr>
        <w:t>
      Инвестиционные риски, связанные с инвестированием активов страхователя, несет страхователь.</w:t>
      </w:r>
    </w:p>
    <w:bookmarkEnd w:id="45"/>
    <w:bookmarkStart w:name="z49" w:id="46"/>
    <w:p>
      <w:pPr>
        <w:spacing w:after="0"/>
        <w:ind w:left="0"/>
        <w:jc w:val="both"/>
      </w:pPr>
      <w:r>
        <w:rPr>
          <w:rFonts w:ascii="Times New Roman"/>
          <w:b w:val="false"/>
          <w:i w:val="false"/>
          <w:color w:val="000000"/>
          <w:sz w:val="28"/>
        </w:rPr>
        <w:t xml:space="preserve">
      4. При заключении договоров с участием в инвестициях страховая организация управляет активами страхователей самостоятельно на основании лицензии на управление инвестиционным портфелем и (или) передает их в инвестиционное управление управляющему инвестиционным портфелем, в том числе аффилированному со страховой организацией и (или) связанному со страховой организацией особыми отношениями, путем приобретения страхователю эквивалентного количества паев фонда и (или) фонда управляющего, указанного в заявлении страхователя, на которое распространяются требования, предъявляемые к заявке на приобретение пая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 и правилами данного фонда или фонда управляющего, и (или) зачисления на его инвестиционный страховой счет эквивалентного количества условных единиц инвестиционного портфеля, указанного в заявлении страхователя.</w:t>
      </w:r>
    </w:p>
    <w:bookmarkEnd w:id="46"/>
    <w:bookmarkStart w:name="z50" w:id="47"/>
    <w:p>
      <w:pPr>
        <w:spacing w:after="0"/>
        <w:ind w:left="0"/>
        <w:jc w:val="both"/>
      </w:pPr>
      <w:r>
        <w:rPr>
          <w:rFonts w:ascii="Times New Roman"/>
          <w:b w:val="false"/>
          <w:i w:val="false"/>
          <w:color w:val="000000"/>
          <w:sz w:val="28"/>
        </w:rPr>
        <w:t>
      5. Страховая организация до заключения договора с участием в инвестициях представляет для ознакомления страхователю (по желанию страхователя в электронной форме и (или) на бумажном носителе):</w:t>
      </w:r>
    </w:p>
    <w:bookmarkEnd w:id="47"/>
    <w:bookmarkStart w:name="z51" w:id="48"/>
    <w:p>
      <w:pPr>
        <w:spacing w:after="0"/>
        <w:ind w:left="0"/>
        <w:jc w:val="both"/>
      </w:pPr>
      <w:r>
        <w:rPr>
          <w:rFonts w:ascii="Times New Roman"/>
          <w:b w:val="false"/>
          <w:i w:val="false"/>
          <w:color w:val="000000"/>
          <w:sz w:val="28"/>
        </w:rPr>
        <w:t>
      1) копию Правил;</w:t>
      </w:r>
    </w:p>
    <w:bookmarkEnd w:id="48"/>
    <w:bookmarkStart w:name="z52" w:id="49"/>
    <w:p>
      <w:pPr>
        <w:spacing w:after="0"/>
        <w:ind w:left="0"/>
        <w:jc w:val="both"/>
      </w:pPr>
      <w:r>
        <w:rPr>
          <w:rFonts w:ascii="Times New Roman"/>
          <w:b w:val="false"/>
          <w:i w:val="false"/>
          <w:color w:val="000000"/>
          <w:sz w:val="28"/>
        </w:rPr>
        <w:t>
      2) копию правил фонда и (или) фонда управляющего (в случае участия страхователя в данном фонде и (или) фонде управляющего);</w:t>
      </w:r>
    </w:p>
    <w:bookmarkEnd w:id="49"/>
    <w:bookmarkStart w:name="z53" w:id="50"/>
    <w:p>
      <w:pPr>
        <w:spacing w:after="0"/>
        <w:ind w:left="0"/>
        <w:jc w:val="both"/>
      </w:pPr>
      <w:r>
        <w:rPr>
          <w:rFonts w:ascii="Times New Roman"/>
          <w:b w:val="false"/>
          <w:i w:val="false"/>
          <w:color w:val="000000"/>
          <w:sz w:val="28"/>
        </w:rPr>
        <w:t>
      3) сведения об управляющем инвестиционным портфелем (в случае передачи активов страхователей в инвестиционное управление управляющему инвестиционным портфелем);</w:t>
      </w:r>
    </w:p>
    <w:bookmarkEnd w:id="50"/>
    <w:bookmarkStart w:name="z54" w:id="51"/>
    <w:p>
      <w:pPr>
        <w:spacing w:after="0"/>
        <w:ind w:left="0"/>
        <w:jc w:val="both"/>
      </w:pPr>
      <w:r>
        <w:rPr>
          <w:rFonts w:ascii="Times New Roman"/>
          <w:b w:val="false"/>
          <w:i w:val="false"/>
          <w:color w:val="000000"/>
          <w:sz w:val="28"/>
        </w:rPr>
        <w:t>
      4) копии инвестиционных деклараций, на основе которых формируются фонды и (или) фонды управляющих и (или) инвестиционные портфели;</w:t>
      </w:r>
    </w:p>
    <w:bookmarkEnd w:id="51"/>
    <w:bookmarkStart w:name="z55" w:id="52"/>
    <w:p>
      <w:pPr>
        <w:spacing w:after="0"/>
        <w:ind w:left="0"/>
        <w:jc w:val="both"/>
      </w:pPr>
      <w:r>
        <w:rPr>
          <w:rFonts w:ascii="Times New Roman"/>
          <w:b w:val="false"/>
          <w:i w:val="false"/>
          <w:color w:val="000000"/>
          <w:sz w:val="28"/>
        </w:rPr>
        <w:t>
      5) информацию о текущей стоимости паев фонда и (или) фонда управляющего и (или) условной единицы инвестиционного портфеля;</w:t>
      </w:r>
    </w:p>
    <w:bookmarkEnd w:id="52"/>
    <w:bookmarkStart w:name="z56" w:id="53"/>
    <w:p>
      <w:pPr>
        <w:spacing w:after="0"/>
        <w:ind w:left="0"/>
        <w:jc w:val="both"/>
      </w:pPr>
      <w:r>
        <w:rPr>
          <w:rFonts w:ascii="Times New Roman"/>
          <w:b w:val="false"/>
          <w:i w:val="false"/>
          <w:color w:val="000000"/>
          <w:sz w:val="28"/>
        </w:rPr>
        <w:t>
      6) сведения о размерах вознаграждений страховой организации, управляющего инвестиционным портфелем (в случае передачи активов страхователей в инвестиционное управление управляющему инвестиционным портфелем) за инвестиционное управление активами страхователей.</w:t>
      </w:r>
    </w:p>
    <w:bookmarkEnd w:id="53"/>
    <w:bookmarkStart w:name="z57" w:id="54"/>
    <w:p>
      <w:pPr>
        <w:spacing w:after="0"/>
        <w:ind w:left="0"/>
        <w:jc w:val="both"/>
      </w:pPr>
      <w:r>
        <w:rPr>
          <w:rFonts w:ascii="Times New Roman"/>
          <w:b w:val="false"/>
          <w:i w:val="false"/>
          <w:color w:val="000000"/>
          <w:sz w:val="28"/>
        </w:rPr>
        <w:t>
      6. Страховая организация, обладающая лицензией на управление инвестиционным портфелем, для целей инвестирования активов страхователей создает один или несколько фондов и (или) формирует один или несколько инвестиционных портфелей.</w:t>
      </w:r>
    </w:p>
    <w:bookmarkEnd w:id="54"/>
    <w:bookmarkStart w:name="z58" w:id="55"/>
    <w:p>
      <w:pPr>
        <w:spacing w:after="0"/>
        <w:ind w:left="0"/>
        <w:jc w:val="both"/>
      </w:pPr>
      <w:r>
        <w:rPr>
          <w:rFonts w:ascii="Times New Roman"/>
          <w:b w:val="false"/>
          <w:i w:val="false"/>
          <w:color w:val="000000"/>
          <w:sz w:val="28"/>
        </w:rPr>
        <w:t>
      Страхователь присоединяется к договору доверительного управления путем подписания заявления страхователя, содержащего сведения о фонде и (или) об инвестиционном портфеле, в которые будут инвестироваться активы страхователя.</w:t>
      </w:r>
    </w:p>
    <w:bookmarkEnd w:id="55"/>
    <w:bookmarkStart w:name="z59" w:id="56"/>
    <w:p>
      <w:pPr>
        <w:spacing w:after="0"/>
        <w:ind w:left="0"/>
        <w:jc w:val="both"/>
      </w:pPr>
      <w:r>
        <w:rPr>
          <w:rFonts w:ascii="Times New Roman"/>
          <w:b w:val="false"/>
          <w:i w:val="false"/>
          <w:color w:val="000000"/>
          <w:sz w:val="28"/>
        </w:rPr>
        <w:t>
      Договор доверительного управления является договором присоединения, условия которого определяются в правилах фонда и (или) инвестиционной декларации инвестиционного портфеля, указанного в заявлении страхователя.</w:t>
      </w:r>
    </w:p>
    <w:bookmarkEnd w:id="56"/>
    <w:bookmarkStart w:name="z60" w:id="57"/>
    <w:p>
      <w:pPr>
        <w:spacing w:after="0"/>
        <w:ind w:left="0"/>
        <w:jc w:val="both"/>
      </w:pPr>
      <w:r>
        <w:rPr>
          <w:rFonts w:ascii="Times New Roman"/>
          <w:b w:val="false"/>
          <w:i w:val="false"/>
          <w:color w:val="000000"/>
          <w:sz w:val="28"/>
        </w:rPr>
        <w:t>
      По договору доверительного управления страхователь передает страховой организации в инвестиционное управление накопительную часть страховой премии в целях ее объединения с деньгами других страхователей в фонд и (или) инвестиционный портфель, указанный в заявлении страхователя, и последующего инвестирования согласно правилам данного фонда и (или) инвестиционной декларации данного инвестиционного портфеля.</w:t>
      </w:r>
    </w:p>
    <w:bookmarkEnd w:id="57"/>
    <w:bookmarkStart w:name="z61" w:id="58"/>
    <w:p>
      <w:pPr>
        <w:spacing w:after="0"/>
        <w:ind w:left="0"/>
        <w:jc w:val="both"/>
      </w:pPr>
      <w:r>
        <w:rPr>
          <w:rFonts w:ascii="Times New Roman"/>
          <w:b w:val="false"/>
          <w:i w:val="false"/>
          <w:color w:val="000000"/>
          <w:sz w:val="28"/>
        </w:rPr>
        <w:t>
      Расходы и вознаграждения лиц, обеспечивающих функционирование фонда и (или) фонда управляющего и (или) инвестиционного портфеля, подлежат оплате за счет активов, соответственно, фонда и (или) фонда управляющего и (или) инвестиционного портфеля.</w:t>
      </w:r>
    </w:p>
    <w:bookmarkEnd w:id="58"/>
    <w:bookmarkStart w:name="z62" w:id="59"/>
    <w:p>
      <w:pPr>
        <w:spacing w:after="0"/>
        <w:ind w:left="0"/>
        <w:jc w:val="both"/>
      </w:pPr>
      <w:r>
        <w:rPr>
          <w:rFonts w:ascii="Times New Roman"/>
          <w:b w:val="false"/>
          <w:i w:val="false"/>
          <w:color w:val="000000"/>
          <w:sz w:val="28"/>
        </w:rPr>
        <w:t xml:space="preserve">
      7. Инвестиционная декларация фонда (фонда управляющего) разрабатывается для каждого фонда (фонда управляющего) и включает сведения,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39 Закона об инвестиционных и венчурных фондах.</w:t>
      </w:r>
    </w:p>
    <w:bookmarkEnd w:id="59"/>
    <w:bookmarkStart w:name="z63" w:id="60"/>
    <w:p>
      <w:pPr>
        <w:spacing w:after="0"/>
        <w:ind w:left="0"/>
        <w:jc w:val="both"/>
      </w:pPr>
      <w:r>
        <w:rPr>
          <w:rFonts w:ascii="Times New Roman"/>
          <w:b w:val="false"/>
          <w:i w:val="false"/>
          <w:color w:val="000000"/>
          <w:sz w:val="28"/>
        </w:rPr>
        <w:t>
      Инвестиционная декларация инвестиционного портфеля разрабатывается для каждого инвестиционного портфеля и содержит:</w:t>
      </w:r>
    </w:p>
    <w:bookmarkEnd w:id="60"/>
    <w:bookmarkStart w:name="z64" w:id="61"/>
    <w:p>
      <w:pPr>
        <w:spacing w:after="0"/>
        <w:ind w:left="0"/>
        <w:jc w:val="both"/>
      </w:pPr>
      <w:r>
        <w:rPr>
          <w:rFonts w:ascii="Times New Roman"/>
          <w:b w:val="false"/>
          <w:i w:val="false"/>
          <w:color w:val="000000"/>
          <w:sz w:val="28"/>
        </w:rPr>
        <w:t>
      1) полное наименование страховой организации, управляющего инвестиционным портфелем (в случае передачи активов страхователей в инвестиционное управление управляющему инвестиционным портфелем), кастодиана, реквизиты их лицензий и места нахождения;</w:t>
      </w:r>
    </w:p>
    <w:bookmarkEnd w:id="61"/>
    <w:bookmarkStart w:name="z65" w:id="62"/>
    <w:p>
      <w:pPr>
        <w:spacing w:after="0"/>
        <w:ind w:left="0"/>
        <w:jc w:val="both"/>
      </w:pPr>
      <w:r>
        <w:rPr>
          <w:rFonts w:ascii="Times New Roman"/>
          <w:b w:val="false"/>
          <w:i w:val="false"/>
          <w:color w:val="000000"/>
          <w:sz w:val="28"/>
        </w:rPr>
        <w:t>
      2) порядок учета и определения стоимости активов инвестиционного портфеля;</w:t>
      </w:r>
    </w:p>
    <w:bookmarkEnd w:id="62"/>
    <w:bookmarkStart w:name="z66" w:id="63"/>
    <w:p>
      <w:pPr>
        <w:spacing w:after="0"/>
        <w:ind w:left="0"/>
        <w:jc w:val="both"/>
      </w:pPr>
      <w:r>
        <w:rPr>
          <w:rFonts w:ascii="Times New Roman"/>
          <w:b w:val="false"/>
          <w:i w:val="false"/>
          <w:color w:val="000000"/>
          <w:sz w:val="28"/>
        </w:rPr>
        <w:t>
      3) виды, порядок определения и максимальные размеры расходов и вознаграждений, выплачиваемых страховой организации, управляющему инвестиционным портфелем (в случае передачи активов страхователей в инвестиционное управление управляющему инвестиционным портфелем), кастодиану и иным лицам, которые подлежат оплате за счет активов инвестиционного портфеля;</w:t>
      </w:r>
    </w:p>
    <w:bookmarkEnd w:id="63"/>
    <w:bookmarkStart w:name="z67" w:id="64"/>
    <w:p>
      <w:pPr>
        <w:spacing w:after="0"/>
        <w:ind w:left="0"/>
        <w:jc w:val="both"/>
      </w:pPr>
      <w:r>
        <w:rPr>
          <w:rFonts w:ascii="Times New Roman"/>
          <w:b w:val="false"/>
          <w:i w:val="false"/>
          <w:color w:val="000000"/>
          <w:sz w:val="28"/>
        </w:rPr>
        <w:t>
      4) описание целей, задач инвестиционной политики инвестиционного портфеля;</w:t>
      </w:r>
    </w:p>
    <w:bookmarkEnd w:id="64"/>
    <w:bookmarkStart w:name="z68" w:id="65"/>
    <w:p>
      <w:pPr>
        <w:spacing w:after="0"/>
        <w:ind w:left="0"/>
        <w:jc w:val="both"/>
      </w:pPr>
      <w:r>
        <w:rPr>
          <w:rFonts w:ascii="Times New Roman"/>
          <w:b w:val="false"/>
          <w:i w:val="false"/>
          <w:color w:val="000000"/>
          <w:sz w:val="28"/>
        </w:rPr>
        <w:t>
      5) перечень объектов инвестирования инвестиционного портфеля, виды сделок, условия и лимиты инвестирования;</w:t>
      </w:r>
    </w:p>
    <w:bookmarkEnd w:id="65"/>
    <w:bookmarkStart w:name="z69" w:id="66"/>
    <w:p>
      <w:pPr>
        <w:spacing w:after="0"/>
        <w:ind w:left="0"/>
        <w:jc w:val="both"/>
      </w:pPr>
      <w:r>
        <w:rPr>
          <w:rFonts w:ascii="Times New Roman"/>
          <w:b w:val="false"/>
          <w:i w:val="false"/>
          <w:color w:val="000000"/>
          <w:sz w:val="28"/>
        </w:rPr>
        <w:t>
      6) условия хеджирования и диверсификации активов инвестиционного портфеля;</w:t>
      </w:r>
    </w:p>
    <w:bookmarkEnd w:id="66"/>
    <w:bookmarkStart w:name="z70" w:id="67"/>
    <w:p>
      <w:pPr>
        <w:spacing w:after="0"/>
        <w:ind w:left="0"/>
        <w:jc w:val="both"/>
      </w:pPr>
      <w:r>
        <w:rPr>
          <w:rFonts w:ascii="Times New Roman"/>
          <w:b w:val="false"/>
          <w:i w:val="false"/>
          <w:color w:val="000000"/>
          <w:sz w:val="28"/>
        </w:rPr>
        <w:t>
      7) описание рисков, связанных с инвестированием в объекты, определенные инвестиционной декларацией, а также мероприятия, направленные на их снижение;</w:t>
      </w:r>
    </w:p>
    <w:bookmarkEnd w:id="67"/>
    <w:bookmarkStart w:name="z71" w:id="68"/>
    <w:p>
      <w:pPr>
        <w:spacing w:after="0"/>
        <w:ind w:left="0"/>
        <w:jc w:val="both"/>
      </w:pPr>
      <w:r>
        <w:rPr>
          <w:rFonts w:ascii="Times New Roman"/>
          <w:b w:val="false"/>
          <w:i w:val="false"/>
          <w:color w:val="000000"/>
          <w:sz w:val="28"/>
        </w:rPr>
        <w:t>
      8) ограничения по инвестиционной политике инвестиционного портфеля.</w:t>
      </w:r>
    </w:p>
    <w:bookmarkEnd w:id="68"/>
    <w:bookmarkStart w:name="z72" w:id="69"/>
    <w:p>
      <w:pPr>
        <w:spacing w:after="0"/>
        <w:ind w:left="0"/>
        <w:jc w:val="both"/>
      </w:pPr>
      <w:r>
        <w:rPr>
          <w:rFonts w:ascii="Times New Roman"/>
          <w:b w:val="false"/>
          <w:i w:val="false"/>
          <w:color w:val="000000"/>
          <w:sz w:val="28"/>
        </w:rPr>
        <w:t>
      8. Инвестиционная декларация фонда управляющего и (или) инвестиционного портфеля, создаваемого (формируемого) управляющим инвестиционным портфелем, разрабатывается управляющим инвестиционным портфелем и подлежит согласованию с советом директоров страховой организации.</w:t>
      </w:r>
    </w:p>
    <w:bookmarkEnd w:id="69"/>
    <w:bookmarkStart w:name="z73" w:id="70"/>
    <w:p>
      <w:pPr>
        <w:spacing w:after="0"/>
        <w:ind w:left="0"/>
        <w:jc w:val="both"/>
      </w:pPr>
      <w:r>
        <w:rPr>
          <w:rFonts w:ascii="Times New Roman"/>
          <w:b w:val="false"/>
          <w:i w:val="false"/>
          <w:color w:val="000000"/>
          <w:sz w:val="28"/>
        </w:rPr>
        <w:t>
      9. Сделки с финансовыми инструментами за счет активов страхователей заключаются с использованием услуг профессиональных участников рынка ценных бумаг, обладающих лицензией на осуществление брокерской и (или) дилерской деятельности на рынке ценных бумаг, выданной уполномоченным органом по регулированию, контролю и надзору финансового рынка и финансовых организаций (далее – уполномоченный орган), и (или) иностранных организаций, обладающих лицензией на осуществление брокерской деятельности на рынке ценных бумаг, выданной уполномоченным органом страны-регистрации иностранной организации.</w:t>
      </w:r>
    </w:p>
    <w:bookmarkEnd w:id="70"/>
    <w:bookmarkStart w:name="z74" w:id="71"/>
    <w:p>
      <w:pPr>
        <w:spacing w:after="0"/>
        <w:ind w:left="0"/>
        <w:jc w:val="both"/>
      </w:pPr>
      <w:r>
        <w:rPr>
          <w:rFonts w:ascii="Times New Roman"/>
          <w:b w:val="false"/>
          <w:i w:val="false"/>
          <w:color w:val="000000"/>
          <w:sz w:val="28"/>
        </w:rPr>
        <w:t>
      Сделки с финансовыми инструментами за счет активов страхователей, за исключением сделок на организованном рынке, заключенных методом открытых торгов, не заключаются с аффилированными лицами страховой организации и (или) лицами, связанными со страховой организацией особыми отношениями.</w:t>
      </w:r>
    </w:p>
    <w:bookmarkEnd w:id="71"/>
    <w:bookmarkStart w:name="z75" w:id="72"/>
    <w:p>
      <w:pPr>
        <w:spacing w:after="0"/>
        <w:ind w:left="0"/>
        <w:jc w:val="both"/>
      </w:pPr>
      <w:r>
        <w:rPr>
          <w:rFonts w:ascii="Times New Roman"/>
          <w:b w:val="false"/>
          <w:i w:val="false"/>
          <w:color w:val="000000"/>
          <w:sz w:val="28"/>
        </w:rPr>
        <w:t>
      10. Допускается участие страхователя в одном или одновременно в нескольких фондах и (или) фондах управляющих и (или) инвестиционных портфелях.</w:t>
      </w:r>
    </w:p>
    <w:bookmarkEnd w:id="72"/>
    <w:bookmarkStart w:name="z76" w:id="73"/>
    <w:p>
      <w:pPr>
        <w:spacing w:after="0"/>
        <w:ind w:left="0"/>
        <w:jc w:val="both"/>
      </w:pPr>
      <w:r>
        <w:rPr>
          <w:rFonts w:ascii="Times New Roman"/>
          <w:b w:val="false"/>
          <w:i w:val="false"/>
          <w:color w:val="000000"/>
          <w:sz w:val="28"/>
        </w:rPr>
        <w:t>
      Страховая организация и (или) управляющий инвестиционным портфелем (в случае передачи активов страхователей в инвестиционное управление управляющему инвестиционным портфелем) размещает активы страхователя в фонд и (или) фонд управляющего и (или) инвестиционный портфель, указанный в заявлении страхователя, в сроки, предусмотренные условиями договора с участием в инвестициях.</w:t>
      </w:r>
    </w:p>
    <w:bookmarkEnd w:id="73"/>
    <w:bookmarkStart w:name="z77" w:id="74"/>
    <w:p>
      <w:pPr>
        <w:spacing w:after="0"/>
        <w:ind w:left="0"/>
        <w:jc w:val="both"/>
      </w:pPr>
      <w:r>
        <w:rPr>
          <w:rFonts w:ascii="Times New Roman"/>
          <w:b w:val="false"/>
          <w:i w:val="false"/>
          <w:color w:val="000000"/>
          <w:sz w:val="28"/>
        </w:rPr>
        <w:t>
      11. Страховая организация осуществляет индивидуальный учет активов страхователей на инвестиционных страховых счетах страхователей.</w:t>
      </w:r>
    </w:p>
    <w:bookmarkEnd w:id="74"/>
    <w:bookmarkStart w:name="z78" w:id="75"/>
    <w:p>
      <w:pPr>
        <w:spacing w:after="0"/>
        <w:ind w:left="0"/>
        <w:jc w:val="both"/>
      </w:pPr>
      <w:r>
        <w:rPr>
          <w:rFonts w:ascii="Times New Roman"/>
          <w:b w:val="false"/>
          <w:i w:val="false"/>
          <w:color w:val="000000"/>
          <w:sz w:val="28"/>
        </w:rPr>
        <w:t>
      12. Зачисление паев фонда и (или) фонда управляющего на лицевые счета (субсчета) страхователей в системе учета центрального депозитария осуществляется в соответствии с законодательством Республики Казахстан о рынке ценных бумаг, об инвестиционных и венчурных фондах и сводом правил центрального депозитария, с указанием сведения о страховой организации, с которой страхователем заключен договор с участием в инвестициях.</w:t>
      </w:r>
    </w:p>
    <w:bookmarkEnd w:id="75"/>
    <w:bookmarkStart w:name="z79" w:id="76"/>
    <w:p>
      <w:pPr>
        <w:spacing w:after="0"/>
        <w:ind w:left="0"/>
        <w:jc w:val="both"/>
      </w:pPr>
      <w:r>
        <w:rPr>
          <w:rFonts w:ascii="Times New Roman"/>
          <w:b w:val="false"/>
          <w:i w:val="false"/>
          <w:color w:val="000000"/>
          <w:sz w:val="28"/>
        </w:rPr>
        <w:t>
      Для целей пункта 11 Правил количество принадлежащих страхователю паев фонда и (или) фонда управляющего, условных единиц инвестиционного портфеля отражается страховой организацией на соответствующем субсчете страхователя в системе аналитического учета страховой организации.</w:t>
      </w:r>
    </w:p>
    <w:bookmarkEnd w:id="76"/>
    <w:bookmarkStart w:name="z80" w:id="77"/>
    <w:p>
      <w:pPr>
        <w:spacing w:after="0"/>
        <w:ind w:left="0"/>
        <w:jc w:val="both"/>
      </w:pPr>
      <w:r>
        <w:rPr>
          <w:rFonts w:ascii="Times New Roman"/>
          <w:b w:val="false"/>
          <w:i w:val="false"/>
          <w:color w:val="000000"/>
          <w:sz w:val="28"/>
        </w:rPr>
        <w:t>
      Отражение паев фондов и (или) фондов управляющих и (или) условных единиц инвестиционных портфелей на инвестиционном страховом счете страхователя, а также иные операции по инвестиционному страховому счету страхователя производятся страховой организацией исключительно на основании договора с участием в инвестициях и заявления страхователя.</w:t>
      </w:r>
    </w:p>
    <w:bookmarkEnd w:id="77"/>
    <w:bookmarkStart w:name="z81" w:id="78"/>
    <w:p>
      <w:pPr>
        <w:spacing w:after="0"/>
        <w:ind w:left="0"/>
        <w:jc w:val="both"/>
      </w:pPr>
      <w:r>
        <w:rPr>
          <w:rFonts w:ascii="Times New Roman"/>
          <w:b w:val="false"/>
          <w:i w:val="false"/>
          <w:color w:val="000000"/>
          <w:sz w:val="28"/>
        </w:rPr>
        <w:t>
      Отчуждение или выкуп паев фонда и (или) фонда управляющего осуществляется исключительно на основании соответствующего заявления страхователя (на проведение указанных операций), представляемого в страховую организацию, с которой страхователем заключен договор с участием в инвестициях. На заявление страхователя о выкупе паев фонда (фонда управляющего) распространяются требования, предъявляемые к заявке на выкуп пая Законом об инвестиционных и венчурных фондах и правилами данного фонда (фонда управляющего).</w:t>
      </w:r>
    </w:p>
    <w:bookmarkEnd w:id="78"/>
    <w:bookmarkStart w:name="z82" w:id="79"/>
    <w:p>
      <w:pPr>
        <w:spacing w:after="0"/>
        <w:ind w:left="0"/>
        <w:jc w:val="both"/>
      </w:pPr>
      <w:r>
        <w:rPr>
          <w:rFonts w:ascii="Times New Roman"/>
          <w:b w:val="false"/>
          <w:i w:val="false"/>
          <w:color w:val="000000"/>
          <w:sz w:val="28"/>
        </w:rPr>
        <w:t>
      Выкуп условных единиц инвестиционного портфеля осуществляется на условиях и в порядке, установленных договором с участием в инвестициях.</w:t>
      </w:r>
    </w:p>
    <w:bookmarkEnd w:id="79"/>
    <w:bookmarkStart w:name="z83" w:id="80"/>
    <w:p>
      <w:pPr>
        <w:spacing w:after="0"/>
        <w:ind w:left="0"/>
        <w:jc w:val="both"/>
      </w:pPr>
      <w:r>
        <w:rPr>
          <w:rFonts w:ascii="Times New Roman"/>
          <w:b w:val="false"/>
          <w:i w:val="false"/>
          <w:color w:val="000000"/>
          <w:sz w:val="28"/>
        </w:rPr>
        <w:t>
      13. Порядок уплаты страховой премии (страховых взносов) по договору с участием в инвестициях устанавливается условиями такого договора.</w:t>
      </w:r>
    </w:p>
    <w:bookmarkEnd w:id="80"/>
    <w:bookmarkStart w:name="z84" w:id="81"/>
    <w:p>
      <w:pPr>
        <w:spacing w:after="0"/>
        <w:ind w:left="0"/>
        <w:jc w:val="both"/>
      </w:pPr>
      <w:r>
        <w:rPr>
          <w:rFonts w:ascii="Times New Roman"/>
          <w:b w:val="false"/>
          <w:i w:val="false"/>
          <w:color w:val="000000"/>
          <w:sz w:val="28"/>
        </w:rPr>
        <w:t>
      При перечислении страховой премии (страховых взносов) на банковский счет, предназначенный для собственных активов страховой организации, накопительная часть страховой премии (страховых взносов) подлежит переводу на банковский счет, открытый в кастодиане, предназначенный для учета и хранения денег, входящих в состав активов фонда и (или) фонда управляющего и (или) инвестиционного портфеля, в срок не более 2 (двух) рабочих дней после дня зачисления страховой премии (очередного страхового взноса) на такой банковский счет.</w:t>
      </w:r>
    </w:p>
    <w:bookmarkEnd w:id="81"/>
    <w:bookmarkStart w:name="z85" w:id="82"/>
    <w:p>
      <w:pPr>
        <w:spacing w:after="0"/>
        <w:ind w:left="0"/>
        <w:jc w:val="both"/>
      </w:pPr>
      <w:r>
        <w:rPr>
          <w:rFonts w:ascii="Times New Roman"/>
          <w:b w:val="false"/>
          <w:i w:val="false"/>
          <w:color w:val="000000"/>
          <w:sz w:val="28"/>
        </w:rPr>
        <w:t>
      14. В случае досрочного прекращения действия договора с участием в инвестициях страховая организация формирует сумму к выплате и после осуществления такой выплаты закрывает инвестиционный страховой счет страхователя и все субсчета страхователя, связанные с данным счетом.</w:t>
      </w:r>
    </w:p>
    <w:bookmarkEnd w:id="82"/>
    <w:bookmarkStart w:name="z86" w:id="83"/>
    <w:p>
      <w:pPr>
        <w:spacing w:after="0"/>
        <w:ind w:left="0"/>
        <w:jc w:val="both"/>
      </w:pPr>
      <w:r>
        <w:rPr>
          <w:rFonts w:ascii="Times New Roman"/>
          <w:b w:val="false"/>
          <w:i w:val="false"/>
          <w:color w:val="000000"/>
          <w:sz w:val="28"/>
        </w:rPr>
        <w:t>
      15. При досрочном расторжении договора с участием в инвестициях величина суммы к выплате устанавливается равной сумме выкупной суммы (при наличии) и выкупной стоимости инвестиционного страхового счета страхователя, за минусом издержек в связи с досрочным прекращением договора с участием в инвестициях.</w:t>
      </w:r>
    </w:p>
    <w:bookmarkEnd w:id="83"/>
    <w:bookmarkStart w:name="z87" w:id="84"/>
    <w:p>
      <w:pPr>
        <w:spacing w:after="0"/>
        <w:ind w:left="0"/>
        <w:jc w:val="both"/>
      </w:pPr>
      <w:r>
        <w:rPr>
          <w:rFonts w:ascii="Times New Roman"/>
          <w:b w:val="false"/>
          <w:i w:val="false"/>
          <w:color w:val="000000"/>
          <w:sz w:val="28"/>
        </w:rPr>
        <w:t>
      Условия досрочного расторжения и величина издержек устанавливаются в договоре с участием в инвестициях.</w:t>
      </w:r>
    </w:p>
    <w:bookmarkEnd w:id="84"/>
    <w:bookmarkStart w:name="z88" w:id="85"/>
    <w:p>
      <w:pPr>
        <w:spacing w:after="0"/>
        <w:ind w:left="0"/>
        <w:jc w:val="both"/>
      </w:pPr>
      <w:r>
        <w:rPr>
          <w:rFonts w:ascii="Times New Roman"/>
          <w:b w:val="false"/>
          <w:i w:val="false"/>
          <w:color w:val="000000"/>
          <w:sz w:val="28"/>
        </w:rPr>
        <w:t>
      16. Если на дату прекращения договора с участием в инвестициях на всех субсчетах инвестиционного страхового счета страхователя не зарегистрировано ни одного пая (ни одной условной единицы), страховая организация закрывает инвестиционный страховой счет страхователя без формирования выкупной стоимости инвестиционного страхового счета страхователя.</w:t>
      </w:r>
    </w:p>
    <w:bookmarkEnd w:id="85"/>
    <w:bookmarkStart w:name="z89" w:id="86"/>
    <w:p>
      <w:pPr>
        <w:spacing w:after="0"/>
        <w:ind w:left="0"/>
        <w:jc w:val="both"/>
      </w:pPr>
      <w:r>
        <w:rPr>
          <w:rFonts w:ascii="Times New Roman"/>
          <w:b w:val="false"/>
          <w:i w:val="false"/>
          <w:color w:val="000000"/>
          <w:sz w:val="28"/>
        </w:rPr>
        <w:t>
      17. Страховая организация ежедневно производит расчет стоимости одной условной единицы и количества условных единиц по каждому инвестиционному портфелю.</w:t>
      </w:r>
    </w:p>
    <w:bookmarkEnd w:id="86"/>
    <w:bookmarkStart w:name="z90" w:id="87"/>
    <w:p>
      <w:pPr>
        <w:spacing w:after="0"/>
        <w:ind w:left="0"/>
        <w:jc w:val="both"/>
      </w:pPr>
      <w:r>
        <w:rPr>
          <w:rFonts w:ascii="Times New Roman"/>
          <w:b w:val="false"/>
          <w:i w:val="false"/>
          <w:color w:val="000000"/>
          <w:sz w:val="28"/>
        </w:rPr>
        <w:t>
      18. Стоимость одной условной единицы рассчитывается страховой организацией по формуле:</w:t>
      </w:r>
    </w:p>
    <w:bookmarkEnd w:id="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 w:id="88"/>
    <w:p>
      <w:pPr>
        <w:spacing w:after="0"/>
        <w:ind w:left="0"/>
        <w:jc w:val="both"/>
      </w:pPr>
      <w:r>
        <w:rPr>
          <w:rFonts w:ascii="Times New Roman"/>
          <w:b w:val="false"/>
          <w:i w:val="false"/>
          <w:color w:val="000000"/>
          <w:sz w:val="28"/>
        </w:rPr>
        <w:t>
      Ci – стоимость одной условной единицы активов инвестиционного портфеля на конец дня i;</w:t>
      </w:r>
    </w:p>
    <w:bookmarkEnd w:id="88"/>
    <w:bookmarkStart w:name="z92" w:id="89"/>
    <w:p>
      <w:pPr>
        <w:spacing w:after="0"/>
        <w:ind w:left="0"/>
        <w:jc w:val="both"/>
      </w:pPr>
      <w:r>
        <w:rPr>
          <w:rFonts w:ascii="Times New Roman"/>
          <w:b w:val="false"/>
          <w:i w:val="false"/>
          <w:color w:val="000000"/>
          <w:sz w:val="28"/>
        </w:rPr>
        <w:t>
      Аі – текущая стоимость активов инвестиционного портфеля на конец дня i;</w:t>
      </w:r>
    </w:p>
    <w:bookmarkEnd w:id="89"/>
    <w:bookmarkStart w:name="z93" w:id="90"/>
    <w:p>
      <w:pPr>
        <w:spacing w:after="0"/>
        <w:ind w:left="0"/>
        <w:jc w:val="both"/>
      </w:pPr>
      <w:r>
        <w:rPr>
          <w:rFonts w:ascii="Times New Roman"/>
          <w:b w:val="false"/>
          <w:i w:val="false"/>
          <w:color w:val="000000"/>
          <w:sz w:val="28"/>
        </w:rPr>
        <w:t>
      УЕі – количество условных единиц активов инвестиционного портфеля на конец дня i.</w:t>
      </w:r>
    </w:p>
    <w:bookmarkEnd w:id="90"/>
    <w:bookmarkStart w:name="z94" w:id="91"/>
    <w:p>
      <w:pPr>
        <w:spacing w:after="0"/>
        <w:ind w:left="0"/>
        <w:jc w:val="both"/>
      </w:pPr>
      <w:r>
        <w:rPr>
          <w:rFonts w:ascii="Times New Roman"/>
          <w:b w:val="false"/>
          <w:i w:val="false"/>
          <w:color w:val="000000"/>
          <w:sz w:val="28"/>
        </w:rPr>
        <w:t>
      19. Текущая стоимость активов инвестиционного портфеля на конец дня i рассчитывается по формуле:</w:t>
      </w:r>
    </w:p>
    <w:bookmarkEnd w:id="91"/>
    <w:bookmarkStart w:name="z95"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547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737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93"/>
    <w:p>
      <w:pPr>
        <w:spacing w:after="0"/>
        <w:ind w:left="0"/>
        <w:jc w:val="both"/>
      </w:pPr>
      <w:r>
        <w:rPr>
          <w:rFonts w:ascii="Times New Roman"/>
          <w:b w:val="false"/>
          <w:i w:val="false"/>
          <w:color w:val="000000"/>
          <w:sz w:val="28"/>
        </w:rPr>
        <w:t>
      А(і-1) – текущая стоимость активов инвестиционного портфеля на конец дня і-1;</w:t>
      </w:r>
    </w:p>
    <w:bookmarkEnd w:id="93"/>
    <w:bookmarkStart w:name="z97" w:id="94"/>
    <w:p>
      <w:pPr>
        <w:spacing w:after="0"/>
        <w:ind w:left="0"/>
        <w:jc w:val="both"/>
      </w:pPr>
      <w:r>
        <w:rPr>
          <w:rFonts w:ascii="Times New Roman"/>
          <w:b w:val="false"/>
          <w:i w:val="false"/>
          <w:color w:val="000000"/>
          <w:sz w:val="28"/>
        </w:rPr>
        <w:t>
      Bi – накопительная часть страховой премии, поступившая за день і;</w:t>
      </w:r>
    </w:p>
    <w:bookmarkEnd w:id="94"/>
    <w:bookmarkStart w:name="z98" w:id="95"/>
    <w:p>
      <w:pPr>
        <w:spacing w:after="0"/>
        <w:ind w:left="0"/>
        <w:jc w:val="both"/>
      </w:pPr>
      <w:r>
        <w:rPr>
          <w:rFonts w:ascii="Times New Roman"/>
          <w:b w:val="false"/>
          <w:i w:val="false"/>
          <w:color w:val="000000"/>
          <w:sz w:val="28"/>
        </w:rPr>
        <w:t>
      СВi – страховые выплаты или суммы к выплате за счет активов инвестиционного портфеля, начисленные за день і (не являющиеся страховыми выплатами или суммами к выплате, сформированными за счет рисковой части страховой премии);</w:t>
      </w:r>
    </w:p>
    <w:bookmarkEnd w:id="95"/>
    <w:bookmarkStart w:name="z99" w:id="96"/>
    <w:p>
      <w:pPr>
        <w:spacing w:after="0"/>
        <w:ind w:left="0"/>
        <w:jc w:val="both"/>
      </w:pPr>
      <w:r>
        <w:rPr>
          <w:rFonts w:ascii="Times New Roman"/>
          <w:b w:val="false"/>
          <w:i w:val="false"/>
          <w:color w:val="000000"/>
          <w:sz w:val="28"/>
        </w:rPr>
        <w:t>
      ИДі – инвестиционный доход по активам инвестиционного портфеля, начисленный за день і;</w:t>
      </w:r>
    </w:p>
    <w:bookmarkEnd w:id="96"/>
    <w:bookmarkStart w:name="z100" w:id="97"/>
    <w:p>
      <w:pPr>
        <w:spacing w:after="0"/>
        <w:ind w:left="0"/>
        <w:jc w:val="both"/>
      </w:pPr>
      <w:r>
        <w:rPr>
          <w:rFonts w:ascii="Times New Roman"/>
          <w:b w:val="false"/>
          <w:i w:val="false"/>
          <w:color w:val="000000"/>
          <w:sz w:val="28"/>
        </w:rPr>
        <w:t>
      КВi – комиссионное вознаграждение страховой организации (с учетом комиссионного вознаграждения управляющего инвестиционным портфелем в случае передачи активов страхователей в инвестиционное управление управляющему инвестиционным портфелем) за инвестиционное управление активами инвестиционного портфеля, начисленное за день i;</w:t>
      </w:r>
    </w:p>
    <w:bookmarkEnd w:id="97"/>
    <w:bookmarkStart w:name="z101" w:id="98"/>
    <w:p>
      <w:pPr>
        <w:spacing w:after="0"/>
        <w:ind w:left="0"/>
        <w:jc w:val="both"/>
      </w:pPr>
      <w:r>
        <w:rPr>
          <w:rFonts w:ascii="Times New Roman"/>
          <w:b w:val="false"/>
          <w:i w:val="false"/>
          <w:color w:val="000000"/>
          <w:sz w:val="28"/>
        </w:rPr>
        <w:t>
      Рі – расходы, связанные с инвестированием, учетом и хранением активов страхователей, за исключением комиссионного вознаграждения страховой организации (с учетом комиссионного вознаграждения управляющего инвестиционным портфелем в случае передачи активов страхователей в инвестиционное управление управляющему инвестиционным портфелем) за инвестиционное управление активами инвестиционного портфеля, начисленные за день i.</w:t>
      </w:r>
    </w:p>
    <w:bookmarkEnd w:id="98"/>
    <w:bookmarkStart w:name="z102" w:id="99"/>
    <w:p>
      <w:pPr>
        <w:spacing w:after="0"/>
        <w:ind w:left="0"/>
        <w:jc w:val="both"/>
      </w:pPr>
      <w:r>
        <w:rPr>
          <w:rFonts w:ascii="Times New Roman"/>
          <w:b w:val="false"/>
          <w:i w:val="false"/>
          <w:color w:val="000000"/>
          <w:sz w:val="28"/>
        </w:rPr>
        <w:t>
      20. Количество условных единиц активов инвестиционного портфеля на конец дня i рассчитывается по формуле:</w:t>
      </w:r>
    </w:p>
    <w:bookmarkEnd w:id="99"/>
    <w:bookmarkStart w:name="z103"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41529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529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101"/>
    <w:p>
      <w:pPr>
        <w:spacing w:after="0"/>
        <w:ind w:left="0"/>
        <w:jc w:val="both"/>
      </w:pPr>
      <w:r>
        <w:rPr>
          <w:rFonts w:ascii="Times New Roman"/>
          <w:b w:val="false"/>
          <w:i w:val="false"/>
          <w:color w:val="000000"/>
          <w:sz w:val="28"/>
        </w:rPr>
        <w:t>
      УЕ(і-1) – количество условных единиц активов инвестиционного портфеля на конец дня i-1;</w:t>
      </w:r>
    </w:p>
    <w:bookmarkEnd w:id="101"/>
    <w:bookmarkStart w:name="z105" w:id="102"/>
    <w:p>
      <w:pPr>
        <w:spacing w:after="0"/>
        <w:ind w:left="0"/>
        <w:jc w:val="both"/>
      </w:pPr>
      <w:r>
        <w:rPr>
          <w:rFonts w:ascii="Times New Roman"/>
          <w:b w:val="false"/>
          <w:i w:val="false"/>
          <w:color w:val="000000"/>
          <w:sz w:val="28"/>
        </w:rPr>
        <w:t>
      Bi – накопительная часть страховой премии, поступившая за день і;</w:t>
      </w:r>
    </w:p>
    <w:bookmarkEnd w:id="102"/>
    <w:bookmarkStart w:name="z106" w:id="103"/>
    <w:p>
      <w:pPr>
        <w:spacing w:after="0"/>
        <w:ind w:left="0"/>
        <w:jc w:val="both"/>
      </w:pPr>
      <w:r>
        <w:rPr>
          <w:rFonts w:ascii="Times New Roman"/>
          <w:b w:val="false"/>
          <w:i w:val="false"/>
          <w:color w:val="000000"/>
          <w:sz w:val="28"/>
        </w:rPr>
        <w:t>
      СВi – страховые выплаты или суммы к выплате за счет активов инвестиционного портфеля, начисленные за день і (не являющиеся страховыми выплатами или суммами к выплате, сформированными за счет рисковой части страховой премии);</w:t>
      </w:r>
    </w:p>
    <w:bookmarkEnd w:id="103"/>
    <w:bookmarkStart w:name="z107" w:id="104"/>
    <w:p>
      <w:pPr>
        <w:spacing w:after="0"/>
        <w:ind w:left="0"/>
        <w:jc w:val="both"/>
      </w:pPr>
      <w:r>
        <w:rPr>
          <w:rFonts w:ascii="Times New Roman"/>
          <w:b w:val="false"/>
          <w:i w:val="false"/>
          <w:color w:val="000000"/>
          <w:sz w:val="28"/>
        </w:rPr>
        <w:t>
      С(і-1) – стоимость одной условной единицы активов инвестиционного портфеля на конец дня i-1.</w:t>
      </w:r>
    </w:p>
    <w:bookmarkEnd w:id="104"/>
    <w:bookmarkStart w:name="z108" w:id="105"/>
    <w:p>
      <w:pPr>
        <w:spacing w:after="0"/>
        <w:ind w:left="0"/>
        <w:jc w:val="both"/>
      </w:pPr>
      <w:r>
        <w:rPr>
          <w:rFonts w:ascii="Times New Roman"/>
          <w:b w:val="false"/>
          <w:i w:val="false"/>
          <w:color w:val="000000"/>
          <w:sz w:val="28"/>
        </w:rPr>
        <w:t>
      21. Стоимость одной условной единицы активов инвестиционного портфеля на начало первого дня нахождения активов в инвестиционном управлении (С0) равняется 1 000 (одной тысячи) тенге.</w:t>
      </w:r>
    </w:p>
    <w:bookmarkEnd w:id="105"/>
    <w:bookmarkStart w:name="z109" w:id="106"/>
    <w:p>
      <w:pPr>
        <w:spacing w:after="0"/>
        <w:ind w:left="0"/>
        <w:jc w:val="both"/>
      </w:pPr>
      <w:r>
        <w:rPr>
          <w:rFonts w:ascii="Times New Roman"/>
          <w:b w:val="false"/>
          <w:i w:val="false"/>
          <w:color w:val="000000"/>
          <w:sz w:val="28"/>
        </w:rPr>
        <w:t>
      Количество условных единиц активов инвестиционного портфеля на начало первого дня нахождения активов в инвестиционном управлении (УЕ0) равно 0 (нулю).</w:t>
      </w:r>
    </w:p>
    <w:bookmarkEnd w:id="106"/>
    <w:bookmarkStart w:name="z110" w:id="107"/>
    <w:p>
      <w:pPr>
        <w:spacing w:after="0"/>
        <w:ind w:left="0"/>
        <w:jc w:val="both"/>
      </w:pPr>
      <w:r>
        <w:rPr>
          <w:rFonts w:ascii="Times New Roman"/>
          <w:b w:val="false"/>
          <w:i w:val="false"/>
          <w:color w:val="000000"/>
          <w:sz w:val="28"/>
        </w:rPr>
        <w:t>
      Текущая стоимость активов инвестиционного портфеля на начало первого дня нахождения активов в инвестиционном управлении (А0) равна 0 (нулю).</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постановлением Правления Агентства РК по регулированию и развитию финансового рынка от 20.10.2022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постановлением Правления Агентства РК по регулированию и развитию финансового рынка от 20.10.2022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08"/>
    <w:p>
      <w:pPr>
        <w:spacing w:after="0"/>
        <w:ind w:left="0"/>
        <w:jc w:val="both"/>
      </w:pPr>
      <w:r>
        <w:rPr>
          <w:rFonts w:ascii="Times New Roman"/>
          <w:b w:val="false"/>
          <w:i w:val="false"/>
          <w:color w:val="000000"/>
          <w:sz w:val="28"/>
        </w:rPr>
        <w:t>
      24. Отнесение приобретенных ценных бумаг в одну из учетных категорий (оцениваемые по амортизированной стоимости, справедливой стоимости через прочий совокупный доход, справедливой стоимости через прибыль или убыток) производится в соответствии с международными стандартами финансовой отчетности на основании решения инвестиционного комитета страховой организации и (или) управляющего инвестиционным портфелем.</w:t>
      </w:r>
    </w:p>
    <w:bookmarkEnd w:id="108"/>
    <w:bookmarkStart w:name="z115" w:id="109"/>
    <w:p>
      <w:pPr>
        <w:spacing w:after="0"/>
        <w:ind w:left="0"/>
        <w:jc w:val="both"/>
      </w:pPr>
      <w:r>
        <w:rPr>
          <w:rFonts w:ascii="Times New Roman"/>
          <w:b w:val="false"/>
          <w:i w:val="false"/>
          <w:color w:val="000000"/>
          <w:sz w:val="28"/>
        </w:rPr>
        <w:t>
      25. При приостановлении либо прекращении действия лицензии страховой организации, осуществляющей самостоятельное управление активами страхователей, на управление инвестиционным портфелем страховая организация осуществляет следующие мероприятия:</w:t>
      </w:r>
    </w:p>
    <w:bookmarkEnd w:id="109"/>
    <w:bookmarkStart w:name="z557" w:id="110"/>
    <w:p>
      <w:pPr>
        <w:spacing w:after="0"/>
        <w:ind w:left="0"/>
        <w:jc w:val="both"/>
      </w:pPr>
      <w:r>
        <w:rPr>
          <w:rFonts w:ascii="Times New Roman"/>
          <w:b w:val="false"/>
          <w:i w:val="false"/>
          <w:color w:val="000000"/>
          <w:sz w:val="28"/>
        </w:rPr>
        <w:t>
      1) в отношении активов страхователей:</w:t>
      </w:r>
    </w:p>
    <w:bookmarkEnd w:id="110"/>
    <w:bookmarkStart w:name="z558" w:id="111"/>
    <w:p>
      <w:pPr>
        <w:spacing w:after="0"/>
        <w:ind w:left="0"/>
        <w:jc w:val="both"/>
      </w:pPr>
      <w:r>
        <w:rPr>
          <w:rFonts w:ascii="Times New Roman"/>
          <w:b w:val="false"/>
          <w:i w:val="false"/>
          <w:color w:val="000000"/>
          <w:sz w:val="28"/>
        </w:rPr>
        <w:t>
      в течение двух рабочих дней со дня получения соответствующего уведомления уполномоченного органа (принятия решения о добровольном возврате лицензии) сообщает об этом страхователям, с которыми заключены договоры страхования, предусматривающие участие страхователя в инвестициях, путем направления индивидуального извещения и размещения соответствующих объявлений в доступных для страхователей местах (в помещениях головного офиса и филиалов, а также на интернет-ресурсе страховой организации);</w:t>
      </w:r>
    </w:p>
    <w:bookmarkEnd w:id="111"/>
    <w:bookmarkStart w:name="z559" w:id="112"/>
    <w:p>
      <w:pPr>
        <w:spacing w:after="0"/>
        <w:ind w:left="0"/>
        <w:jc w:val="both"/>
      </w:pPr>
      <w:r>
        <w:rPr>
          <w:rFonts w:ascii="Times New Roman"/>
          <w:b w:val="false"/>
          <w:i w:val="false"/>
          <w:color w:val="000000"/>
          <w:sz w:val="28"/>
        </w:rPr>
        <w:t>
      в течение двух рабочих дней со дня получения соответствующего уведомления уполномоченного органа (принятия решения о добровольном возврате лицензии) сообщает об этом кастодиану, осуществляющему учет и хранение активов страхователей;</w:t>
      </w:r>
    </w:p>
    <w:bookmarkEnd w:id="112"/>
    <w:bookmarkStart w:name="z560" w:id="113"/>
    <w:p>
      <w:pPr>
        <w:spacing w:after="0"/>
        <w:ind w:left="0"/>
        <w:jc w:val="both"/>
      </w:pPr>
      <w:r>
        <w:rPr>
          <w:rFonts w:ascii="Times New Roman"/>
          <w:b w:val="false"/>
          <w:i w:val="false"/>
          <w:color w:val="000000"/>
          <w:sz w:val="28"/>
        </w:rPr>
        <w:t>
      передает фонд управляющему инвестиционным портфелем на основании изменений в правила данного фонда, касающихся назначения нового управляющего инвестиционным портфелем, которые вступают в силу в течение трех месяцев со дня приостановления действия лицензии (принятия решения о добровольном возврате лицензии), если в указанный срок действие лицензии не возобновлено (решение о добровольном возврате лицензии не отменено), либо двух месяцев со дня лишения лицензии, в противном случае, возвращает активы страхователей в порядке, установленном правилами фонда, и после осуществления такого возврата закрывает инвестиционный страховой счет каждого страхователя;</w:t>
      </w:r>
    </w:p>
    <w:bookmarkEnd w:id="113"/>
    <w:bookmarkStart w:name="z561" w:id="114"/>
    <w:p>
      <w:pPr>
        <w:spacing w:after="0"/>
        <w:ind w:left="0"/>
        <w:jc w:val="both"/>
      </w:pPr>
      <w:r>
        <w:rPr>
          <w:rFonts w:ascii="Times New Roman"/>
          <w:b w:val="false"/>
          <w:i w:val="false"/>
          <w:color w:val="000000"/>
          <w:sz w:val="28"/>
        </w:rPr>
        <w:t>
      передает инвестиционный портфель новой страховой организации при наличии письменного согласия всех страхователей либо при отсутствии такого согласия возвращает активы страхователей в соответствии с Особенностями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 утвержденными настоящим постановлением (далее – Особенности), и после осуществления такого возврата закрывает инвестиционный страховой счет каждого страхователя;</w:t>
      </w:r>
    </w:p>
    <w:bookmarkEnd w:id="114"/>
    <w:bookmarkStart w:name="z562" w:id="115"/>
    <w:p>
      <w:pPr>
        <w:spacing w:after="0"/>
        <w:ind w:left="0"/>
        <w:jc w:val="both"/>
      </w:pPr>
      <w:r>
        <w:rPr>
          <w:rFonts w:ascii="Times New Roman"/>
          <w:b w:val="false"/>
          <w:i w:val="false"/>
          <w:color w:val="000000"/>
          <w:sz w:val="28"/>
        </w:rPr>
        <w:t>
      2) в отношении рисковой части страховой премии – мероприятия, установленные договором с участием в инвестициях.</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16"/>
    <w:p>
      <w:pPr>
        <w:spacing w:after="0"/>
        <w:ind w:left="0"/>
        <w:jc w:val="both"/>
      </w:pPr>
      <w:r>
        <w:rPr>
          <w:rFonts w:ascii="Times New Roman"/>
          <w:b w:val="false"/>
          <w:i w:val="false"/>
          <w:color w:val="000000"/>
          <w:sz w:val="28"/>
        </w:rPr>
        <w:t>
      26. В случае прекращения действия лицензии на осуществление деятельности по отрасли "страхование жизни" страховая организация осуществляет следующие мероприятия:</w:t>
      </w:r>
    </w:p>
    <w:bookmarkEnd w:id="116"/>
    <w:bookmarkStart w:name="z123" w:id="117"/>
    <w:p>
      <w:pPr>
        <w:spacing w:after="0"/>
        <w:ind w:left="0"/>
        <w:jc w:val="both"/>
      </w:pPr>
      <w:r>
        <w:rPr>
          <w:rFonts w:ascii="Times New Roman"/>
          <w:b w:val="false"/>
          <w:i w:val="false"/>
          <w:color w:val="000000"/>
          <w:sz w:val="28"/>
        </w:rPr>
        <w:t>
      1) в отношении активов страхователей – мероприятия, предусмотренные подпунктом 1) пункта 25 Правил;</w:t>
      </w:r>
    </w:p>
    <w:bookmarkEnd w:id="117"/>
    <w:bookmarkStart w:name="z124" w:id="118"/>
    <w:p>
      <w:pPr>
        <w:spacing w:after="0"/>
        <w:ind w:left="0"/>
        <w:jc w:val="both"/>
      </w:pPr>
      <w:r>
        <w:rPr>
          <w:rFonts w:ascii="Times New Roman"/>
          <w:b w:val="false"/>
          <w:i w:val="false"/>
          <w:color w:val="000000"/>
          <w:sz w:val="28"/>
        </w:rPr>
        <w:t>
      2) в отношении рисковой части страховой премии – мероприятия, установленные законодательными актами Республики Казахстан, регулирующими порядок прекращения действия лицензии страховой организации на осуществление деятельности по отрасли "страхование жизни".</w:t>
      </w:r>
    </w:p>
    <w:bookmarkEnd w:id="118"/>
    <w:bookmarkStart w:name="z125" w:id="119"/>
    <w:p>
      <w:pPr>
        <w:spacing w:after="0"/>
        <w:ind w:left="0"/>
        <w:jc w:val="both"/>
      </w:pPr>
      <w:r>
        <w:rPr>
          <w:rFonts w:ascii="Times New Roman"/>
          <w:b w:val="false"/>
          <w:i w:val="false"/>
          <w:color w:val="000000"/>
          <w:sz w:val="28"/>
        </w:rPr>
        <w:t>
      При прекращении действия лицензии страховой организации на осуществление деятельности по отрасли "страхование жизни" и не передачи договоров с участием в инвестициях новой страховой организации в рамках мероприятий по прекращению действия такой лицензии, дальнейшее инвестиционное управление фондом, в случае его передачи управляющему инвестиционным портфелем, осуществляется исключительно в соответствии с законодательством Республики Казахстан о рынке ценных бумаг и об инвестиционных и венчурных фондах.</w:t>
      </w:r>
    </w:p>
    <w:bookmarkEnd w:id="119"/>
    <w:bookmarkStart w:name="z126" w:id="120"/>
    <w:p>
      <w:pPr>
        <w:spacing w:after="0"/>
        <w:ind w:left="0"/>
        <w:jc w:val="both"/>
      </w:pPr>
      <w:r>
        <w:rPr>
          <w:rFonts w:ascii="Times New Roman"/>
          <w:b w:val="false"/>
          <w:i w:val="false"/>
          <w:color w:val="000000"/>
          <w:sz w:val="28"/>
        </w:rPr>
        <w:t xml:space="preserve">
      27. Прекращение существования фонда осуществляется в соответствии со </w:t>
      </w:r>
      <w:r>
        <w:rPr>
          <w:rFonts w:ascii="Times New Roman"/>
          <w:b w:val="false"/>
          <w:i w:val="false"/>
          <w:color w:val="000000"/>
          <w:sz w:val="28"/>
        </w:rPr>
        <w:t>статьями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Закона об инвестиционных и венчурных фондах и в случаях, установленных статьей 33 Закона об инвестиционных и венчурных фондах.</w:t>
      </w:r>
    </w:p>
    <w:bookmarkEnd w:id="120"/>
    <w:bookmarkStart w:name="z127" w:id="121"/>
    <w:p>
      <w:pPr>
        <w:spacing w:after="0"/>
        <w:ind w:left="0"/>
        <w:jc w:val="both"/>
      </w:pPr>
      <w:r>
        <w:rPr>
          <w:rFonts w:ascii="Times New Roman"/>
          <w:b w:val="false"/>
          <w:i w:val="false"/>
          <w:color w:val="000000"/>
          <w:sz w:val="28"/>
        </w:rPr>
        <w:t xml:space="preserve">
      28. Страховая организация при возврате активов страхователям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Правил осуществляет мероприятия по расформированию инвестиционного портфеля, предусматривающие реализацию активов инвестиционного портфеля, осуществление расчетов с кредиторами инвестиционного портфеля, оплату расходов, связанных с расформированием инвестиционного портфеля, и распределение оставшихся денег между страхователями в соответствии с Особенностями.</w:t>
      </w:r>
    </w:p>
    <w:bookmarkEnd w:id="121"/>
    <w:p>
      <w:pPr>
        <w:spacing w:after="0"/>
        <w:ind w:left="0"/>
        <w:jc w:val="both"/>
      </w:pPr>
      <w:r>
        <w:rPr>
          <w:rFonts w:ascii="Times New Roman"/>
          <w:b w:val="false"/>
          <w:i w:val="false"/>
          <w:color w:val="000000"/>
          <w:sz w:val="28"/>
        </w:rPr>
        <w:t xml:space="preserve">
      При наличии согласия страхователей страховая организация распределяет деньги, оставшиеся после оплаты расходов,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32 Правил, и передает активы, которые не были реализованы, в собственность страхователей в соответствии с Особенностями.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22"/>
    <w:p>
      <w:pPr>
        <w:spacing w:after="0"/>
        <w:ind w:left="0"/>
        <w:jc w:val="both"/>
      </w:pPr>
      <w:r>
        <w:rPr>
          <w:rFonts w:ascii="Times New Roman"/>
          <w:b w:val="false"/>
          <w:i w:val="false"/>
          <w:color w:val="000000"/>
          <w:sz w:val="28"/>
        </w:rPr>
        <w:t>
      29. Страховая организация в течение трех рабочих дней с момента наступления основания для расформирования инвестиционного портфеля доводит до сведения страхователей, уполномоченного органа, организаций, обеспечивающих существование инвестиционного портфеля, кредиторов инвестиционного портфеля и сторон в неисполненных сделках с активами инвестиционного портфеля сообщение о расформировании инвестиционного портфеля, об условиях и порядке проведения данной процедуры.</w:t>
      </w:r>
    </w:p>
    <w:bookmarkEnd w:id="122"/>
    <w:bookmarkStart w:name="z130" w:id="123"/>
    <w:p>
      <w:pPr>
        <w:spacing w:after="0"/>
        <w:ind w:left="0"/>
        <w:jc w:val="both"/>
      </w:pPr>
      <w:r>
        <w:rPr>
          <w:rFonts w:ascii="Times New Roman"/>
          <w:b w:val="false"/>
          <w:i w:val="false"/>
          <w:color w:val="000000"/>
          <w:sz w:val="28"/>
        </w:rPr>
        <w:t xml:space="preserve">
      Информация о расформировании инвестиционного портфеля доводится до сведения указанных лиц в порядке и на условиях, определенных договором с участием в инвестициях. </w:t>
      </w:r>
    </w:p>
    <w:bookmarkEnd w:id="123"/>
    <w:bookmarkStart w:name="z131" w:id="124"/>
    <w:p>
      <w:pPr>
        <w:spacing w:after="0"/>
        <w:ind w:left="0"/>
        <w:jc w:val="both"/>
      </w:pPr>
      <w:r>
        <w:rPr>
          <w:rFonts w:ascii="Times New Roman"/>
          <w:b w:val="false"/>
          <w:i w:val="false"/>
          <w:color w:val="000000"/>
          <w:sz w:val="28"/>
        </w:rPr>
        <w:t xml:space="preserve">
      Срок предъявления требований кредиторов, подлежащих удовлетворению за счет активов инвестиционного портфеля, составляет не менее одного месяца со дня их уведомления о расформировании инвестиционного портфеля. </w:t>
      </w:r>
    </w:p>
    <w:bookmarkEnd w:id="124"/>
    <w:bookmarkStart w:name="z132" w:id="125"/>
    <w:p>
      <w:pPr>
        <w:spacing w:after="0"/>
        <w:ind w:left="0"/>
        <w:jc w:val="both"/>
      </w:pPr>
      <w:r>
        <w:rPr>
          <w:rFonts w:ascii="Times New Roman"/>
          <w:b w:val="false"/>
          <w:i w:val="false"/>
          <w:color w:val="000000"/>
          <w:sz w:val="28"/>
        </w:rPr>
        <w:t>
      30. Страховая организация принимает меры по выявлению кредиторов, требования которых подлежат удовлетворению за счет активов инвестиционного портфеля, и получению тех активов инвестиционного портфеля, которые были оплачены, но не поставлены в период его существования.</w:t>
      </w:r>
    </w:p>
    <w:bookmarkEnd w:id="125"/>
    <w:bookmarkStart w:name="z133" w:id="126"/>
    <w:p>
      <w:pPr>
        <w:spacing w:after="0"/>
        <w:ind w:left="0"/>
        <w:jc w:val="both"/>
      </w:pPr>
      <w:r>
        <w:rPr>
          <w:rFonts w:ascii="Times New Roman"/>
          <w:b w:val="false"/>
          <w:i w:val="false"/>
          <w:color w:val="000000"/>
          <w:sz w:val="28"/>
        </w:rPr>
        <w:t>
      31. По окончании срока предъявления требований кредиторов, требования которых подлежат удовлетворению за счет активов инвестиционного портфеля, и до начала расчетов с указанными кредиторами страховая организация составляет и направляет в уполномоченный орган сведения о составе и стоимости активов инвестиционного портфеля, о предъявленных кредиторами требованиях, об оплаченных, но непоставленных активах инвестиционного портфеля, а также отчет о результатах рассмотрения указанных сведений и дальнейших действиях.</w:t>
      </w:r>
    </w:p>
    <w:bookmarkEnd w:id="126"/>
    <w:bookmarkStart w:name="z134" w:id="127"/>
    <w:p>
      <w:pPr>
        <w:spacing w:after="0"/>
        <w:ind w:left="0"/>
        <w:jc w:val="both"/>
      </w:pPr>
      <w:r>
        <w:rPr>
          <w:rFonts w:ascii="Times New Roman"/>
          <w:b w:val="false"/>
          <w:i w:val="false"/>
          <w:color w:val="000000"/>
          <w:sz w:val="28"/>
        </w:rPr>
        <w:t xml:space="preserve">
      32. Деньги, полученные от реализации активов инвестиционного портфеля, распределяются в следующем порядке: </w:t>
      </w:r>
    </w:p>
    <w:bookmarkEnd w:id="127"/>
    <w:bookmarkStart w:name="z564" w:id="128"/>
    <w:p>
      <w:pPr>
        <w:spacing w:after="0"/>
        <w:ind w:left="0"/>
        <w:jc w:val="both"/>
      </w:pPr>
      <w:r>
        <w:rPr>
          <w:rFonts w:ascii="Times New Roman"/>
          <w:b w:val="false"/>
          <w:i w:val="false"/>
          <w:color w:val="000000"/>
          <w:sz w:val="28"/>
        </w:rPr>
        <w:t xml:space="preserve">
      1) в первую очередь осуществляется оплата расходов третьих лиц, обеспечивавших существование инвестиционного портфеля, и иных кредиторов, обязательства перед которыми образовались до возникновения основания расформирования инвестиционного портфеля; </w:t>
      </w:r>
    </w:p>
    <w:bookmarkEnd w:id="128"/>
    <w:bookmarkStart w:name="z565" w:id="129"/>
    <w:p>
      <w:pPr>
        <w:spacing w:after="0"/>
        <w:ind w:left="0"/>
        <w:jc w:val="both"/>
      </w:pPr>
      <w:r>
        <w:rPr>
          <w:rFonts w:ascii="Times New Roman"/>
          <w:b w:val="false"/>
          <w:i w:val="false"/>
          <w:color w:val="000000"/>
          <w:sz w:val="28"/>
        </w:rPr>
        <w:t xml:space="preserve">
      2) во вторую очередь осуществляется оплата расходов лиц, обеспечивавших реализацию активов инвестиционного портфеля в период его расформирования, за исключением страховой организации, управляющего инвестиционным портфелем и кастодиана инвестиционного портфеля; </w:t>
      </w:r>
    </w:p>
    <w:bookmarkEnd w:id="129"/>
    <w:bookmarkStart w:name="z566" w:id="130"/>
    <w:p>
      <w:pPr>
        <w:spacing w:after="0"/>
        <w:ind w:left="0"/>
        <w:jc w:val="both"/>
      </w:pPr>
      <w:r>
        <w:rPr>
          <w:rFonts w:ascii="Times New Roman"/>
          <w:b w:val="false"/>
          <w:i w:val="false"/>
          <w:color w:val="000000"/>
          <w:sz w:val="28"/>
        </w:rPr>
        <w:t>
      3) в третью очередь осуществляется оплата расходов управляющего инвестиционным портфелем, страховой организации, кастодиана инвестиционного портфеля, связанных с расформированием инвестиционного портфеля;</w:t>
      </w:r>
    </w:p>
    <w:bookmarkEnd w:id="130"/>
    <w:bookmarkStart w:name="z567" w:id="131"/>
    <w:p>
      <w:pPr>
        <w:spacing w:after="0"/>
        <w:ind w:left="0"/>
        <w:jc w:val="both"/>
      </w:pPr>
      <w:r>
        <w:rPr>
          <w:rFonts w:ascii="Times New Roman"/>
          <w:b w:val="false"/>
          <w:i w:val="false"/>
          <w:color w:val="000000"/>
          <w:sz w:val="28"/>
        </w:rPr>
        <w:t>
      4) в четвертую очередь осуществляется распределение активов между страхователями в соответствии с Особенностями.</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32"/>
    <w:p>
      <w:pPr>
        <w:spacing w:after="0"/>
        <w:ind w:left="0"/>
        <w:jc w:val="both"/>
      </w:pPr>
      <w:r>
        <w:rPr>
          <w:rFonts w:ascii="Times New Roman"/>
          <w:b w:val="false"/>
          <w:i w:val="false"/>
          <w:color w:val="000000"/>
          <w:sz w:val="28"/>
        </w:rPr>
        <w:t>
      33. Не возмещаются за счет активов инвестиционного портфеля при расформировании инвестиционного портфеля в связи с приостановлением действия (лишением) лицензии управляющего инвестиционным портфелем на управление инвестиционным портфелем или его отказом от дальнейшего осуществления доверительного управления инвестиционным портфелем, а также в связи с приостановлением действия (лишением) лицензии кастодиана фонда на кастодиальную деятельность или его отказом от дальнейшего осуществления учета и хранения активов инвестиционного портфеля, расходы управляющего инвестиционным портфелем или кастодиана, связанные с процедурой прекращения существования фонда.</w:t>
      </w:r>
    </w:p>
    <w:bookmarkEnd w:id="132"/>
    <w:bookmarkStart w:name="z140" w:id="133"/>
    <w:p>
      <w:pPr>
        <w:spacing w:after="0"/>
        <w:ind w:left="0"/>
        <w:jc w:val="both"/>
      </w:pPr>
      <w:r>
        <w:rPr>
          <w:rFonts w:ascii="Times New Roman"/>
          <w:b w:val="false"/>
          <w:i w:val="false"/>
          <w:color w:val="000000"/>
          <w:sz w:val="28"/>
        </w:rPr>
        <w:t>
      34. Расходы, связанные с расформированием инвестиционного портфеля, включая вознаграждение управляющему инвестиционным портфелем (в случае передачи активов страхователей в инвестиционное управление управляющему инвестиционным портфелем), страховой организации (в случае самостоятельного управления инвестиционным портфелем) и кастодиану, компенсируются за счет активов инвестиционного портфеля в размере, не превышающем пяти процентов от суммы денег, полученных в результате реализации активов инвестиционного портфеля.</w:t>
      </w:r>
    </w:p>
    <w:bookmarkEnd w:id="133"/>
    <w:bookmarkStart w:name="z141" w:id="134"/>
    <w:p>
      <w:pPr>
        <w:spacing w:after="0"/>
        <w:ind w:left="0"/>
        <w:jc w:val="both"/>
      </w:pPr>
      <w:r>
        <w:rPr>
          <w:rFonts w:ascii="Times New Roman"/>
          <w:b w:val="false"/>
          <w:i w:val="false"/>
          <w:color w:val="000000"/>
          <w:sz w:val="28"/>
        </w:rPr>
        <w:t>
      35. В течение четырнадцати календарных дней после завершения расчетов страховая организация предоставляет в уполномоченный орган информацию о расформировании инвестиционного портфеля с приложением уведомления кастодиана инвестиционного портфеля о распределении всех активов данного инвестиционного портфеля.</w:t>
      </w:r>
    </w:p>
    <w:bookmarkEnd w:id="134"/>
    <w:bookmarkStart w:name="z142" w:id="135"/>
    <w:p>
      <w:pPr>
        <w:spacing w:after="0"/>
        <w:ind w:left="0"/>
        <w:jc w:val="both"/>
      </w:pPr>
      <w:r>
        <w:rPr>
          <w:rFonts w:ascii="Times New Roman"/>
          <w:b w:val="false"/>
          <w:i w:val="false"/>
          <w:color w:val="000000"/>
          <w:sz w:val="28"/>
        </w:rPr>
        <w:t xml:space="preserve">
      36. Порядок и особенности участия страхователя в инвестициях страховщика в части, не урегулированной Правилами и Правилами осуществления деятельности по управлению инвестиционным портфелем,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 февраля 2014 года № 10 (зарегистрировано в Реестре государственной регистрации нормативных правовых актов Республики Казахстан 20 марта 2014 года под № 9248), осуществляются в соответствии с внутренними документами страховой организации и заключенными со страхователями договорами страхования, предусматривающими условие участия страхователя в инвестициях.</w:t>
      </w:r>
    </w:p>
    <w:bookmarkEnd w:id="135"/>
    <w:bookmarkStart w:name="z143" w:id="136"/>
    <w:p>
      <w:pPr>
        <w:spacing w:after="0"/>
        <w:ind w:left="0"/>
        <w:jc w:val="left"/>
      </w:pPr>
      <w:r>
        <w:rPr>
          <w:rFonts w:ascii="Times New Roman"/>
          <w:b/>
          <w:i w:val="false"/>
          <w:color w:val="000000"/>
        </w:rPr>
        <w:t xml:space="preserve"> Глава 3. Участие страхователя в прибыли страховой организации</w:t>
      </w:r>
    </w:p>
    <w:bookmarkEnd w:id="136"/>
    <w:bookmarkStart w:name="z144" w:id="137"/>
    <w:p>
      <w:pPr>
        <w:spacing w:after="0"/>
        <w:ind w:left="0"/>
        <w:jc w:val="both"/>
      </w:pPr>
      <w:r>
        <w:rPr>
          <w:rFonts w:ascii="Times New Roman"/>
          <w:b w:val="false"/>
          <w:i w:val="false"/>
          <w:color w:val="000000"/>
          <w:sz w:val="28"/>
        </w:rPr>
        <w:t>
      37. Договор с участием в прибыли заключается между страховой организацией и страхователем.</w:t>
      </w:r>
    </w:p>
    <w:bookmarkEnd w:id="137"/>
    <w:bookmarkStart w:name="z145" w:id="138"/>
    <w:p>
      <w:pPr>
        <w:spacing w:after="0"/>
        <w:ind w:left="0"/>
        <w:jc w:val="both"/>
      </w:pPr>
      <w:r>
        <w:rPr>
          <w:rFonts w:ascii="Times New Roman"/>
          <w:b w:val="false"/>
          <w:i w:val="false"/>
          <w:color w:val="000000"/>
          <w:sz w:val="28"/>
        </w:rPr>
        <w:t>
      38. Страховая организация до заключения договора с участием в прибыли представляет для ознакомления страхователю (по желанию страхователя в электронной форме и (или) на бумажном носителе):</w:t>
      </w:r>
    </w:p>
    <w:bookmarkEnd w:id="138"/>
    <w:bookmarkStart w:name="z146" w:id="139"/>
    <w:p>
      <w:pPr>
        <w:spacing w:after="0"/>
        <w:ind w:left="0"/>
        <w:jc w:val="both"/>
      </w:pPr>
      <w:r>
        <w:rPr>
          <w:rFonts w:ascii="Times New Roman"/>
          <w:b w:val="false"/>
          <w:i w:val="false"/>
          <w:color w:val="000000"/>
          <w:sz w:val="28"/>
        </w:rPr>
        <w:t>
      1) копию Правил;</w:t>
      </w:r>
    </w:p>
    <w:bookmarkEnd w:id="139"/>
    <w:bookmarkStart w:name="z147" w:id="140"/>
    <w:p>
      <w:pPr>
        <w:spacing w:after="0"/>
        <w:ind w:left="0"/>
        <w:jc w:val="both"/>
      </w:pPr>
      <w:r>
        <w:rPr>
          <w:rFonts w:ascii="Times New Roman"/>
          <w:b w:val="false"/>
          <w:i w:val="false"/>
          <w:color w:val="000000"/>
          <w:sz w:val="28"/>
        </w:rPr>
        <w:t>
      2) условия, порядок и сроки распределения прибыли страховой организации;</w:t>
      </w:r>
    </w:p>
    <w:bookmarkEnd w:id="140"/>
    <w:bookmarkStart w:name="z148" w:id="141"/>
    <w:p>
      <w:pPr>
        <w:spacing w:after="0"/>
        <w:ind w:left="0"/>
        <w:jc w:val="both"/>
      </w:pPr>
      <w:r>
        <w:rPr>
          <w:rFonts w:ascii="Times New Roman"/>
          <w:b w:val="false"/>
          <w:i w:val="false"/>
          <w:color w:val="000000"/>
          <w:sz w:val="28"/>
        </w:rPr>
        <w:t>
      3) сведения о размере вознаграждения страховой организации (при его наличии).</w:t>
      </w:r>
    </w:p>
    <w:bookmarkEnd w:id="141"/>
    <w:bookmarkStart w:name="z149" w:id="142"/>
    <w:p>
      <w:pPr>
        <w:spacing w:after="0"/>
        <w:ind w:left="0"/>
        <w:jc w:val="both"/>
      </w:pPr>
      <w:r>
        <w:rPr>
          <w:rFonts w:ascii="Times New Roman"/>
          <w:b w:val="false"/>
          <w:i w:val="false"/>
          <w:color w:val="000000"/>
          <w:sz w:val="28"/>
        </w:rPr>
        <w:t>
      39. Решение о размере прибыли страховой организации, распределяемой между страхователями, принимается советом директоров страховой организации.</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25 мая 2020 года № 59</w:t>
            </w:r>
          </w:p>
        </w:tc>
      </w:tr>
    </w:tbl>
    <w:bookmarkStart w:name="z151" w:id="143"/>
    <w:p>
      <w:pPr>
        <w:spacing w:after="0"/>
        <w:ind w:left="0"/>
        <w:jc w:val="left"/>
      </w:pPr>
      <w:r>
        <w:rPr>
          <w:rFonts w:ascii="Times New Roman"/>
          <w:b/>
          <w:i w:val="false"/>
          <w:color w:val="000000"/>
        </w:rPr>
        <w:t xml:space="preserve"> Требования к содержанию договора страхования, предусматривающего условие участия страхователя в инвестициях или прибыли страховщика</w:t>
      </w:r>
    </w:p>
    <w:bookmarkEnd w:id="143"/>
    <w:bookmarkStart w:name="z152" w:id="144"/>
    <w:p>
      <w:pPr>
        <w:spacing w:after="0"/>
        <w:ind w:left="0"/>
        <w:jc w:val="both"/>
      </w:pPr>
      <w:r>
        <w:rPr>
          <w:rFonts w:ascii="Times New Roman"/>
          <w:b w:val="false"/>
          <w:i w:val="false"/>
          <w:color w:val="000000"/>
          <w:sz w:val="28"/>
        </w:rPr>
        <w:t xml:space="preserve">
      1. Настоящие Требования к содержанию договора страхования, предусматривающего условие участия страхователя в инвестициях или прибыли страховщика разработаны в соответствии с Законом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7 июля 2004 года "Об инвестиционных и венчурных фондах" и устанавливают требования к содержанию договора страхования, заключаемого между страховой организацией и страхователем и предусматривающего условие участия страхователя в инвестициях или прибыли страховщика.</w:t>
      </w:r>
    </w:p>
    <w:bookmarkEnd w:id="144"/>
    <w:bookmarkStart w:name="z153" w:id="145"/>
    <w:p>
      <w:pPr>
        <w:spacing w:after="0"/>
        <w:ind w:left="0"/>
        <w:jc w:val="both"/>
      </w:pPr>
      <w:r>
        <w:rPr>
          <w:rFonts w:ascii="Times New Roman"/>
          <w:b w:val="false"/>
          <w:i w:val="false"/>
          <w:color w:val="000000"/>
          <w:sz w:val="28"/>
        </w:rPr>
        <w:t xml:space="preserve">
      2. Договор страхования, предусматривающий условие участия страхователя в инвестициях, помимо сведений,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826 Гражданского кодекса Республики Казахстан (Особенная часть) от 1 июля 1999 года (далее – Гражданский кодекс), содержит следующие сведения:</w:t>
      </w:r>
    </w:p>
    <w:bookmarkEnd w:id="145"/>
    <w:bookmarkStart w:name="z154" w:id="146"/>
    <w:p>
      <w:pPr>
        <w:spacing w:after="0"/>
        <w:ind w:left="0"/>
        <w:jc w:val="both"/>
      </w:pPr>
      <w:r>
        <w:rPr>
          <w:rFonts w:ascii="Times New Roman"/>
          <w:b w:val="false"/>
          <w:i w:val="false"/>
          <w:color w:val="000000"/>
          <w:sz w:val="28"/>
        </w:rPr>
        <w:t>
      1) размеры рисковой и накопительной частей страховой премии (страховых взносов);</w:t>
      </w:r>
    </w:p>
    <w:bookmarkEnd w:id="146"/>
    <w:bookmarkStart w:name="z155" w:id="147"/>
    <w:p>
      <w:pPr>
        <w:spacing w:after="0"/>
        <w:ind w:left="0"/>
        <w:jc w:val="both"/>
      </w:pPr>
      <w:r>
        <w:rPr>
          <w:rFonts w:ascii="Times New Roman"/>
          <w:b w:val="false"/>
          <w:i w:val="false"/>
          <w:color w:val="000000"/>
          <w:sz w:val="28"/>
        </w:rPr>
        <w:t>
      2) размеры и порядок взимания вознаграждения страховой организацией и управляющим инвестиционным портфелем (в случае передачи активов страхователей в инвестиционное управление управляющему инвестиционным портфелем) за инвестиционное управление активами страхователей;</w:t>
      </w:r>
    </w:p>
    <w:bookmarkEnd w:id="147"/>
    <w:bookmarkStart w:name="z156" w:id="148"/>
    <w:p>
      <w:pPr>
        <w:spacing w:after="0"/>
        <w:ind w:left="0"/>
        <w:jc w:val="both"/>
      </w:pPr>
      <w:r>
        <w:rPr>
          <w:rFonts w:ascii="Times New Roman"/>
          <w:b w:val="false"/>
          <w:i w:val="false"/>
          <w:color w:val="000000"/>
          <w:sz w:val="28"/>
        </w:rPr>
        <w:t>
      3) виды, порядок определения и максимальные размеры вознаграждений и расходов, связанных с формированием и расформированием инвестиционного портфеля, условия и порядок их выплаты за счет активов инвестиционного портфеля;</w:t>
      </w:r>
    </w:p>
    <w:bookmarkEnd w:id="148"/>
    <w:bookmarkStart w:name="z157" w:id="149"/>
    <w:p>
      <w:pPr>
        <w:spacing w:after="0"/>
        <w:ind w:left="0"/>
        <w:jc w:val="both"/>
      </w:pPr>
      <w:r>
        <w:rPr>
          <w:rFonts w:ascii="Times New Roman"/>
          <w:b w:val="false"/>
          <w:i w:val="false"/>
          <w:color w:val="000000"/>
          <w:sz w:val="28"/>
        </w:rPr>
        <w:t>
      4) условия и порядок управления страховой организацией активами страхователей;</w:t>
      </w:r>
    </w:p>
    <w:bookmarkEnd w:id="149"/>
    <w:bookmarkStart w:name="z158" w:id="150"/>
    <w:p>
      <w:pPr>
        <w:spacing w:after="0"/>
        <w:ind w:left="0"/>
        <w:jc w:val="both"/>
      </w:pPr>
      <w:r>
        <w:rPr>
          <w:rFonts w:ascii="Times New Roman"/>
          <w:b w:val="false"/>
          <w:i w:val="false"/>
          <w:color w:val="000000"/>
          <w:sz w:val="28"/>
        </w:rPr>
        <w:t xml:space="preserve">
      5) условия и порядок передачи активов страхователей в инвестиционное управление управляющему инвестиционным портфелем (иностранному управляющему инвестиционным портфелем) (в случае передачи активов страхователей в инвестиционное управление управляющему инвестиционным портфелем); </w:t>
      </w:r>
    </w:p>
    <w:bookmarkEnd w:id="150"/>
    <w:bookmarkStart w:name="z159" w:id="151"/>
    <w:p>
      <w:pPr>
        <w:spacing w:after="0"/>
        <w:ind w:left="0"/>
        <w:jc w:val="both"/>
      </w:pPr>
      <w:r>
        <w:rPr>
          <w:rFonts w:ascii="Times New Roman"/>
          <w:b w:val="false"/>
          <w:i w:val="false"/>
          <w:color w:val="000000"/>
          <w:sz w:val="28"/>
        </w:rPr>
        <w:t>
      6) порядок и объекты инвестирования активов страхователя;</w:t>
      </w:r>
    </w:p>
    <w:bookmarkEnd w:id="151"/>
    <w:bookmarkStart w:name="z160" w:id="152"/>
    <w:p>
      <w:pPr>
        <w:spacing w:after="0"/>
        <w:ind w:left="0"/>
        <w:jc w:val="both"/>
      </w:pPr>
      <w:r>
        <w:rPr>
          <w:rFonts w:ascii="Times New Roman"/>
          <w:b w:val="false"/>
          <w:i w:val="false"/>
          <w:color w:val="000000"/>
          <w:sz w:val="28"/>
        </w:rPr>
        <w:t>
      7) права, обязанности и ответственность страховой организации и страхователя;</w:t>
      </w:r>
    </w:p>
    <w:bookmarkEnd w:id="152"/>
    <w:bookmarkStart w:name="z161" w:id="153"/>
    <w:p>
      <w:pPr>
        <w:spacing w:after="0"/>
        <w:ind w:left="0"/>
        <w:jc w:val="both"/>
      </w:pPr>
      <w:r>
        <w:rPr>
          <w:rFonts w:ascii="Times New Roman"/>
          <w:b w:val="false"/>
          <w:i w:val="false"/>
          <w:color w:val="000000"/>
          <w:sz w:val="28"/>
        </w:rPr>
        <w:t>
      8) условия и порядок передачи активов инвестиционного портфеля новой страховой организации в связи с невозможностью или отказом от осуществления страховой организацией дальнейшей деятельности по формированию инвестиционного портфеля;</w:t>
      </w:r>
    </w:p>
    <w:bookmarkEnd w:id="153"/>
    <w:bookmarkStart w:name="z162" w:id="154"/>
    <w:p>
      <w:pPr>
        <w:spacing w:after="0"/>
        <w:ind w:left="0"/>
        <w:jc w:val="both"/>
      </w:pPr>
      <w:r>
        <w:rPr>
          <w:rFonts w:ascii="Times New Roman"/>
          <w:b w:val="false"/>
          <w:i w:val="false"/>
          <w:color w:val="000000"/>
          <w:sz w:val="28"/>
        </w:rPr>
        <w:t>
      9) условия и порядок расформирования инвестиционного портфеля;</w:t>
      </w:r>
    </w:p>
    <w:bookmarkEnd w:id="154"/>
    <w:bookmarkStart w:name="z163" w:id="155"/>
    <w:p>
      <w:pPr>
        <w:spacing w:after="0"/>
        <w:ind w:left="0"/>
        <w:jc w:val="both"/>
      </w:pPr>
      <w:r>
        <w:rPr>
          <w:rFonts w:ascii="Times New Roman"/>
          <w:b w:val="false"/>
          <w:i w:val="false"/>
          <w:color w:val="000000"/>
          <w:sz w:val="28"/>
        </w:rPr>
        <w:t>
      10) порядок проведения мероприятий в отношении рисковой части страховой премии в случае прекращения действия лицензии страховой организации, осуществляющей самостоятельное управление активами страхователей, на управление инвестиционным портфелем;</w:t>
      </w:r>
    </w:p>
    <w:bookmarkEnd w:id="155"/>
    <w:bookmarkStart w:name="z164" w:id="156"/>
    <w:p>
      <w:pPr>
        <w:spacing w:after="0"/>
        <w:ind w:left="0"/>
        <w:jc w:val="both"/>
      </w:pPr>
      <w:r>
        <w:rPr>
          <w:rFonts w:ascii="Times New Roman"/>
          <w:b w:val="false"/>
          <w:i w:val="false"/>
          <w:color w:val="000000"/>
          <w:sz w:val="28"/>
        </w:rPr>
        <w:t>
      11) порядок определения суммы к выплате, а также сроки ее осуществления;</w:t>
      </w:r>
    </w:p>
    <w:bookmarkEnd w:id="156"/>
    <w:bookmarkStart w:name="z165" w:id="157"/>
    <w:p>
      <w:pPr>
        <w:spacing w:after="0"/>
        <w:ind w:left="0"/>
        <w:jc w:val="both"/>
      </w:pPr>
      <w:r>
        <w:rPr>
          <w:rFonts w:ascii="Times New Roman"/>
          <w:b w:val="false"/>
          <w:i w:val="false"/>
          <w:color w:val="000000"/>
          <w:sz w:val="28"/>
        </w:rPr>
        <w:t>
      12) условия и порядок выкупа условных единиц инвестиционного портфеля;</w:t>
      </w:r>
    </w:p>
    <w:bookmarkEnd w:id="157"/>
    <w:bookmarkStart w:name="z166" w:id="158"/>
    <w:p>
      <w:pPr>
        <w:spacing w:after="0"/>
        <w:ind w:left="0"/>
        <w:jc w:val="both"/>
      </w:pPr>
      <w:r>
        <w:rPr>
          <w:rFonts w:ascii="Times New Roman"/>
          <w:b w:val="false"/>
          <w:i w:val="false"/>
          <w:color w:val="000000"/>
          <w:sz w:val="28"/>
        </w:rPr>
        <w:t>
      13) порядок представления заявления страхователя.</w:t>
      </w:r>
    </w:p>
    <w:bookmarkEnd w:id="158"/>
    <w:bookmarkStart w:name="z167" w:id="159"/>
    <w:p>
      <w:pPr>
        <w:spacing w:after="0"/>
        <w:ind w:left="0"/>
        <w:jc w:val="both"/>
      </w:pPr>
      <w:r>
        <w:rPr>
          <w:rFonts w:ascii="Times New Roman"/>
          <w:b w:val="false"/>
          <w:i w:val="false"/>
          <w:color w:val="000000"/>
          <w:sz w:val="28"/>
        </w:rPr>
        <w:t xml:space="preserve">
      3. Договор страхования, предусматривающий условие участия страхователя в прибыли страховой организации, помимо сведений,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826 Гражданского кодекса, содержит следующие сведения:</w:t>
      </w:r>
    </w:p>
    <w:bookmarkEnd w:id="159"/>
    <w:bookmarkStart w:name="z168" w:id="160"/>
    <w:p>
      <w:pPr>
        <w:spacing w:after="0"/>
        <w:ind w:left="0"/>
        <w:jc w:val="both"/>
      </w:pPr>
      <w:r>
        <w:rPr>
          <w:rFonts w:ascii="Times New Roman"/>
          <w:b w:val="false"/>
          <w:i w:val="false"/>
          <w:color w:val="000000"/>
          <w:sz w:val="28"/>
        </w:rPr>
        <w:t>
      1) условия, порядок и сроки распределения прибыли страховой организации;</w:t>
      </w:r>
    </w:p>
    <w:bookmarkEnd w:id="160"/>
    <w:bookmarkStart w:name="z169" w:id="161"/>
    <w:p>
      <w:pPr>
        <w:spacing w:after="0"/>
        <w:ind w:left="0"/>
        <w:jc w:val="both"/>
      </w:pPr>
      <w:r>
        <w:rPr>
          <w:rFonts w:ascii="Times New Roman"/>
          <w:b w:val="false"/>
          <w:i w:val="false"/>
          <w:color w:val="000000"/>
          <w:sz w:val="28"/>
        </w:rPr>
        <w:t>
      2) права, обязанности и ответственность страховой организации и страхователя;</w:t>
      </w:r>
    </w:p>
    <w:bookmarkEnd w:id="161"/>
    <w:bookmarkStart w:name="z170" w:id="162"/>
    <w:p>
      <w:pPr>
        <w:spacing w:after="0"/>
        <w:ind w:left="0"/>
        <w:jc w:val="both"/>
      </w:pPr>
      <w:r>
        <w:rPr>
          <w:rFonts w:ascii="Times New Roman"/>
          <w:b w:val="false"/>
          <w:i w:val="false"/>
          <w:color w:val="000000"/>
          <w:sz w:val="28"/>
        </w:rPr>
        <w:t>
      3) размеры и порядок взимания вознаграждения страховой организацией (при его наличии).</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25 мая 2020 года № 59</w:t>
            </w:r>
          </w:p>
        </w:tc>
      </w:tr>
    </w:tbl>
    <w:bookmarkStart w:name="z172" w:id="163"/>
    <w:p>
      <w:pPr>
        <w:spacing w:after="0"/>
        <w:ind w:left="0"/>
        <w:jc w:val="left"/>
      </w:pPr>
      <w:r>
        <w:rPr>
          <w:rFonts w:ascii="Times New Roman"/>
          <w:b/>
          <w:i w:val="false"/>
          <w:color w:val="000000"/>
        </w:rPr>
        <w:t xml:space="preserve"> Условия и Правила передачи страховой организацией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w:t>
      </w:r>
    </w:p>
    <w:bookmarkEnd w:id="163"/>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20.10.2022 </w:t>
      </w:r>
      <w:r>
        <w:rPr>
          <w:rFonts w:ascii="Times New Roman"/>
          <w:b w:val="false"/>
          <w:i w:val="false"/>
          <w:color w:val="ff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3" w:id="164"/>
    <w:p>
      <w:pPr>
        <w:spacing w:after="0"/>
        <w:ind w:left="0"/>
        <w:jc w:val="both"/>
      </w:pPr>
      <w:r>
        <w:rPr>
          <w:rFonts w:ascii="Times New Roman"/>
          <w:b w:val="false"/>
          <w:i w:val="false"/>
          <w:color w:val="000000"/>
          <w:sz w:val="28"/>
        </w:rPr>
        <w:t>
      1. Настоящие Условия и Правила передачи страховой организацией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 (далее – Правила), разработаны в соответствии с законами Республики Казахстан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(далее – Закон об инвестиционных и венчурных фондах) и устанавливают условия и порядок передачи страховой организацией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65"/>
    <w:p>
      <w:pPr>
        <w:spacing w:after="0"/>
        <w:ind w:left="0"/>
        <w:jc w:val="both"/>
      </w:pPr>
      <w:r>
        <w:rPr>
          <w:rFonts w:ascii="Times New Roman"/>
          <w:b w:val="false"/>
          <w:i w:val="false"/>
          <w:color w:val="000000"/>
          <w:sz w:val="28"/>
        </w:rPr>
        <w:t>
      2. Для целей Правил используются следующие основные понятия:</w:t>
      </w:r>
    </w:p>
    <w:bookmarkEnd w:id="165"/>
    <w:bookmarkStart w:name="z569" w:id="166"/>
    <w:p>
      <w:pPr>
        <w:spacing w:after="0"/>
        <w:ind w:left="0"/>
        <w:jc w:val="both"/>
      </w:pPr>
      <w:r>
        <w:rPr>
          <w:rFonts w:ascii="Times New Roman"/>
          <w:b w:val="false"/>
          <w:i w:val="false"/>
          <w:color w:val="000000"/>
          <w:sz w:val="28"/>
        </w:rPr>
        <w:t>
      1) договор с участием в инвестициях – договор страхования, заключаемый между страховой организацией и страхователем и предусматривающий условие участия страхователя в инвестициях, страховая премия (страховые взносы) по которому состоит (состоят) из рисковой и накопительной частей;</w:t>
      </w:r>
    </w:p>
    <w:bookmarkEnd w:id="166"/>
    <w:bookmarkStart w:name="z570" w:id="167"/>
    <w:p>
      <w:pPr>
        <w:spacing w:after="0"/>
        <w:ind w:left="0"/>
        <w:jc w:val="both"/>
      </w:pPr>
      <w:r>
        <w:rPr>
          <w:rFonts w:ascii="Times New Roman"/>
          <w:b w:val="false"/>
          <w:i w:val="false"/>
          <w:color w:val="000000"/>
          <w:sz w:val="28"/>
        </w:rPr>
        <w:t>
      2) активы страхователей – активы, формируемые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167"/>
    <w:bookmarkStart w:name="z571" w:id="168"/>
    <w:p>
      <w:pPr>
        <w:spacing w:after="0"/>
        <w:ind w:left="0"/>
        <w:jc w:val="both"/>
      </w:pPr>
      <w:r>
        <w:rPr>
          <w:rFonts w:ascii="Times New Roman"/>
          <w:b w:val="false"/>
          <w:i w:val="false"/>
          <w:color w:val="000000"/>
          <w:sz w:val="28"/>
        </w:rPr>
        <w:t>
      3) управляющий инвестиционным портфелем – профессиональный участник рынка ценных бумаг, не являющийся страховой организацией, обладающий лицензией на осуществление деятельности по управлению инвестиционным портфелем на рынке ценных бумаг;</w:t>
      </w:r>
    </w:p>
    <w:bookmarkEnd w:id="168"/>
    <w:bookmarkStart w:name="z572" w:id="169"/>
    <w:p>
      <w:pPr>
        <w:spacing w:after="0"/>
        <w:ind w:left="0"/>
        <w:jc w:val="both"/>
      </w:pPr>
      <w:r>
        <w:rPr>
          <w:rFonts w:ascii="Times New Roman"/>
          <w:b w:val="false"/>
          <w:i w:val="false"/>
          <w:color w:val="000000"/>
          <w:sz w:val="28"/>
        </w:rPr>
        <w:t>
      4) заявление страхователя – заявление, подписанное страхователем и являющееся неотъемлемой частью договора страхования, предусматривающего условие участия страхователя в инвестициях, которое содержит наименования и виды фондов и (или) фондов управляющих и (или) инвестиционных портфелей, выбранных страхователем для инвестирования его активов;</w:t>
      </w:r>
    </w:p>
    <w:bookmarkEnd w:id="169"/>
    <w:bookmarkStart w:name="z573" w:id="170"/>
    <w:p>
      <w:pPr>
        <w:spacing w:after="0"/>
        <w:ind w:left="0"/>
        <w:jc w:val="both"/>
      </w:pPr>
      <w:r>
        <w:rPr>
          <w:rFonts w:ascii="Times New Roman"/>
          <w:b w:val="false"/>
          <w:i w:val="false"/>
          <w:color w:val="000000"/>
          <w:sz w:val="28"/>
        </w:rPr>
        <w:t>
      5) накопительная часть страховой премии – часть страховой премии (страховых взносов), полученная (полученные) от страхователей для целей инвестирования по договорам страхования, предусматривающим условие участия страхователя в инвестициях;</w:t>
      </w:r>
    </w:p>
    <w:bookmarkEnd w:id="170"/>
    <w:bookmarkStart w:name="z574" w:id="171"/>
    <w:p>
      <w:pPr>
        <w:spacing w:after="0"/>
        <w:ind w:left="0"/>
        <w:jc w:val="both"/>
      </w:pPr>
      <w:r>
        <w:rPr>
          <w:rFonts w:ascii="Times New Roman"/>
          <w:b w:val="false"/>
          <w:i w:val="false"/>
          <w:color w:val="000000"/>
          <w:sz w:val="28"/>
        </w:rPr>
        <w:t xml:space="preserve">
      6) фонд – паевой инвестиционный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 не являющийся закрытым паевым инвестиционным фондом, и созданный страховой организацией, обладающей лицензией на осуществление деятельности по управлению инвестиционным портфелем на рынке ценных бумаг, за счет активов страхователей;</w:t>
      </w:r>
    </w:p>
    <w:bookmarkEnd w:id="171"/>
    <w:bookmarkStart w:name="z575" w:id="172"/>
    <w:p>
      <w:pPr>
        <w:spacing w:after="0"/>
        <w:ind w:left="0"/>
        <w:jc w:val="both"/>
      </w:pPr>
      <w:r>
        <w:rPr>
          <w:rFonts w:ascii="Times New Roman"/>
          <w:b w:val="false"/>
          <w:i w:val="false"/>
          <w:color w:val="000000"/>
          <w:sz w:val="28"/>
        </w:rPr>
        <w:t xml:space="preserve">
      7) фонд управляющего – паевой инвестиционный фонд, не являющийся закрытым паевым инвестиционным фондом, созданный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 управляющим инвестиционным портфелем;</w:t>
      </w:r>
    </w:p>
    <w:bookmarkEnd w:id="172"/>
    <w:bookmarkStart w:name="z576" w:id="173"/>
    <w:p>
      <w:pPr>
        <w:spacing w:after="0"/>
        <w:ind w:left="0"/>
        <w:jc w:val="both"/>
      </w:pPr>
      <w:r>
        <w:rPr>
          <w:rFonts w:ascii="Times New Roman"/>
          <w:b w:val="false"/>
          <w:i w:val="false"/>
          <w:color w:val="000000"/>
          <w:sz w:val="28"/>
        </w:rPr>
        <w:t>
      8) инвестиционный портфель – совокупность различных видов финансовых инструментов, приобретенных за счет активов страхователей и не входящих в состав активов инвестиционного фонда.</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74"/>
    <w:p>
      <w:pPr>
        <w:spacing w:after="0"/>
        <w:ind w:left="0"/>
        <w:jc w:val="both"/>
      </w:pPr>
      <w:r>
        <w:rPr>
          <w:rFonts w:ascii="Times New Roman"/>
          <w:b w:val="false"/>
          <w:i w:val="false"/>
          <w:color w:val="000000"/>
          <w:sz w:val="28"/>
        </w:rPr>
        <w:t>
      3. Передача страховой организацией накопительной части страховой премии в инвестиционное управление управляющему инвестиционным портфелем осуществляется в соответствии с пунктами 4 и 5 Правил.</w:t>
      </w:r>
    </w:p>
    <w:bookmarkEnd w:id="174"/>
    <w:bookmarkStart w:name="z184" w:id="175"/>
    <w:p>
      <w:pPr>
        <w:spacing w:after="0"/>
        <w:ind w:left="0"/>
        <w:jc w:val="both"/>
      </w:pPr>
      <w:r>
        <w:rPr>
          <w:rFonts w:ascii="Times New Roman"/>
          <w:b w:val="false"/>
          <w:i w:val="false"/>
          <w:color w:val="000000"/>
          <w:sz w:val="28"/>
        </w:rPr>
        <w:t>
      Активы страхователя подлежат инвестированию в фонд управляющего и (или) инвестиционный портфель, указанный в его заявлении, представленном страховой организации.</w:t>
      </w:r>
    </w:p>
    <w:bookmarkEnd w:id="175"/>
    <w:bookmarkStart w:name="z185" w:id="176"/>
    <w:p>
      <w:pPr>
        <w:spacing w:after="0"/>
        <w:ind w:left="0"/>
        <w:jc w:val="both"/>
      </w:pPr>
      <w:r>
        <w:rPr>
          <w:rFonts w:ascii="Times New Roman"/>
          <w:b w:val="false"/>
          <w:i w:val="false"/>
          <w:color w:val="000000"/>
          <w:sz w:val="28"/>
        </w:rPr>
        <w:t>
      4. Для целей инвестирования накопительной части страховой премии в фонд управляющего страховая организация присоединяется к договору доверительного управления, являющемуся договором присоединения, условия которого определяются в правилах фонда управляющего, указанного в заявлении страхователя.</w:t>
      </w:r>
    </w:p>
    <w:bookmarkEnd w:id="176"/>
    <w:bookmarkStart w:name="z186" w:id="177"/>
    <w:p>
      <w:pPr>
        <w:spacing w:after="0"/>
        <w:ind w:left="0"/>
        <w:jc w:val="both"/>
      </w:pPr>
      <w:r>
        <w:rPr>
          <w:rFonts w:ascii="Times New Roman"/>
          <w:b w:val="false"/>
          <w:i w:val="false"/>
          <w:color w:val="000000"/>
          <w:sz w:val="28"/>
        </w:rPr>
        <w:t>
      5. Для целей инвестирования накопительной части страховой премии в инвестиционный портфель страховая организация на основании договора с участием в инвестициях и заявления страхователя заключает с управляющим инвестиционным портфелем договор доверительного управления и передает управляющему инвестиционным портфелем в инвестиционное управление накопительную часть страховой премии. </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постановлению </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25 мая 2020 года № 59</w:t>
            </w:r>
          </w:p>
        </w:tc>
      </w:tr>
    </w:tbl>
    <w:bookmarkStart w:name="z192" w:id="178"/>
    <w:p>
      <w:pPr>
        <w:spacing w:after="0"/>
        <w:ind w:left="0"/>
        <w:jc w:val="left"/>
      </w:pPr>
      <w:r>
        <w:rPr>
          <w:rFonts w:ascii="Times New Roman"/>
          <w:b/>
          <w:i w:val="false"/>
          <w:color w:val="000000"/>
        </w:rPr>
        <w:t xml:space="preserve"> Правила и особенности заключения филиалом страховой организации-нерезидента Республики Казахстан договора страхования, предусматривающего условие участия страхователя в инвестициях или прибыли страховщика, условия и правила передачи филиалом страховой организации-нерезидента Республики Казахстан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в инвестиционное управление страховой организации-нерезиденту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организация-нерезидент Республики Казахстан</w:t>
      </w:r>
    </w:p>
    <w:bookmarkEnd w:id="178"/>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20.10.2022 </w:t>
      </w:r>
      <w:r>
        <w:rPr>
          <w:rFonts w:ascii="Times New Roman"/>
          <w:b w:val="false"/>
          <w:i w:val="false"/>
          <w:color w:val="ff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Постановление дополнено приложением 4 в соответствии с постановлением Правления Агентства РК по регулированию и развитию финансового рынка от 12.02.2021 </w:t>
      </w:r>
      <w:r>
        <w:rPr>
          <w:rFonts w:ascii="Times New Roman"/>
          <w:b w:val="false"/>
          <w:i w:val="false"/>
          <w:color w:val="000000"/>
          <w:sz w:val="28"/>
        </w:rPr>
        <w:t>№ 28</w:t>
      </w:r>
      <w:r>
        <w:rPr>
          <w:rFonts w:ascii="Times New Roman"/>
          <w:b w:val="false"/>
          <w:i w:val="false"/>
          <w:color w:val="000000"/>
          <w:sz w:val="28"/>
        </w:rPr>
        <w:t xml:space="preserve"> (вводится в действие со дня его первого официального опубликования).</w:t>
      </w:r>
    </w:p>
    <w:bookmarkStart w:name="z193" w:id="179"/>
    <w:p>
      <w:pPr>
        <w:spacing w:after="0"/>
        <w:ind w:left="0"/>
        <w:jc w:val="left"/>
      </w:pPr>
      <w:r>
        <w:rPr>
          <w:rFonts w:ascii="Times New Roman"/>
          <w:b/>
          <w:i w:val="false"/>
          <w:color w:val="000000"/>
        </w:rPr>
        <w:t xml:space="preserve"> Глава 1. Общие положения</w:t>
      </w:r>
    </w:p>
    <w:bookmarkEnd w:id="179"/>
    <w:bookmarkStart w:name="z194" w:id="180"/>
    <w:p>
      <w:pPr>
        <w:spacing w:after="0"/>
        <w:ind w:left="0"/>
        <w:jc w:val="both"/>
      </w:pPr>
      <w:r>
        <w:rPr>
          <w:rFonts w:ascii="Times New Roman"/>
          <w:b w:val="false"/>
          <w:i w:val="false"/>
          <w:color w:val="000000"/>
          <w:sz w:val="28"/>
        </w:rPr>
        <w:t xml:space="preserve">
      1. Настоящие Правила и особенности заключения филиалом страховой организации-нерезидента Республики Казахстан договора страхования, предусматривающего условие участия страхователя в инвестициях или прибыли страховщика, условия и правила передачи филиалом страховой организации-нерезидента Республики Казахстан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в инвестиционное управление страховой организации-нерезиденту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организация-нерезидент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(далее – Закон) и определяют порядок и особенности заключения филиалом страховой организации-нерезидента Республики Казахстан договора страхования, предусматривающего условие участия страхователя в инвестициях или прибыли страховщика, а также устанавливают условия и порядок передачи филиалом страховой организации-нерезидента Республики Казахстан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в инвестиционное управление страховой организации-нерезиденту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организация-нерезидент Республики Казахстан.</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181"/>
    <w:p>
      <w:pPr>
        <w:spacing w:after="0"/>
        <w:ind w:left="0"/>
        <w:jc w:val="both"/>
      </w:pPr>
      <w:r>
        <w:rPr>
          <w:rFonts w:ascii="Times New Roman"/>
          <w:b w:val="false"/>
          <w:i w:val="false"/>
          <w:color w:val="000000"/>
          <w:sz w:val="28"/>
        </w:rPr>
        <w:t>
      2. Для целей Правил используются следующие основные понятия:</w:t>
      </w:r>
    </w:p>
    <w:bookmarkEnd w:id="181"/>
    <w:bookmarkStart w:name="z578" w:id="182"/>
    <w:p>
      <w:pPr>
        <w:spacing w:after="0"/>
        <w:ind w:left="0"/>
        <w:jc w:val="both"/>
      </w:pPr>
      <w:r>
        <w:rPr>
          <w:rFonts w:ascii="Times New Roman"/>
          <w:b w:val="false"/>
          <w:i w:val="false"/>
          <w:color w:val="000000"/>
          <w:sz w:val="28"/>
        </w:rPr>
        <w:t>
      1) договор с участием в инвестициях – договор страхования, заключаемый между филиалом страховой организации-нерезидента Республики Казахстан и страхователем и предусматривающий условие участия страхователя в инвестициях, страховая премия (страховые взносы) по которому состоит (состоят) из рисковой и накопительной частей;</w:t>
      </w:r>
    </w:p>
    <w:bookmarkEnd w:id="182"/>
    <w:bookmarkStart w:name="z579" w:id="183"/>
    <w:p>
      <w:pPr>
        <w:spacing w:after="0"/>
        <w:ind w:left="0"/>
        <w:jc w:val="both"/>
      </w:pPr>
      <w:r>
        <w:rPr>
          <w:rFonts w:ascii="Times New Roman"/>
          <w:b w:val="false"/>
          <w:i w:val="false"/>
          <w:color w:val="000000"/>
          <w:sz w:val="28"/>
        </w:rPr>
        <w:t>
      2) договор с участием в прибыли – договор страхования, заключаемый между филиалом страховой организации-нерезидента Республики Казахстан и страхователем и предусматривающий условие участия страхователя в прибыли страховой организации-нерезидента Республики Казахстан, начисление выплаты по которому производится по итогам завершенного финансового года;</w:t>
      </w:r>
    </w:p>
    <w:bookmarkEnd w:id="183"/>
    <w:bookmarkStart w:name="z580" w:id="184"/>
    <w:p>
      <w:pPr>
        <w:spacing w:after="0"/>
        <w:ind w:left="0"/>
        <w:jc w:val="both"/>
      </w:pPr>
      <w:r>
        <w:rPr>
          <w:rFonts w:ascii="Times New Roman"/>
          <w:b w:val="false"/>
          <w:i w:val="false"/>
          <w:color w:val="000000"/>
          <w:sz w:val="28"/>
        </w:rPr>
        <w:t>
      3) страховая организация – страховая организация-нерезидент Республики Казахстан, являющаяся родительской организацией филиала страховой организации-нерезидента Республики Казахстан, имеющая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организация-нерезидент Республики Казахстан;</w:t>
      </w:r>
    </w:p>
    <w:bookmarkEnd w:id="184"/>
    <w:bookmarkStart w:name="z581" w:id="185"/>
    <w:p>
      <w:pPr>
        <w:spacing w:after="0"/>
        <w:ind w:left="0"/>
        <w:jc w:val="both"/>
      </w:pPr>
      <w:r>
        <w:rPr>
          <w:rFonts w:ascii="Times New Roman"/>
          <w:b w:val="false"/>
          <w:i w:val="false"/>
          <w:color w:val="000000"/>
          <w:sz w:val="28"/>
        </w:rPr>
        <w:t>
      4)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активов страхователей, условия хеджирования и диверсификации активов страхователей;</w:t>
      </w:r>
    </w:p>
    <w:bookmarkEnd w:id="185"/>
    <w:bookmarkStart w:name="z582" w:id="186"/>
    <w:p>
      <w:pPr>
        <w:spacing w:after="0"/>
        <w:ind w:left="0"/>
        <w:jc w:val="both"/>
      </w:pPr>
      <w:r>
        <w:rPr>
          <w:rFonts w:ascii="Times New Roman"/>
          <w:b w:val="false"/>
          <w:i w:val="false"/>
          <w:color w:val="000000"/>
          <w:sz w:val="28"/>
        </w:rPr>
        <w:t>
      5) инвестиционный портфель – совокупность различных видов финансовых инструментов, приобретенных за счет активов страхователей;</w:t>
      </w:r>
    </w:p>
    <w:bookmarkEnd w:id="186"/>
    <w:bookmarkStart w:name="z583" w:id="187"/>
    <w:p>
      <w:pPr>
        <w:spacing w:after="0"/>
        <w:ind w:left="0"/>
        <w:jc w:val="both"/>
      </w:pPr>
      <w:r>
        <w:rPr>
          <w:rFonts w:ascii="Times New Roman"/>
          <w:b w:val="false"/>
          <w:i w:val="false"/>
          <w:color w:val="000000"/>
          <w:sz w:val="28"/>
        </w:rPr>
        <w:t>
      6) инвестиционный риск – риск, связанный с инвестированием активов страхователей;</w:t>
      </w:r>
    </w:p>
    <w:bookmarkEnd w:id="187"/>
    <w:bookmarkStart w:name="z584" w:id="188"/>
    <w:p>
      <w:pPr>
        <w:spacing w:after="0"/>
        <w:ind w:left="0"/>
        <w:jc w:val="both"/>
      </w:pPr>
      <w:r>
        <w:rPr>
          <w:rFonts w:ascii="Times New Roman"/>
          <w:b w:val="false"/>
          <w:i w:val="false"/>
          <w:color w:val="000000"/>
          <w:sz w:val="28"/>
        </w:rPr>
        <w:t>
      7) накопительная часть страховой премии – часть страховой премии (страховых взносов), полученная (полученные) от страхователей для целей инвестирования по договорам с участием в инвестициях;</w:t>
      </w:r>
    </w:p>
    <w:bookmarkEnd w:id="188"/>
    <w:bookmarkStart w:name="z585" w:id="189"/>
    <w:p>
      <w:pPr>
        <w:spacing w:after="0"/>
        <w:ind w:left="0"/>
        <w:jc w:val="both"/>
      </w:pPr>
      <w:r>
        <w:rPr>
          <w:rFonts w:ascii="Times New Roman"/>
          <w:b w:val="false"/>
          <w:i w:val="false"/>
          <w:color w:val="000000"/>
          <w:sz w:val="28"/>
        </w:rPr>
        <w:t>
      8) рисковая часть страховой премии – часть страховой премии (страховых взносов), покрывающая (покрывающие) риск наступления страхового случая, административные расходы страховщика;</w:t>
      </w:r>
    </w:p>
    <w:bookmarkEnd w:id="189"/>
    <w:bookmarkStart w:name="z586" w:id="190"/>
    <w:p>
      <w:pPr>
        <w:spacing w:after="0"/>
        <w:ind w:left="0"/>
        <w:jc w:val="both"/>
      </w:pPr>
      <w:r>
        <w:rPr>
          <w:rFonts w:ascii="Times New Roman"/>
          <w:b w:val="false"/>
          <w:i w:val="false"/>
          <w:color w:val="000000"/>
          <w:sz w:val="28"/>
        </w:rPr>
        <w:t>
      9) активы страхователей – активы, формируемые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190"/>
    <w:bookmarkStart w:name="z587" w:id="191"/>
    <w:p>
      <w:pPr>
        <w:spacing w:after="0"/>
        <w:ind w:left="0"/>
        <w:jc w:val="both"/>
      </w:pPr>
      <w:r>
        <w:rPr>
          <w:rFonts w:ascii="Times New Roman"/>
          <w:b w:val="false"/>
          <w:i w:val="false"/>
          <w:color w:val="000000"/>
          <w:sz w:val="28"/>
        </w:rPr>
        <w:t>
      10) заявление страхователя – заявление, подписанное страхователем и являющееся неотъемлемой частью договора с участием в инвестициях, которое содержит наименование и виды инвестиционных портфелей, выбранных страхователем для инвестирования его активов.</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92"/>
    <w:p>
      <w:pPr>
        <w:spacing w:after="0"/>
        <w:ind w:left="0"/>
        <w:jc w:val="left"/>
      </w:pPr>
      <w:r>
        <w:rPr>
          <w:rFonts w:ascii="Times New Roman"/>
          <w:b/>
          <w:i w:val="false"/>
          <w:color w:val="000000"/>
        </w:rPr>
        <w:t xml:space="preserve"> Глава 2. Особенности заключения филиалом страховой организации-нерезидента Республики Казахстан договора страхования, предусматривающего условие участия страхователя в инвестициях или прибыли страховщика</w:t>
      </w:r>
    </w:p>
    <w:bookmarkEnd w:id="192"/>
    <w:bookmarkStart w:name="z208" w:id="193"/>
    <w:p>
      <w:pPr>
        <w:spacing w:after="0"/>
        <w:ind w:left="0"/>
        <w:jc w:val="both"/>
      </w:pPr>
      <w:r>
        <w:rPr>
          <w:rFonts w:ascii="Times New Roman"/>
          <w:b w:val="false"/>
          <w:i w:val="false"/>
          <w:color w:val="000000"/>
          <w:sz w:val="28"/>
        </w:rPr>
        <w:t>
      3. Договор с участием в инвестициях или прибыли заключается филиалом страховой организации – нерезидента Республики Казахстан от лица страховой организации с каждым страхователем в отдельности.</w:t>
      </w:r>
    </w:p>
    <w:bookmarkEnd w:id="193"/>
    <w:bookmarkStart w:name="z209" w:id="194"/>
    <w:p>
      <w:pPr>
        <w:spacing w:after="0"/>
        <w:ind w:left="0"/>
        <w:jc w:val="both"/>
      </w:pPr>
      <w:r>
        <w:rPr>
          <w:rFonts w:ascii="Times New Roman"/>
          <w:b w:val="false"/>
          <w:i w:val="false"/>
          <w:color w:val="000000"/>
          <w:sz w:val="28"/>
        </w:rPr>
        <w:t>
      Инвестиционные риски, связанные с инвестированием активов страхователя, несет страхователь.</w:t>
      </w:r>
    </w:p>
    <w:bookmarkEnd w:id="194"/>
    <w:bookmarkStart w:name="z210" w:id="195"/>
    <w:p>
      <w:pPr>
        <w:spacing w:after="0"/>
        <w:ind w:left="0"/>
        <w:jc w:val="both"/>
      </w:pPr>
      <w:r>
        <w:rPr>
          <w:rFonts w:ascii="Times New Roman"/>
          <w:b w:val="false"/>
          <w:i w:val="false"/>
          <w:color w:val="000000"/>
          <w:sz w:val="28"/>
        </w:rPr>
        <w:t>
      4. При заключении договоров с участием в инвестициях филиал страховой организации – нерезидента Республики Казахстан передает накопительную часть страховой премии в инвестиционное управление страховой организации.</w:t>
      </w:r>
    </w:p>
    <w:bookmarkEnd w:id="195"/>
    <w:bookmarkStart w:name="z211" w:id="196"/>
    <w:p>
      <w:pPr>
        <w:spacing w:after="0"/>
        <w:ind w:left="0"/>
        <w:jc w:val="both"/>
      </w:pPr>
      <w:r>
        <w:rPr>
          <w:rFonts w:ascii="Times New Roman"/>
          <w:b w:val="false"/>
          <w:i w:val="false"/>
          <w:color w:val="000000"/>
          <w:sz w:val="28"/>
        </w:rPr>
        <w:t>
      5. Филиал страховой организации – нерезидента Республики Казахстан до заключения договора с участием в инвестициях или прибыли представляет для ознакомления страхователю (по желанию страхователя в электронной форме и (или) на бумажном носителе):</w:t>
      </w:r>
    </w:p>
    <w:bookmarkEnd w:id="196"/>
    <w:bookmarkStart w:name="z212" w:id="197"/>
    <w:p>
      <w:pPr>
        <w:spacing w:after="0"/>
        <w:ind w:left="0"/>
        <w:jc w:val="both"/>
      </w:pPr>
      <w:r>
        <w:rPr>
          <w:rFonts w:ascii="Times New Roman"/>
          <w:b w:val="false"/>
          <w:i w:val="false"/>
          <w:color w:val="000000"/>
          <w:sz w:val="28"/>
        </w:rPr>
        <w:t>
      1) копию Правил страхования, предусмотренных статьей 11-1 Закона (далее – Правила страхования);</w:t>
      </w:r>
    </w:p>
    <w:bookmarkEnd w:id="197"/>
    <w:bookmarkStart w:name="z213" w:id="198"/>
    <w:p>
      <w:pPr>
        <w:spacing w:after="0"/>
        <w:ind w:left="0"/>
        <w:jc w:val="both"/>
      </w:pPr>
      <w:r>
        <w:rPr>
          <w:rFonts w:ascii="Times New Roman"/>
          <w:b w:val="false"/>
          <w:i w:val="false"/>
          <w:color w:val="000000"/>
          <w:sz w:val="28"/>
        </w:rPr>
        <w:t>
      2) сведения о страховой организации (в случае заключения договора с участием в инвестициях);</w:t>
      </w:r>
    </w:p>
    <w:bookmarkEnd w:id="198"/>
    <w:bookmarkStart w:name="z214" w:id="199"/>
    <w:p>
      <w:pPr>
        <w:spacing w:after="0"/>
        <w:ind w:left="0"/>
        <w:jc w:val="both"/>
      </w:pPr>
      <w:r>
        <w:rPr>
          <w:rFonts w:ascii="Times New Roman"/>
          <w:b w:val="false"/>
          <w:i w:val="false"/>
          <w:color w:val="000000"/>
          <w:sz w:val="28"/>
        </w:rPr>
        <w:t>
      3) сведения о размерах вознаграждений сторон, связанных с заключением договора с участием в инвестициях или прибыли, а также инвестиционным управлением активов страхователей (при их наличии);</w:t>
      </w:r>
    </w:p>
    <w:bookmarkEnd w:id="199"/>
    <w:bookmarkStart w:name="z215" w:id="200"/>
    <w:p>
      <w:pPr>
        <w:spacing w:after="0"/>
        <w:ind w:left="0"/>
        <w:jc w:val="both"/>
      </w:pPr>
      <w:r>
        <w:rPr>
          <w:rFonts w:ascii="Times New Roman"/>
          <w:b w:val="false"/>
          <w:i w:val="false"/>
          <w:color w:val="000000"/>
          <w:sz w:val="28"/>
        </w:rPr>
        <w:t>
      4) условия, порядок и сроки распределения прибыли страховой организации (в случае заключения договора с участием в прибыли);</w:t>
      </w:r>
    </w:p>
    <w:bookmarkEnd w:id="200"/>
    <w:bookmarkStart w:name="z216" w:id="201"/>
    <w:p>
      <w:pPr>
        <w:spacing w:after="0"/>
        <w:ind w:left="0"/>
        <w:jc w:val="both"/>
      </w:pPr>
      <w:r>
        <w:rPr>
          <w:rFonts w:ascii="Times New Roman"/>
          <w:b w:val="false"/>
          <w:i w:val="false"/>
          <w:color w:val="000000"/>
          <w:sz w:val="28"/>
        </w:rPr>
        <w:t>
      5) копии инвестиционных деклараций страховой организации, на основе которых формируются инвестиционные портфели (в случае заключения договора с участием в инвестициях).</w:t>
      </w:r>
    </w:p>
    <w:bookmarkEnd w:id="201"/>
    <w:bookmarkStart w:name="z217" w:id="202"/>
    <w:p>
      <w:pPr>
        <w:spacing w:after="0"/>
        <w:ind w:left="0"/>
        <w:jc w:val="both"/>
      </w:pPr>
      <w:r>
        <w:rPr>
          <w:rFonts w:ascii="Times New Roman"/>
          <w:b w:val="false"/>
          <w:i w:val="false"/>
          <w:color w:val="000000"/>
          <w:sz w:val="28"/>
        </w:rPr>
        <w:t>
      6. Договор с участием в инвестициях, помимо сведений, указанных в пункте 1 статьи 826 Гражданского кодекса Республики Казахстан (Особенная часть) от 1 июля 1999 года (далее – Гражданский кодекс), содержит следующие сведения:</w:t>
      </w:r>
    </w:p>
    <w:bookmarkEnd w:id="202"/>
    <w:bookmarkStart w:name="z218" w:id="203"/>
    <w:p>
      <w:pPr>
        <w:spacing w:after="0"/>
        <w:ind w:left="0"/>
        <w:jc w:val="both"/>
      </w:pPr>
      <w:r>
        <w:rPr>
          <w:rFonts w:ascii="Times New Roman"/>
          <w:b w:val="false"/>
          <w:i w:val="false"/>
          <w:color w:val="000000"/>
          <w:sz w:val="28"/>
        </w:rPr>
        <w:t>
      1) размеры рисковой и накопительной частей страховой премии (страховых взносов);</w:t>
      </w:r>
    </w:p>
    <w:bookmarkEnd w:id="203"/>
    <w:bookmarkStart w:name="z219" w:id="204"/>
    <w:p>
      <w:pPr>
        <w:spacing w:after="0"/>
        <w:ind w:left="0"/>
        <w:jc w:val="both"/>
      </w:pPr>
      <w:r>
        <w:rPr>
          <w:rFonts w:ascii="Times New Roman"/>
          <w:b w:val="false"/>
          <w:i w:val="false"/>
          <w:color w:val="000000"/>
          <w:sz w:val="28"/>
        </w:rPr>
        <w:t>
      2) размеры и порядок взимания вознаграждения страховой организацией за инвестиционное управление активами страхователей;</w:t>
      </w:r>
    </w:p>
    <w:bookmarkEnd w:id="204"/>
    <w:bookmarkStart w:name="z220" w:id="205"/>
    <w:p>
      <w:pPr>
        <w:spacing w:after="0"/>
        <w:ind w:left="0"/>
        <w:jc w:val="both"/>
      </w:pPr>
      <w:r>
        <w:rPr>
          <w:rFonts w:ascii="Times New Roman"/>
          <w:b w:val="false"/>
          <w:i w:val="false"/>
          <w:color w:val="000000"/>
          <w:sz w:val="28"/>
        </w:rPr>
        <w:t>
      3) виды, порядок определения и максимальные размеры вознаграждений и расходов, связанных с формированием и расформированием инвестиционного портфеля, условия и порядок их выплаты за счет активов инвестиционного портфеля;</w:t>
      </w:r>
    </w:p>
    <w:bookmarkEnd w:id="205"/>
    <w:bookmarkStart w:name="z221" w:id="206"/>
    <w:p>
      <w:pPr>
        <w:spacing w:after="0"/>
        <w:ind w:left="0"/>
        <w:jc w:val="both"/>
      </w:pPr>
      <w:r>
        <w:rPr>
          <w:rFonts w:ascii="Times New Roman"/>
          <w:b w:val="false"/>
          <w:i w:val="false"/>
          <w:color w:val="000000"/>
          <w:sz w:val="28"/>
        </w:rPr>
        <w:t>
      4) условия и порядок управления страховой организацией активами страхователей;</w:t>
      </w:r>
    </w:p>
    <w:bookmarkEnd w:id="206"/>
    <w:bookmarkStart w:name="z222" w:id="207"/>
    <w:p>
      <w:pPr>
        <w:spacing w:after="0"/>
        <w:ind w:left="0"/>
        <w:jc w:val="both"/>
      </w:pPr>
      <w:r>
        <w:rPr>
          <w:rFonts w:ascii="Times New Roman"/>
          <w:b w:val="false"/>
          <w:i w:val="false"/>
          <w:color w:val="000000"/>
          <w:sz w:val="28"/>
        </w:rPr>
        <w:t xml:space="preserve">
      5) условия и порядок передачи активов страхователей в инвестиционное управление страховой организации; </w:t>
      </w:r>
    </w:p>
    <w:bookmarkEnd w:id="207"/>
    <w:bookmarkStart w:name="z223" w:id="208"/>
    <w:p>
      <w:pPr>
        <w:spacing w:after="0"/>
        <w:ind w:left="0"/>
        <w:jc w:val="both"/>
      </w:pPr>
      <w:r>
        <w:rPr>
          <w:rFonts w:ascii="Times New Roman"/>
          <w:b w:val="false"/>
          <w:i w:val="false"/>
          <w:color w:val="000000"/>
          <w:sz w:val="28"/>
        </w:rPr>
        <w:t>
      6) порядок и объекты инвестирования активов страхователя;</w:t>
      </w:r>
    </w:p>
    <w:bookmarkEnd w:id="208"/>
    <w:bookmarkStart w:name="z224" w:id="209"/>
    <w:p>
      <w:pPr>
        <w:spacing w:after="0"/>
        <w:ind w:left="0"/>
        <w:jc w:val="both"/>
      </w:pPr>
      <w:r>
        <w:rPr>
          <w:rFonts w:ascii="Times New Roman"/>
          <w:b w:val="false"/>
          <w:i w:val="false"/>
          <w:color w:val="000000"/>
          <w:sz w:val="28"/>
        </w:rPr>
        <w:t>
      7) права, обязанности и ответственность филиала страховой организации – нерезидента Республики Казахстан, страховой организации и страхователя;</w:t>
      </w:r>
    </w:p>
    <w:bookmarkEnd w:id="209"/>
    <w:bookmarkStart w:name="z225" w:id="210"/>
    <w:p>
      <w:pPr>
        <w:spacing w:after="0"/>
        <w:ind w:left="0"/>
        <w:jc w:val="both"/>
      </w:pPr>
      <w:r>
        <w:rPr>
          <w:rFonts w:ascii="Times New Roman"/>
          <w:b w:val="false"/>
          <w:i w:val="false"/>
          <w:color w:val="000000"/>
          <w:sz w:val="28"/>
        </w:rPr>
        <w:t>
      8) условия и порядок возврата активов инвестиционного портфеля страхователю в связи с невозможностью или отказом от осуществления страховой организацией дальнейшей деятельности по формированию инвестиционного портфеля;</w:t>
      </w:r>
    </w:p>
    <w:bookmarkEnd w:id="210"/>
    <w:bookmarkStart w:name="z226" w:id="211"/>
    <w:p>
      <w:pPr>
        <w:spacing w:after="0"/>
        <w:ind w:left="0"/>
        <w:jc w:val="both"/>
      </w:pPr>
      <w:r>
        <w:rPr>
          <w:rFonts w:ascii="Times New Roman"/>
          <w:b w:val="false"/>
          <w:i w:val="false"/>
          <w:color w:val="000000"/>
          <w:sz w:val="28"/>
        </w:rPr>
        <w:t>
      9) условия и порядок расформирования инвестиционного портфеля;</w:t>
      </w:r>
    </w:p>
    <w:bookmarkEnd w:id="211"/>
    <w:bookmarkStart w:name="z227" w:id="212"/>
    <w:p>
      <w:pPr>
        <w:spacing w:after="0"/>
        <w:ind w:left="0"/>
        <w:jc w:val="both"/>
      </w:pPr>
      <w:r>
        <w:rPr>
          <w:rFonts w:ascii="Times New Roman"/>
          <w:b w:val="false"/>
          <w:i w:val="false"/>
          <w:color w:val="000000"/>
          <w:sz w:val="28"/>
        </w:rPr>
        <w:t>
      10) порядок проведения мероприятий в отношении рисковой части страховой премии в случае прекращения действия лицензии страховой организации на управление инвестиционным портфелем и (или) осуществление страховой деятельности, а также прекращения деятельности и (или) лишении лицензии на осуществление страховой деятельности филиала страховой организации – нерезидента Республики Казахстан;</w:t>
      </w:r>
    </w:p>
    <w:bookmarkEnd w:id="212"/>
    <w:bookmarkStart w:name="z228" w:id="213"/>
    <w:p>
      <w:pPr>
        <w:spacing w:after="0"/>
        <w:ind w:left="0"/>
        <w:jc w:val="both"/>
      </w:pPr>
      <w:r>
        <w:rPr>
          <w:rFonts w:ascii="Times New Roman"/>
          <w:b w:val="false"/>
          <w:i w:val="false"/>
          <w:color w:val="000000"/>
          <w:sz w:val="28"/>
        </w:rPr>
        <w:t>
      11) порядок определения суммы к выплате, а также сроки ее осуществления;</w:t>
      </w:r>
    </w:p>
    <w:bookmarkEnd w:id="213"/>
    <w:bookmarkStart w:name="z229" w:id="214"/>
    <w:p>
      <w:pPr>
        <w:spacing w:after="0"/>
        <w:ind w:left="0"/>
        <w:jc w:val="both"/>
      </w:pPr>
      <w:r>
        <w:rPr>
          <w:rFonts w:ascii="Times New Roman"/>
          <w:b w:val="false"/>
          <w:i w:val="false"/>
          <w:color w:val="000000"/>
          <w:sz w:val="28"/>
        </w:rPr>
        <w:t>
      12) порядок представления заявления страхователя.</w:t>
      </w:r>
    </w:p>
    <w:bookmarkEnd w:id="214"/>
    <w:bookmarkStart w:name="z230" w:id="215"/>
    <w:p>
      <w:pPr>
        <w:spacing w:after="0"/>
        <w:ind w:left="0"/>
        <w:jc w:val="both"/>
      </w:pPr>
      <w:r>
        <w:rPr>
          <w:rFonts w:ascii="Times New Roman"/>
          <w:b w:val="false"/>
          <w:i w:val="false"/>
          <w:color w:val="000000"/>
          <w:sz w:val="28"/>
        </w:rPr>
        <w:t>
      7. Договор страхования, предусматривающий условие участия страхователя в прибыли, помимо сведений, указанных в пункте 1 статьи 826 Гражданского кодекса, содержит следующие сведения:</w:t>
      </w:r>
    </w:p>
    <w:bookmarkEnd w:id="215"/>
    <w:bookmarkStart w:name="z231" w:id="216"/>
    <w:p>
      <w:pPr>
        <w:spacing w:after="0"/>
        <w:ind w:left="0"/>
        <w:jc w:val="both"/>
      </w:pPr>
      <w:r>
        <w:rPr>
          <w:rFonts w:ascii="Times New Roman"/>
          <w:b w:val="false"/>
          <w:i w:val="false"/>
          <w:color w:val="000000"/>
          <w:sz w:val="28"/>
        </w:rPr>
        <w:t>
      1) условия, порядок и сроки распределения прибыли страховой организации;</w:t>
      </w:r>
    </w:p>
    <w:bookmarkEnd w:id="216"/>
    <w:bookmarkStart w:name="z232" w:id="217"/>
    <w:p>
      <w:pPr>
        <w:spacing w:after="0"/>
        <w:ind w:left="0"/>
        <w:jc w:val="both"/>
      </w:pPr>
      <w:r>
        <w:rPr>
          <w:rFonts w:ascii="Times New Roman"/>
          <w:b w:val="false"/>
          <w:i w:val="false"/>
          <w:color w:val="000000"/>
          <w:sz w:val="28"/>
        </w:rPr>
        <w:t>
      2) права, обязанности и ответственность филиала страховой организации – нерезидента Республики Казахстан, страховой организации и страхователя;</w:t>
      </w:r>
    </w:p>
    <w:bookmarkEnd w:id="217"/>
    <w:bookmarkStart w:name="z233" w:id="218"/>
    <w:p>
      <w:pPr>
        <w:spacing w:after="0"/>
        <w:ind w:left="0"/>
        <w:jc w:val="both"/>
      </w:pPr>
      <w:r>
        <w:rPr>
          <w:rFonts w:ascii="Times New Roman"/>
          <w:b w:val="false"/>
          <w:i w:val="false"/>
          <w:color w:val="000000"/>
          <w:sz w:val="28"/>
        </w:rPr>
        <w:t>
      3) размеры и порядок взимания вознаграждения страховой организацией (при его наличии).</w:t>
      </w:r>
    </w:p>
    <w:bookmarkEnd w:id="218"/>
    <w:bookmarkStart w:name="z234" w:id="219"/>
    <w:p>
      <w:pPr>
        <w:spacing w:after="0"/>
        <w:ind w:left="0"/>
        <w:jc w:val="left"/>
      </w:pPr>
      <w:r>
        <w:rPr>
          <w:rFonts w:ascii="Times New Roman"/>
          <w:b/>
          <w:i w:val="false"/>
          <w:color w:val="000000"/>
        </w:rPr>
        <w:t xml:space="preserve"> Глава 3. Условия передачи филиалом страховой организации-нерезидента Республики Казахстан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в инвестиционное управление страховой организации-нерезиденту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организация-нерезидент Республики Казахстан</w:t>
      </w:r>
    </w:p>
    <w:bookmarkEnd w:id="219"/>
    <w:p>
      <w:pPr>
        <w:spacing w:after="0"/>
        <w:ind w:left="0"/>
        <w:jc w:val="both"/>
      </w:pPr>
      <w:r>
        <w:rPr>
          <w:rFonts w:ascii="Times New Roman"/>
          <w:b w:val="false"/>
          <w:i w:val="false"/>
          <w:color w:val="ff0000"/>
          <w:sz w:val="28"/>
        </w:rPr>
        <w:t xml:space="preserve">
      Сноска. Заголовок главы 3 - в редакции постановления Правления Агентства РК по регулированию и развитию финансового рынка от 20.10.2022 </w:t>
      </w:r>
      <w:r>
        <w:rPr>
          <w:rFonts w:ascii="Times New Roman"/>
          <w:b w:val="false"/>
          <w:i w:val="false"/>
          <w:color w:val="ff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5" w:id="220"/>
    <w:p>
      <w:pPr>
        <w:spacing w:after="0"/>
        <w:ind w:left="0"/>
        <w:jc w:val="both"/>
      </w:pPr>
      <w:r>
        <w:rPr>
          <w:rFonts w:ascii="Times New Roman"/>
          <w:b w:val="false"/>
          <w:i w:val="false"/>
          <w:color w:val="000000"/>
          <w:sz w:val="28"/>
        </w:rPr>
        <w:t>
      8. Передача филиалом страховой организации-нерезидента Республики Казахстан накопительной части страховой премии (страхового взноса) в инвестиционное управление страховой организации осуществляется на условиях и в порядке, установленных Правилами страхования филиала страховой организации-нерезидента Республики Казахстан (далее – Правила страхования).</w:t>
      </w:r>
    </w:p>
    <w:bookmarkEnd w:id="220"/>
    <w:p>
      <w:pPr>
        <w:spacing w:after="0"/>
        <w:ind w:left="0"/>
        <w:jc w:val="both"/>
      </w:pPr>
      <w:r>
        <w:rPr>
          <w:rFonts w:ascii="Times New Roman"/>
          <w:b w:val="false"/>
          <w:i w:val="false"/>
          <w:color w:val="000000"/>
          <w:sz w:val="28"/>
        </w:rPr>
        <w:t>
      Условия и порядок передачи филиалом страховой организации-нерезидента Республики Казахстан накопительной части страховой премии (страхового взноса) в инвестиционное управление страховой организации в части, не урегулированной Правилами и Правилами страхования, осуществляются в соответствии с заключенным со страхователем договором с участием в инвестициях.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постановлению </w:t>
            </w:r>
            <w:r>
              <w:br/>
            </w:r>
            <w:r>
              <w:rPr>
                <w:rFonts w:ascii="Times New Roman"/>
                <w:b w:val="false"/>
                <w:i w:val="false"/>
                <w:color w:val="000000"/>
                <w:sz w:val="20"/>
              </w:rPr>
              <w:t xml:space="preserve">Правления Агентства </w:t>
            </w:r>
            <w:r>
              <w:br/>
            </w:r>
            <w:r>
              <w:rPr>
                <w:rFonts w:ascii="Times New Roman"/>
                <w:b w:val="false"/>
                <w:i w:val="false"/>
                <w:color w:val="000000"/>
                <w:sz w:val="20"/>
              </w:rPr>
              <w:t>Республики Казахстан по</w:t>
            </w:r>
            <w:r>
              <w:br/>
            </w:r>
            <w:r>
              <w:rPr>
                <w:rFonts w:ascii="Times New Roman"/>
                <w:b w:val="false"/>
                <w:i w:val="false"/>
                <w:color w:val="000000"/>
                <w:sz w:val="20"/>
              </w:rPr>
              <w:t xml:space="preserve">регулированию и развитию </w:t>
            </w:r>
            <w:r>
              <w:br/>
            </w:r>
            <w:r>
              <w:rPr>
                <w:rFonts w:ascii="Times New Roman"/>
                <w:b w:val="false"/>
                <w:i w:val="false"/>
                <w:color w:val="000000"/>
                <w:sz w:val="20"/>
              </w:rPr>
              <w:t>финансового рынка</w:t>
            </w:r>
            <w:r>
              <w:br/>
            </w:r>
            <w:r>
              <w:rPr>
                <w:rFonts w:ascii="Times New Roman"/>
                <w:b w:val="false"/>
                <w:i w:val="false"/>
                <w:color w:val="000000"/>
                <w:sz w:val="20"/>
              </w:rPr>
              <w:t>от 25 мая 2020 года № 59</w:t>
            </w:r>
          </w:p>
        </w:tc>
      </w:tr>
    </w:tbl>
    <w:bookmarkStart w:name="z245" w:id="221"/>
    <w:p>
      <w:pPr>
        <w:spacing w:after="0"/>
        <w:ind w:left="0"/>
        <w:jc w:val="left"/>
      </w:pPr>
      <w:r>
        <w:rPr>
          <w:rFonts w:ascii="Times New Roman"/>
          <w:b/>
          <w:i w:val="false"/>
          <w:color w:val="000000"/>
        </w:rPr>
        <w:t xml:space="preserve"> Особенности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w:t>
      </w:r>
    </w:p>
    <w:bookmarkEnd w:id="221"/>
    <w:p>
      <w:pPr>
        <w:spacing w:after="0"/>
        <w:ind w:left="0"/>
        <w:jc w:val="both"/>
      </w:pPr>
      <w:r>
        <w:rPr>
          <w:rFonts w:ascii="Times New Roman"/>
          <w:b w:val="false"/>
          <w:i w:val="false"/>
          <w:color w:val="ff0000"/>
          <w:sz w:val="28"/>
        </w:rPr>
        <w:t xml:space="preserve">
      Сноска. Постановление дополнено приложением 5 в соответствии с постановлением Правления Агентства РК по регулированию и развитию финансового рынка от 20.10.2022 </w:t>
      </w:r>
      <w:r>
        <w:rPr>
          <w:rFonts w:ascii="Times New Roman"/>
          <w:b w:val="false"/>
          <w:i w:val="false"/>
          <w:color w:val="ff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6" w:id="222"/>
    <w:p>
      <w:pPr>
        <w:spacing w:after="0"/>
        <w:ind w:left="0"/>
        <w:jc w:val="both"/>
      </w:pPr>
      <w:r>
        <w:rPr>
          <w:rFonts w:ascii="Times New Roman"/>
          <w:b w:val="false"/>
          <w:i w:val="false"/>
          <w:color w:val="000000"/>
          <w:sz w:val="28"/>
        </w:rPr>
        <w:t xml:space="preserve">
      1. Настоящие Особенности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 (далее – Особенности) разработаны в соответствии с </w:t>
      </w:r>
      <w:r>
        <w:rPr>
          <w:rFonts w:ascii="Times New Roman"/>
          <w:b w:val="false"/>
          <w:i w:val="false"/>
          <w:color w:val="000000"/>
          <w:sz w:val="28"/>
        </w:rPr>
        <w:t>пунктом 5-3</w:t>
      </w:r>
      <w:r>
        <w:rPr>
          <w:rFonts w:ascii="Times New Roman"/>
          <w:b w:val="false"/>
          <w:i w:val="false"/>
          <w:color w:val="000000"/>
          <w:sz w:val="28"/>
        </w:rPr>
        <w:t xml:space="preserve"> статьи 12 Закона Республики Казахстан "О страховой деятельности", законами Республики Казахстан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(далее – Закон об инвестиционных и венчурных фондах),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определяют особенности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w:t>
      </w:r>
    </w:p>
    <w:bookmarkEnd w:id="222"/>
    <w:bookmarkStart w:name="z247" w:id="223"/>
    <w:p>
      <w:pPr>
        <w:spacing w:after="0"/>
        <w:ind w:left="0"/>
        <w:jc w:val="both"/>
      </w:pPr>
      <w:r>
        <w:rPr>
          <w:rFonts w:ascii="Times New Roman"/>
          <w:b w:val="false"/>
          <w:i w:val="false"/>
          <w:color w:val="000000"/>
          <w:sz w:val="28"/>
        </w:rPr>
        <w:t>
      Особенности распространяются на:</w:t>
      </w:r>
    </w:p>
    <w:bookmarkEnd w:id="223"/>
    <w:bookmarkStart w:name="z248" w:id="224"/>
    <w:p>
      <w:pPr>
        <w:spacing w:after="0"/>
        <w:ind w:left="0"/>
        <w:jc w:val="both"/>
      </w:pPr>
      <w:r>
        <w:rPr>
          <w:rFonts w:ascii="Times New Roman"/>
          <w:b w:val="false"/>
          <w:i w:val="false"/>
          <w:color w:val="000000"/>
          <w:sz w:val="28"/>
        </w:rPr>
        <w:t>
      страховые организации, имеющие лицензию по отрасли "страхование жизни", осуществляющие заключение договоров страхования, предусматривающих условие участия страхователя в инвестициях;</w:t>
      </w:r>
    </w:p>
    <w:bookmarkEnd w:id="224"/>
    <w:bookmarkStart w:name="z249" w:id="225"/>
    <w:p>
      <w:pPr>
        <w:spacing w:after="0"/>
        <w:ind w:left="0"/>
        <w:jc w:val="both"/>
      </w:pPr>
      <w:r>
        <w:rPr>
          <w:rFonts w:ascii="Times New Roman"/>
          <w:b w:val="false"/>
          <w:i w:val="false"/>
          <w:color w:val="000000"/>
          <w:sz w:val="28"/>
        </w:rPr>
        <w:t>
      организации, имеющие лицензию на осуществление деятельности по управлению инвестиционным портфелем на рынке ценных бумаг.</w:t>
      </w:r>
    </w:p>
    <w:bookmarkEnd w:id="225"/>
    <w:bookmarkStart w:name="z250" w:id="226"/>
    <w:p>
      <w:pPr>
        <w:spacing w:after="0"/>
        <w:ind w:left="0"/>
        <w:jc w:val="left"/>
      </w:pPr>
      <w:r>
        <w:rPr>
          <w:rFonts w:ascii="Times New Roman"/>
          <w:b/>
          <w:i w:val="false"/>
          <w:color w:val="000000"/>
        </w:rPr>
        <w:t xml:space="preserve"> Глава 1. Общие положения</w:t>
      </w:r>
    </w:p>
    <w:bookmarkEnd w:id="226"/>
    <w:bookmarkStart w:name="z251" w:id="227"/>
    <w:p>
      <w:pPr>
        <w:spacing w:after="0"/>
        <w:ind w:left="0"/>
        <w:jc w:val="both"/>
      </w:pPr>
      <w:r>
        <w:rPr>
          <w:rFonts w:ascii="Times New Roman"/>
          <w:b w:val="false"/>
          <w:i w:val="false"/>
          <w:color w:val="000000"/>
          <w:sz w:val="28"/>
        </w:rPr>
        <w:t>
      2. Для целей Особенностей используются следующие основные понятия:</w:t>
      </w:r>
    </w:p>
    <w:bookmarkEnd w:id="227"/>
    <w:bookmarkStart w:name="z252" w:id="228"/>
    <w:p>
      <w:pPr>
        <w:spacing w:after="0"/>
        <w:ind w:left="0"/>
        <w:jc w:val="both"/>
      </w:pPr>
      <w:r>
        <w:rPr>
          <w:rFonts w:ascii="Times New Roman"/>
          <w:b w:val="false"/>
          <w:i w:val="false"/>
          <w:color w:val="000000"/>
          <w:sz w:val="28"/>
        </w:rPr>
        <w:t>
      1) договор с участием в инвестициях – договор страхования, заключаемый между страховой организацией и страхователем и предусматривающий условие участия страхователя в инвестициях, страховая премия (страховые взносы) по которому состоит (состоят) из рисковой и накопительной частей;</w:t>
      </w:r>
    </w:p>
    <w:bookmarkEnd w:id="228"/>
    <w:bookmarkStart w:name="z253" w:id="229"/>
    <w:p>
      <w:pPr>
        <w:spacing w:after="0"/>
        <w:ind w:left="0"/>
        <w:jc w:val="both"/>
      </w:pPr>
      <w:r>
        <w:rPr>
          <w:rFonts w:ascii="Times New Roman"/>
          <w:b w:val="false"/>
          <w:i w:val="false"/>
          <w:color w:val="000000"/>
          <w:sz w:val="28"/>
        </w:rPr>
        <w:t>
      2) инвестиционный портфель – совокупность различных видов финансовых инструментов, приобретенных за счет активов страхователей и не входящих в состав активов инвестиционного фонда;</w:t>
      </w:r>
    </w:p>
    <w:bookmarkEnd w:id="229"/>
    <w:bookmarkStart w:name="z254" w:id="230"/>
    <w:p>
      <w:pPr>
        <w:spacing w:after="0"/>
        <w:ind w:left="0"/>
        <w:jc w:val="both"/>
      </w:pPr>
      <w:r>
        <w:rPr>
          <w:rFonts w:ascii="Times New Roman"/>
          <w:b w:val="false"/>
          <w:i w:val="false"/>
          <w:color w:val="000000"/>
          <w:sz w:val="28"/>
        </w:rPr>
        <w:t>
      3) управляющий инвестиционным портфелем – профессиональный участник рынка ценных бумаг, не являющийся страховой организацией, обладающий лицензией на осуществление деятельности по управлению инвестиционным портфелем на рынке ценных бумаг;</w:t>
      </w:r>
    </w:p>
    <w:bookmarkEnd w:id="230"/>
    <w:bookmarkStart w:name="z255" w:id="231"/>
    <w:p>
      <w:pPr>
        <w:spacing w:after="0"/>
        <w:ind w:left="0"/>
        <w:jc w:val="both"/>
      </w:pPr>
      <w:r>
        <w:rPr>
          <w:rFonts w:ascii="Times New Roman"/>
          <w:b w:val="false"/>
          <w:i w:val="false"/>
          <w:color w:val="000000"/>
          <w:sz w:val="28"/>
        </w:rPr>
        <w:t xml:space="preserve">
      4) инвестиционный фонд, созданный управляющим инвестиционным портфелем (далее – фонд управляющего) – паевой инвестиционный фонд, не являющийся закрытым паевым инвестиционным фондом, созданный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 управляющим инвестиционным портфелем;</w:t>
      </w:r>
    </w:p>
    <w:bookmarkEnd w:id="231"/>
    <w:bookmarkStart w:name="z256" w:id="232"/>
    <w:p>
      <w:pPr>
        <w:spacing w:after="0"/>
        <w:ind w:left="0"/>
        <w:jc w:val="both"/>
      </w:pPr>
      <w:r>
        <w:rPr>
          <w:rFonts w:ascii="Times New Roman"/>
          <w:b w:val="false"/>
          <w:i w:val="false"/>
          <w:color w:val="000000"/>
          <w:sz w:val="28"/>
        </w:rPr>
        <w:t xml:space="preserve">
      5) пай – именная эмиссионная ценная бумага бездокументарной формы выпуска, подтверждающая долю ее собственника в фонде (фонде управляющего), право на получение денег, полученных от реализации активов фонда (фонда управляющего) и (или) иного имущества в случае, установленном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 при прекращении его существования, а также иные права, связанные с особенностями деятельности паевых инвестиционных фондов, определенных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w:t>
      </w:r>
    </w:p>
    <w:bookmarkEnd w:id="232"/>
    <w:bookmarkStart w:name="z257" w:id="233"/>
    <w:p>
      <w:pPr>
        <w:spacing w:after="0"/>
        <w:ind w:left="0"/>
        <w:jc w:val="both"/>
      </w:pPr>
      <w:r>
        <w:rPr>
          <w:rFonts w:ascii="Times New Roman"/>
          <w:b w:val="false"/>
          <w:i w:val="false"/>
          <w:color w:val="000000"/>
          <w:sz w:val="28"/>
        </w:rPr>
        <w:t xml:space="preserve">
      6) инвестиционный фонд страховой организации (далее – фонд) – паевой инвестиционный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 не являющийся закрытым паевым инвестиционным фондом, и созданный страховой организацией, обладающей лицензией на осуществление деятельности по управлению инвестиционным портфелем на рынке ценных бумаг (далее – лицензия на управление инвестиционным портфелем), за счет активов страхователей;</w:t>
      </w:r>
    </w:p>
    <w:bookmarkEnd w:id="233"/>
    <w:bookmarkStart w:name="z258" w:id="234"/>
    <w:p>
      <w:pPr>
        <w:spacing w:after="0"/>
        <w:ind w:left="0"/>
        <w:jc w:val="both"/>
      </w:pPr>
      <w:r>
        <w:rPr>
          <w:rFonts w:ascii="Times New Roman"/>
          <w:b w:val="false"/>
          <w:i w:val="false"/>
          <w:color w:val="000000"/>
          <w:sz w:val="28"/>
        </w:rPr>
        <w:t>
      7) активы страхователей – активы, формируемые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234"/>
    <w:bookmarkStart w:name="z259" w:id="235"/>
    <w:p>
      <w:pPr>
        <w:spacing w:after="0"/>
        <w:ind w:left="0"/>
        <w:jc w:val="both"/>
      </w:pPr>
      <w:r>
        <w:rPr>
          <w:rFonts w:ascii="Times New Roman"/>
          <w:b w:val="false"/>
          <w:i w:val="false"/>
          <w:color w:val="000000"/>
          <w:sz w:val="28"/>
        </w:rPr>
        <w:t>
      3. Активы страхователей подлежат распределению между страхователями в случае:</w:t>
      </w:r>
    </w:p>
    <w:bookmarkEnd w:id="235"/>
    <w:bookmarkStart w:name="z260" w:id="236"/>
    <w:p>
      <w:pPr>
        <w:spacing w:after="0"/>
        <w:ind w:left="0"/>
        <w:jc w:val="both"/>
      </w:pPr>
      <w:r>
        <w:rPr>
          <w:rFonts w:ascii="Times New Roman"/>
          <w:b w:val="false"/>
          <w:i w:val="false"/>
          <w:color w:val="000000"/>
          <w:sz w:val="28"/>
        </w:rPr>
        <w:t>
      1) приостановления действия лицензии страховой организации, осуществляющей самостоятельное управление активами страхователей, на управление инвестиционным портфелем на рынке ценных бумаг на срок более трех месяцев и непередачи фонда в указанный срок новому управляющему инвестиционным портфелем и (или) инвестиционного портфеля новой страховой организации;</w:t>
      </w:r>
    </w:p>
    <w:bookmarkEnd w:id="236"/>
    <w:bookmarkStart w:name="z261" w:id="237"/>
    <w:p>
      <w:pPr>
        <w:spacing w:after="0"/>
        <w:ind w:left="0"/>
        <w:jc w:val="both"/>
      </w:pPr>
      <w:r>
        <w:rPr>
          <w:rFonts w:ascii="Times New Roman"/>
          <w:b w:val="false"/>
          <w:i w:val="false"/>
          <w:color w:val="000000"/>
          <w:sz w:val="28"/>
        </w:rPr>
        <w:t>
      2) прекращения действия лицензии страховой организации, осуществляющей самостоятельное управление активами страхователей, на управление инвестиционным портфелем на рынке ценных бумаг и непередачи фонда в течение двух месяцев новому управляющему инвестиционным портфелем и (или) инвестиционного портфеля новой страховой организации;</w:t>
      </w:r>
    </w:p>
    <w:bookmarkEnd w:id="237"/>
    <w:bookmarkStart w:name="z262" w:id="238"/>
    <w:p>
      <w:pPr>
        <w:spacing w:after="0"/>
        <w:ind w:left="0"/>
        <w:jc w:val="both"/>
      </w:pPr>
      <w:r>
        <w:rPr>
          <w:rFonts w:ascii="Times New Roman"/>
          <w:b w:val="false"/>
          <w:i w:val="false"/>
          <w:color w:val="000000"/>
          <w:sz w:val="28"/>
        </w:rPr>
        <w:t>
      3) прекращения действия лицензии страховой организации по отрасли "страхование жизни" и непередачи фонда новому управляющему инвестиционным портфелем и (или) инвестиционного портфеля новой страховой организации.</w:t>
      </w:r>
    </w:p>
    <w:bookmarkEnd w:id="238"/>
    <w:bookmarkStart w:name="z263" w:id="239"/>
    <w:p>
      <w:pPr>
        <w:spacing w:after="0"/>
        <w:ind w:left="0"/>
        <w:jc w:val="both"/>
      </w:pPr>
      <w:r>
        <w:rPr>
          <w:rFonts w:ascii="Times New Roman"/>
          <w:b w:val="false"/>
          <w:i w:val="false"/>
          <w:color w:val="000000"/>
          <w:sz w:val="28"/>
        </w:rPr>
        <w:t xml:space="preserve">
      Помимо оснований, предусмотренных частью первой настоящего пункта, основанием для распределения активов страхователей между страхователями является прекращение существования фонда, в том числе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w:t>
      </w:r>
    </w:p>
    <w:bookmarkEnd w:id="239"/>
    <w:bookmarkStart w:name="z264" w:id="240"/>
    <w:p>
      <w:pPr>
        <w:spacing w:after="0"/>
        <w:ind w:left="0"/>
        <w:jc w:val="both"/>
      </w:pPr>
      <w:r>
        <w:rPr>
          <w:rFonts w:ascii="Times New Roman"/>
          <w:b w:val="false"/>
          <w:i w:val="false"/>
          <w:color w:val="000000"/>
          <w:sz w:val="28"/>
        </w:rPr>
        <w:t>
      4. Распределение активов страхователей между страхователями осуществляется страховой организацией.</w:t>
      </w:r>
    </w:p>
    <w:bookmarkEnd w:id="240"/>
    <w:bookmarkStart w:name="z265" w:id="241"/>
    <w:p>
      <w:pPr>
        <w:spacing w:after="0"/>
        <w:ind w:left="0"/>
        <w:jc w:val="both"/>
      </w:pPr>
      <w:r>
        <w:rPr>
          <w:rFonts w:ascii="Times New Roman"/>
          <w:b w:val="false"/>
          <w:i w:val="false"/>
          <w:color w:val="000000"/>
          <w:sz w:val="28"/>
        </w:rPr>
        <w:t>
      При передаче активов страхователей в инвестиционное управление управляющему инвестиционным портфелем распределение активов страхователей подлежит осуществлению страховой организацией совместно с управляющим инвестиционным портфелем в порядке и на условиях, предусмотренных договором, заключенным между страховой организацией и управляющим инвестиционным портфелем.</w:t>
      </w:r>
    </w:p>
    <w:bookmarkEnd w:id="241"/>
    <w:bookmarkStart w:name="z266" w:id="242"/>
    <w:p>
      <w:pPr>
        <w:spacing w:after="0"/>
        <w:ind w:left="0"/>
        <w:jc w:val="both"/>
      </w:pPr>
      <w:r>
        <w:rPr>
          <w:rFonts w:ascii="Times New Roman"/>
          <w:b w:val="false"/>
          <w:i w:val="false"/>
          <w:color w:val="000000"/>
          <w:sz w:val="28"/>
        </w:rPr>
        <w:t>
      Если прекращение лицензии связано с лишением лицензии страховой организации на осуществление деятельности по отрасли "страхование жизни", распределение активов страхователей между страхователями осуществляется временной администрацией совместно с управляющим инвестиционным портфелем (при передаче активов страхователей в инвестиционное управление управляющему инвестиционным портфелем).</w:t>
      </w:r>
    </w:p>
    <w:bookmarkEnd w:id="242"/>
    <w:bookmarkStart w:name="z267" w:id="243"/>
    <w:p>
      <w:pPr>
        <w:spacing w:after="0"/>
        <w:ind w:left="0"/>
        <w:jc w:val="both"/>
      </w:pPr>
      <w:r>
        <w:rPr>
          <w:rFonts w:ascii="Times New Roman"/>
          <w:b w:val="false"/>
          <w:i w:val="false"/>
          <w:color w:val="000000"/>
          <w:sz w:val="28"/>
        </w:rPr>
        <w:t>
      5. Выплата денег страхователям осуществляется путем перечисления суммы денег на банковский счет страхователя.</w:t>
      </w:r>
    </w:p>
    <w:bookmarkEnd w:id="243"/>
    <w:bookmarkStart w:name="z268" w:id="244"/>
    <w:p>
      <w:pPr>
        <w:spacing w:after="0"/>
        <w:ind w:left="0"/>
        <w:jc w:val="both"/>
      </w:pPr>
      <w:r>
        <w:rPr>
          <w:rFonts w:ascii="Times New Roman"/>
          <w:b w:val="false"/>
          <w:i w:val="false"/>
          <w:color w:val="000000"/>
          <w:sz w:val="28"/>
        </w:rPr>
        <w:t>
      6. Порядок распределения активов страхователей между страхователями в части, не урегулированной Особенностями, устанавливается инвестиционной декларацией инвестиционного портфеля.</w:t>
      </w:r>
    </w:p>
    <w:bookmarkEnd w:id="244"/>
    <w:bookmarkStart w:name="z269" w:id="245"/>
    <w:p>
      <w:pPr>
        <w:spacing w:after="0"/>
        <w:ind w:left="0"/>
        <w:jc w:val="left"/>
      </w:pPr>
      <w:r>
        <w:rPr>
          <w:rFonts w:ascii="Times New Roman"/>
          <w:b/>
          <w:i w:val="false"/>
          <w:color w:val="000000"/>
        </w:rPr>
        <w:t xml:space="preserve"> Глава 2. Распределение активов страхователей между страхователями при самостоятельном управлении активами страхователей страховой организацией</w:t>
      </w:r>
    </w:p>
    <w:bookmarkEnd w:id="245"/>
    <w:bookmarkStart w:name="z270" w:id="246"/>
    <w:p>
      <w:pPr>
        <w:spacing w:after="0"/>
        <w:ind w:left="0"/>
        <w:jc w:val="both"/>
      </w:pPr>
      <w:r>
        <w:rPr>
          <w:rFonts w:ascii="Times New Roman"/>
          <w:b w:val="false"/>
          <w:i w:val="false"/>
          <w:color w:val="000000"/>
          <w:sz w:val="28"/>
        </w:rPr>
        <w:t>
      7. Если передача фонда новому управляющему инвестиционным портфелем не состоялась, страховая организация осуществляет мероприятия по прекращению фонда и распределению активов страхователей между страхователями.</w:t>
      </w:r>
    </w:p>
    <w:bookmarkEnd w:id="246"/>
    <w:bookmarkStart w:name="z271" w:id="247"/>
    <w:p>
      <w:pPr>
        <w:spacing w:after="0"/>
        <w:ind w:left="0"/>
        <w:jc w:val="both"/>
      </w:pPr>
      <w:r>
        <w:rPr>
          <w:rFonts w:ascii="Times New Roman"/>
          <w:b w:val="false"/>
          <w:i w:val="false"/>
          <w:color w:val="000000"/>
          <w:sz w:val="28"/>
        </w:rPr>
        <w:t>
      Распределение активов страхователей между страхователями осуществляется пропорционально долям активов страхователей в фонде, текущая стоимость которых определяется Правилами, условиями и методикой определения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утвержденных настоящим постановлением (далее – Правила определения стоимости).</w:t>
      </w:r>
    </w:p>
    <w:bookmarkEnd w:id="247"/>
    <w:bookmarkStart w:name="z272" w:id="248"/>
    <w:p>
      <w:pPr>
        <w:spacing w:after="0"/>
        <w:ind w:left="0"/>
        <w:jc w:val="both"/>
      </w:pPr>
      <w:r>
        <w:rPr>
          <w:rFonts w:ascii="Times New Roman"/>
          <w:b w:val="false"/>
          <w:i w:val="false"/>
          <w:color w:val="000000"/>
          <w:sz w:val="28"/>
        </w:rPr>
        <w:t xml:space="preserve">
      8. В целях пункта 7 Особенностей страховая организация осуществляет мероприятия по реализации активов фонда, а также расчеты с кредиторами фонда, оплачивает расходы, связанные с прекращением существования фонда, и распределяет оставшиеся деньги между страхователями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об инвестиционных и венчурных фондах и правилами фонда.</w:t>
      </w:r>
    </w:p>
    <w:bookmarkEnd w:id="248"/>
    <w:bookmarkStart w:name="z273" w:id="249"/>
    <w:p>
      <w:pPr>
        <w:spacing w:after="0"/>
        <w:ind w:left="0"/>
        <w:jc w:val="both"/>
      </w:pPr>
      <w:r>
        <w:rPr>
          <w:rFonts w:ascii="Times New Roman"/>
          <w:b w:val="false"/>
          <w:i w:val="false"/>
          <w:color w:val="000000"/>
          <w:sz w:val="28"/>
        </w:rPr>
        <w:t>
      9. Если передача инвестиционного портфеля новой страховой организации не состоялась:</w:t>
      </w:r>
    </w:p>
    <w:bookmarkEnd w:id="249"/>
    <w:bookmarkStart w:name="z274" w:id="250"/>
    <w:p>
      <w:pPr>
        <w:spacing w:after="0"/>
        <w:ind w:left="0"/>
        <w:jc w:val="both"/>
      </w:pPr>
      <w:r>
        <w:rPr>
          <w:rFonts w:ascii="Times New Roman"/>
          <w:b w:val="false"/>
          <w:i w:val="false"/>
          <w:color w:val="000000"/>
          <w:sz w:val="28"/>
        </w:rPr>
        <w:t>
      1) страховая организация, инвестиционный портфель которой состоит из активов нескольких страхователей, осуществляет мероприятия по распределению активов страхователей между страхователями путем распределения денег, оставшихся после оплаты расходов, связанных с обеспечением существования инвестиционного портфеля, пропорционально долям их активов в инвестиционном портфеле;</w:t>
      </w:r>
    </w:p>
    <w:bookmarkEnd w:id="250"/>
    <w:bookmarkStart w:name="z275" w:id="251"/>
    <w:p>
      <w:pPr>
        <w:spacing w:after="0"/>
        <w:ind w:left="0"/>
        <w:jc w:val="both"/>
      </w:pPr>
      <w:r>
        <w:rPr>
          <w:rFonts w:ascii="Times New Roman"/>
          <w:b w:val="false"/>
          <w:i w:val="false"/>
          <w:color w:val="000000"/>
          <w:sz w:val="28"/>
        </w:rPr>
        <w:t>
      2) страховая организация, инвестиционный портфель которой состоит из активов одного страхователя, осуществляет мероприятия по возврату денег страхователю, оставшихся после оплаты расходов, связанных с обеспечением существования инвестиционного портфеля.</w:t>
      </w:r>
    </w:p>
    <w:bookmarkEnd w:id="251"/>
    <w:bookmarkStart w:name="z276" w:id="252"/>
    <w:p>
      <w:pPr>
        <w:spacing w:after="0"/>
        <w:ind w:left="0"/>
        <w:jc w:val="left"/>
      </w:pPr>
      <w:r>
        <w:rPr>
          <w:rFonts w:ascii="Times New Roman"/>
          <w:b/>
          <w:i w:val="false"/>
          <w:color w:val="000000"/>
        </w:rPr>
        <w:t xml:space="preserve"> Глава 3. Распределение активов страхователей между страхователями при передаче активов страхователей в инвестиционное управление управляющему инвестиционным портфелем</w:t>
      </w:r>
    </w:p>
    <w:bookmarkEnd w:id="252"/>
    <w:bookmarkStart w:name="z277" w:id="253"/>
    <w:p>
      <w:pPr>
        <w:spacing w:after="0"/>
        <w:ind w:left="0"/>
        <w:jc w:val="both"/>
      </w:pPr>
      <w:r>
        <w:rPr>
          <w:rFonts w:ascii="Times New Roman"/>
          <w:b w:val="false"/>
          <w:i w:val="false"/>
          <w:color w:val="000000"/>
          <w:sz w:val="28"/>
        </w:rPr>
        <w:t>
      10. В целях настоящей главы управляющий инвестиционным портфелем действует на основании договора, предусмотренного частью второй пункта 4 Особенностей.</w:t>
      </w:r>
    </w:p>
    <w:bookmarkEnd w:id="253"/>
    <w:bookmarkStart w:name="z278" w:id="254"/>
    <w:p>
      <w:pPr>
        <w:spacing w:after="0"/>
        <w:ind w:left="0"/>
        <w:jc w:val="both"/>
      </w:pPr>
      <w:r>
        <w:rPr>
          <w:rFonts w:ascii="Times New Roman"/>
          <w:b w:val="false"/>
          <w:i w:val="false"/>
          <w:color w:val="000000"/>
          <w:sz w:val="28"/>
        </w:rPr>
        <w:t>
      11. Если передача фонда новому управляющему инвестиционным портфелем не состоялась, управляющая инвестиционным портфелем осуществляет мероприятия по прекращению существования фонда и распределению активов страхователей между страхователями.</w:t>
      </w:r>
    </w:p>
    <w:bookmarkEnd w:id="254"/>
    <w:bookmarkStart w:name="z279" w:id="255"/>
    <w:p>
      <w:pPr>
        <w:spacing w:after="0"/>
        <w:ind w:left="0"/>
        <w:jc w:val="both"/>
      </w:pPr>
      <w:r>
        <w:rPr>
          <w:rFonts w:ascii="Times New Roman"/>
          <w:b w:val="false"/>
          <w:i w:val="false"/>
          <w:color w:val="000000"/>
          <w:sz w:val="28"/>
        </w:rPr>
        <w:t>
      Распределение активов страхователей между страхователями осуществляется пропорционально долям активов страхователей в фонде, текущая стоимость которых определяется Правилами определения стоимости.</w:t>
      </w:r>
    </w:p>
    <w:bookmarkEnd w:id="255"/>
    <w:bookmarkStart w:name="z280" w:id="256"/>
    <w:p>
      <w:pPr>
        <w:spacing w:after="0"/>
        <w:ind w:left="0"/>
        <w:jc w:val="both"/>
      </w:pPr>
      <w:r>
        <w:rPr>
          <w:rFonts w:ascii="Times New Roman"/>
          <w:b w:val="false"/>
          <w:i w:val="false"/>
          <w:color w:val="000000"/>
          <w:sz w:val="28"/>
        </w:rPr>
        <w:t xml:space="preserve">
      12. В целях пункта 11 Особенностей, управляющий инвестиционным портфелем осуществляет мероприятия по реализации активов фонда, а также расчеты с кредиторами фонда, оплачивает расходы, связанные с прекращением существования фонда, и распределяет оставшиеся деньги между страхователями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об инвестиционных и венчурных фондах и правилами фонда.</w:t>
      </w:r>
    </w:p>
    <w:bookmarkEnd w:id="256"/>
    <w:bookmarkStart w:name="z281" w:id="257"/>
    <w:p>
      <w:pPr>
        <w:spacing w:after="0"/>
        <w:ind w:left="0"/>
        <w:jc w:val="both"/>
      </w:pPr>
      <w:r>
        <w:rPr>
          <w:rFonts w:ascii="Times New Roman"/>
          <w:b w:val="false"/>
          <w:i w:val="false"/>
          <w:color w:val="000000"/>
          <w:sz w:val="28"/>
        </w:rPr>
        <w:t>
      13. Если передача инвестиционного портфеля новой страховой организации не состоялась:</w:t>
      </w:r>
    </w:p>
    <w:bookmarkEnd w:id="257"/>
    <w:bookmarkStart w:name="z282" w:id="258"/>
    <w:p>
      <w:pPr>
        <w:spacing w:after="0"/>
        <w:ind w:left="0"/>
        <w:jc w:val="both"/>
      </w:pPr>
      <w:r>
        <w:rPr>
          <w:rFonts w:ascii="Times New Roman"/>
          <w:b w:val="false"/>
          <w:i w:val="false"/>
          <w:color w:val="000000"/>
          <w:sz w:val="28"/>
        </w:rPr>
        <w:t>
      1) управляющий инвестиционным портфелем, инвестиционный портфель которого состоит из активов нескольких страхователей, осуществляет мероприятия по распределению активов страхователей между страхователями путем распределения денег, оставшихся после оплаты расходов, связанных с обеспечением существования инвестиционного портфеля, пропорционально долям их активов в инвестиционном портфеле;</w:t>
      </w:r>
    </w:p>
    <w:bookmarkEnd w:id="258"/>
    <w:bookmarkStart w:name="z283" w:id="259"/>
    <w:p>
      <w:pPr>
        <w:spacing w:after="0"/>
        <w:ind w:left="0"/>
        <w:jc w:val="both"/>
      </w:pPr>
      <w:r>
        <w:rPr>
          <w:rFonts w:ascii="Times New Roman"/>
          <w:b w:val="false"/>
          <w:i w:val="false"/>
          <w:color w:val="000000"/>
          <w:sz w:val="28"/>
        </w:rPr>
        <w:t>
      2) управляющий инвестиционным портфелем, инвестиционный портфель которого состоит из активов одного страхователя, осуществляет мероприятия по возврату денег страхователю, оставшихся после оплаты расходов, связанных с обеспечением существования инвестиционного портфеля.</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постановлению </w:t>
            </w:r>
            <w:r>
              <w:br/>
            </w:r>
            <w:r>
              <w:rPr>
                <w:rFonts w:ascii="Times New Roman"/>
                <w:b w:val="false"/>
                <w:i w:val="false"/>
                <w:color w:val="000000"/>
                <w:sz w:val="20"/>
              </w:rPr>
              <w:t xml:space="preserve">Правления Агентства </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xml:space="preserve">регулированию и развитию </w:t>
            </w:r>
            <w:r>
              <w:br/>
            </w:r>
            <w:r>
              <w:rPr>
                <w:rFonts w:ascii="Times New Roman"/>
                <w:b w:val="false"/>
                <w:i w:val="false"/>
                <w:color w:val="000000"/>
                <w:sz w:val="20"/>
              </w:rPr>
              <w:t>финансового рынка</w:t>
            </w:r>
            <w:r>
              <w:br/>
            </w:r>
            <w:r>
              <w:rPr>
                <w:rFonts w:ascii="Times New Roman"/>
                <w:b w:val="false"/>
                <w:i w:val="false"/>
                <w:color w:val="000000"/>
                <w:sz w:val="20"/>
              </w:rPr>
              <w:t>от 25 мая 2020 года № 59</w:t>
            </w:r>
          </w:p>
        </w:tc>
      </w:tr>
    </w:tbl>
    <w:bookmarkStart w:name="z285" w:id="260"/>
    <w:p>
      <w:pPr>
        <w:spacing w:after="0"/>
        <w:ind w:left="0"/>
        <w:jc w:val="left"/>
      </w:pPr>
      <w:r>
        <w:rPr>
          <w:rFonts w:ascii="Times New Roman"/>
          <w:b/>
          <w:i w:val="false"/>
          <w:color w:val="000000"/>
        </w:rPr>
        <w:t xml:space="preserve"> Правила, условия и методика определения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260"/>
    <w:p>
      <w:pPr>
        <w:spacing w:after="0"/>
        <w:ind w:left="0"/>
        <w:jc w:val="both"/>
      </w:pPr>
      <w:r>
        <w:rPr>
          <w:rFonts w:ascii="Times New Roman"/>
          <w:b w:val="false"/>
          <w:i w:val="false"/>
          <w:color w:val="ff0000"/>
          <w:sz w:val="28"/>
        </w:rPr>
        <w:t xml:space="preserve">
      Сноска. Постановление дополнено приложением 6 в соответствии с постановлением Правления Агентства РК по регулированию и развитию финансового рынка от 20.10.2022 </w:t>
      </w:r>
      <w:r>
        <w:rPr>
          <w:rFonts w:ascii="Times New Roman"/>
          <w:b w:val="false"/>
          <w:i w:val="false"/>
          <w:color w:val="ff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6" w:id="261"/>
    <w:p>
      <w:pPr>
        <w:spacing w:after="0"/>
        <w:ind w:left="0"/>
        <w:jc w:val="both"/>
      </w:pPr>
      <w:r>
        <w:rPr>
          <w:rFonts w:ascii="Times New Roman"/>
          <w:b w:val="false"/>
          <w:i w:val="false"/>
          <w:color w:val="000000"/>
          <w:sz w:val="28"/>
        </w:rPr>
        <w:t xml:space="preserve">
      1. Настоящие Правила, условия и методика определения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(далее – Правила), разработаны в соответствии с </w:t>
      </w:r>
      <w:r>
        <w:rPr>
          <w:rFonts w:ascii="Times New Roman"/>
          <w:b w:val="false"/>
          <w:i w:val="false"/>
          <w:color w:val="000000"/>
          <w:sz w:val="28"/>
        </w:rPr>
        <w:t>пунктом 5-2</w:t>
      </w:r>
      <w:r>
        <w:rPr>
          <w:rFonts w:ascii="Times New Roman"/>
          <w:b w:val="false"/>
          <w:i w:val="false"/>
          <w:color w:val="000000"/>
          <w:sz w:val="28"/>
        </w:rPr>
        <w:t xml:space="preserve"> статьи 12 Закона Республики Казахстан "О страховой деятельности", законами Республики Казахстан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(далее – Закон об инвестиционных и венчурных фондах) и устанавливают условия, методику и порядок определения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261"/>
    <w:bookmarkStart w:name="z287" w:id="262"/>
    <w:p>
      <w:pPr>
        <w:spacing w:after="0"/>
        <w:ind w:left="0"/>
        <w:jc w:val="left"/>
      </w:pPr>
      <w:r>
        <w:rPr>
          <w:rFonts w:ascii="Times New Roman"/>
          <w:b/>
          <w:i w:val="false"/>
          <w:color w:val="000000"/>
        </w:rPr>
        <w:t xml:space="preserve"> Глава 1. Общие положения</w:t>
      </w:r>
    </w:p>
    <w:bookmarkEnd w:id="262"/>
    <w:bookmarkStart w:name="z288" w:id="263"/>
    <w:p>
      <w:pPr>
        <w:spacing w:after="0"/>
        <w:ind w:left="0"/>
        <w:jc w:val="both"/>
      </w:pPr>
      <w:r>
        <w:rPr>
          <w:rFonts w:ascii="Times New Roman"/>
          <w:b w:val="false"/>
          <w:i w:val="false"/>
          <w:color w:val="000000"/>
          <w:sz w:val="28"/>
        </w:rPr>
        <w:t>
      2. Для целей Правил используются следующие основные понятия:</w:t>
      </w:r>
    </w:p>
    <w:bookmarkEnd w:id="263"/>
    <w:bookmarkStart w:name="z289" w:id="264"/>
    <w:p>
      <w:pPr>
        <w:spacing w:after="0"/>
        <w:ind w:left="0"/>
        <w:jc w:val="both"/>
      </w:pPr>
      <w:r>
        <w:rPr>
          <w:rFonts w:ascii="Times New Roman"/>
          <w:b w:val="false"/>
          <w:i w:val="false"/>
          <w:color w:val="000000"/>
          <w:sz w:val="28"/>
        </w:rPr>
        <w:t>
      1)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активов страхователей, условия хеджирования и диверсификации активов страхователей;</w:t>
      </w:r>
    </w:p>
    <w:bookmarkEnd w:id="264"/>
    <w:bookmarkStart w:name="z290" w:id="265"/>
    <w:p>
      <w:pPr>
        <w:spacing w:after="0"/>
        <w:ind w:left="0"/>
        <w:jc w:val="both"/>
      </w:pPr>
      <w:r>
        <w:rPr>
          <w:rFonts w:ascii="Times New Roman"/>
          <w:b w:val="false"/>
          <w:i w:val="false"/>
          <w:color w:val="000000"/>
          <w:sz w:val="28"/>
        </w:rPr>
        <w:t>
      2) инвестиционный портфель – совокупность различных видов финансовых инструментов, приобретенных за счет активов страхователей и не входящих в состав активов инвестиционного фонда;</w:t>
      </w:r>
    </w:p>
    <w:bookmarkEnd w:id="265"/>
    <w:bookmarkStart w:name="z291" w:id="266"/>
    <w:p>
      <w:pPr>
        <w:spacing w:after="0"/>
        <w:ind w:left="0"/>
        <w:jc w:val="both"/>
      </w:pPr>
      <w:r>
        <w:rPr>
          <w:rFonts w:ascii="Times New Roman"/>
          <w:b w:val="false"/>
          <w:i w:val="false"/>
          <w:color w:val="000000"/>
          <w:sz w:val="28"/>
        </w:rPr>
        <w:t>
      3) управляющий инвестиционным портфелем – профессиональный участник рынка ценных бумаг, не являющийся страховой организацией, обладающий лицензией на осуществление деятельности по управлению инвестиционным портфелем на рынке ценных бумаг;</w:t>
      </w:r>
    </w:p>
    <w:bookmarkEnd w:id="266"/>
    <w:bookmarkStart w:name="z292" w:id="267"/>
    <w:p>
      <w:pPr>
        <w:spacing w:after="0"/>
        <w:ind w:left="0"/>
        <w:jc w:val="both"/>
      </w:pPr>
      <w:r>
        <w:rPr>
          <w:rFonts w:ascii="Times New Roman"/>
          <w:b w:val="false"/>
          <w:i w:val="false"/>
          <w:color w:val="000000"/>
          <w:sz w:val="28"/>
        </w:rPr>
        <w:t xml:space="preserve">
      4) инвестиционный фонд, созданный управляющим инвестиционным портфелем (далее – фонд управляющего) – паевой инвестиционный фонд, не являющийся закрытым паевым инвестиционным фондом, созданный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 управляющим инвестиционным портфелем;</w:t>
      </w:r>
    </w:p>
    <w:bookmarkEnd w:id="267"/>
    <w:bookmarkStart w:name="z293" w:id="268"/>
    <w:p>
      <w:pPr>
        <w:spacing w:after="0"/>
        <w:ind w:left="0"/>
        <w:jc w:val="both"/>
      </w:pPr>
      <w:r>
        <w:rPr>
          <w:rFonts w:ascii="Times New Roman"/>
          <w:b w:val="false"/>
          <w:i w:val="false"/>
          <w:color w:val="000000"/>
          <w:sz w:val="28"/>
        </w:rPr>
        <w:t xml:space="preserve">
      5) пай – именная эмиссионная ценная бумага бездокументарной формы выпуска, подтверждающая долю ее собственника в фонде (фонде управляющего), право на получение денег, полученных от реализации активов фонда (фонда управляющего) и (или) иного имущества в случае, установленном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 при прекращении его существования, а также иные права, связанные с особенностями деятельности паевых инвестиционных фондов, определенных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w:t>
      </w:r>
    </w:p>
    <w:bookmarkEnd w:id="268"/>
    <w:bookmarkStart w:name="z294" w:id="269"/>
    <w:p>
      <w:pPr>
        <w:spacing w:after="0"/>
        <w:ind w:left="0"/>
        <w:jc w:val="both"/>
      </w:pPr>
      <w:r>
        <w:rPr>
          <w:rFonts w:ascii="Times New Roman"/>
          <w:b w:val="false"/>
          <w:i w:val="false"/>
          <w:color w:val="000000"/>
          <w:sz w:val="28"/>
        </w:rPr>
        <w:t xml:space="preserve">
      6) инвестиционный фонд страховой организации (далее – фонд) – паевой инвестиционный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инвестиционных и венчурных фондах, не являющийся закрытым паевым инвестиционным фондом, и созданный страховой организацией, обладающей лицензией на осуществление деятельности по управлению инвестиционным портфелем на рынке ценных бумаг, за счет активов страхователей;</w:t>
      </w:r>
    </w:p>
    <w:bookmarkEnd w:id="269"/>
    <w:bookmarkStart w:name="z295" w:id="270"/>
    <w:p>
      <w:pPr>
        <w:spacing w:after="0"/>
        <w:ind w:left="0"/>
        <w:jc w:val="both"/>
      </w:pPr>
      <w:r>
        <w:rPr>
          <w:rFonts w:ascii="Times New Roman"/>
          <w:b w:val="false"/>
          <w:i w:val="false"/>
          <w:color w:val="000000"/>
          <w:sz w:val="28"/>
        </w:rPr>
        <w:t>
      7) активы страхователей – активы, формируемые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270"/>
    <w:bookmarkStart w:name="z296" w:id="271"/>
    <w:p>
      <w:pPr>
        <w:spacing w:after="0"/>
        <w:ind w:left="0"/>
        <w:jc w:val="both"/>
      </w:pPr>
      <w:r>
        <w:rPr>
          <w:rFonts w:ascii="Times New Roman"/>
          <w:b w:val="false"/>
          <w:i w:val="false"/>
          <w:color w:val="000000"/>
          <w:sz w:val="28"/>
        </w:rPr>
        <w:t>
      8) условная единица – удельная величина активов инвестиционного портфеля, сформированного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используемая для характеристики изменения активов в результате инвестиционного управления активами инвестиционного портфеля.</w:t>
      </w:r>
    </w:p>
    <w:bookmarkEnd w:id="271"/>
    <w:bookmarkStart w:name="z297" w:id="272"/>
    <w:p>
      <w:pPr>
        <w:spacing w:after="0"/>
        <w:ind w:left="0"/>
        <w:jc w:val="both"/>
      </w:pPr>
      <w:r>
        <w:rPr>
          <w:rFonts w:ascii="Times New Roman"/>
          <w:b w:val="false"/>
          <w:i w:val="false"/>
          <w:color w:val="000000"/>
          <w:sz w:val="28"/>
        </w:rPr>
        <w:t>
      3. Определение стоимости активов страхователей осуществляется страховой организацией, обладающей лицензией на осуществление деятельности по управлению инвестиционным портфелем на рынке ценных бумаг (далее – страховая организация), или управляющим инвестиционным портфелем (при передаче активов страхователей в инвестиционное управление управляющему инвестиционным портфелем) и кастодианом раздельно по каждому фонду, фонду управляющего и инвестиционному портфелю, функционирование которых они обеспечивают.</w:t>
      </w:r>
    </w:p>
    <w:bookmarkEnd w:id="272"/>
    <w:bookmarkStart w:name="z298" w:id="273"/>
    <w:p>
      <w:pPr>
        <w:spacing w:after="0"/>
        <w:ind w:left="0"/>
        <w:jc w:val="both"/>
      </w:pPr>
      <w:r>
        <w:rPr>
          <w:rFonts w:ascii="Times New Roman"/>
          <w:b w:val="false"/>
          <w:i w:val="false"/>
          <w:color w:val="000000"/>
          <w:sz w:val="28"/>
        </w:rPr>
        <w:t xml:space="preserve">
      Определение стоимости активов фонда и фонда управляющего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условиями и методикой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утвержденными постановлением Правления Агентства Республики Казахстан по регулированию и надзору финансового рынка и финансовых организаций от 21 августа 2004 года № 259, зарегистрированным в Реестре государственной регистрации нормативных правовых актов под № 3124.</w:t>
      </w:r>
    </w:p>
    <w:bookmarkEnd w:id="273"/>
    <w:bookmarkStart w:name="z299" w:id="274"/>
    <w:p>
      <w:pPr>
        <w:spacing w:after="0"/>
        <w:ind w:left="0"/>
        <w:jc w:val="left"/>
      </w:pPr>
      <w:r>
        <w:rPr>
          <w:rFonts w:ascii="Times New Roman"/>
          <w:b/>
          <w:i w:val="false"/>
          <w:color w:val="000000"/>
        </w:rPr>
        <w:t xml:space="preserve"> Глава 2. Порядок и условия определения стоимости активов инвестиционного портфеля</w:t>
      </w:r>
    </w:p>
    <w:bookmarkEnd w:id="274"/>
    <w:bookmarkStart w:name="z300" w:id="275"/>
    <w:p>
      <w:pPr>
        <w:spacing w:after="0"/>
        <w:ind w:left="0"/>
        <w:jc w:val="both"/>
      </w:pPr>
      <w:r>
        <w:rPr>
          <w:rFonts w:ascii="Times New Roman"/>
          <w:b w:val="false"/>
          <w:i w:val="false"/>
          <w:color w:val="000000"/>
          <w:sz w:val="28"/>
        </w:rPr>
        <w:t>
      4. Страховая организация или управляющий инвестиционным портфелем (при передаче активов страхователей в инвестиционное управление управляющему инвестиционным портфелем) и кастодиан инвестиционного портфеля обеспечивают соблюдение следующих условий:</w:t>
      </w:r>
    </w:p>
    <w:bookmarkEnd w:id="275"/>
    <w:bookmarkStart w:name="z301" w:id="276"/>
    <w:p>
      <w:pPr>
        <w:spacing w:after="0"/>
        <w:ind w:left="0"/>
        <w:jc w:val="both"/>
      </w:pPr>
      <w:r>
        <w:rPr>
          <w:rFonts w:ascii="Times New Roman"/>
          <w:b w:val="false"/>
          <w:i w:val="false"/>
          <w:color w:val="000000"/>
          <w:sz w:val="28"/>
        </w:rPr>
        <w:t>
      1) структура активов инвестиционного портфеля отражается в разрезе:</w:t>
      </w:r>
    </w:p>
    <w:bookmarkEnd w:id="276"/>
    <w:bookmarkStart w:name="z302" w:id="277"/>
    <w:p>
      <w:pPr>
        <w:spacing w:after="0"/>
        <w:ind w:left="0"/>
        <w:jc w:val="both"/>
      </w:pPr>
      <w:r>
        <w:rPr>
          <w:rFonts w:ascii="Times New Roman"/>
          <w:b w:val="false"/>
          <w:i w:val="false"/>
          <w:color w:val="000000"/>
          <w:sz w:val="28"/>
        </w:rPr>
        <w:t>
      активов, полученных в оплату ценных бумаг инвестиционного портфеля;</w:t>
      </w:r>
    </w:p>
    <w:bookmarkEnd w:id="277"/>
    <w:bookmarkStart w:name="z303" w:id="278"/>
    <w:p>
      <w:pPr>
        <w:spacing w:after="0"/>
        <w:ind w:left="0"/>
        <w:jc w:val="both"/>
      </w:pPr>
      <w:r>
        <w:rPr>
          <w:rFonts w:ascii="Times New Roman"/>
          <w:b w:val="false"/>
          <w:i w:val="false"/>
          <w:color w:val="000000"/>
          <w:sz w:val="28"/>
        </w:rPr>
        <w:t>
      полученного дохода, в том числе поступлений в виде дивидендов, вознаграждений по финансовым инструментам, а также дохода по сделкам с активами инвестиционного портфеля;</w:t>
      </w:r>
    </w:p>
    <w:bookmarkEnd w:id="278"/>
    <w:bookmarkStart w:name="z304" w:id="279"/>
    <w:p>
      <w:pPr>
        <w:spacing w:after="0"/>
        <w:ind w:left="0"/>
        <w:jc w:val="both"/>
      </w:pPr>
      <w:r>
        <w:rPr>
          <w:rFonts w:ascii="Times New Roman"/>
          <w:b w:val="false"/>
          <w:i w:val="false"/>
          <w:color w:val="000000"/>
          <w:sz w:val="28"/>
        </w:rPr>
        <w:t>
      начисленного дохода, в том числе вознаграждения по финансовым инструментам, прироста стоимости от переоценки активов инвестиционного портфеля;</w:t>
      </w:r>
    </w:p>
    <w:bookmarkEnd w:id="279"/>
    <w:bookmarkStart w:name="z305" w:id="280"/>
    <w:p>
      <w:pPr>
        <w:spacing w:after="0"/>
        <w:ind w:left="0"/>
        <w:jc w:val="both"/>
      </w:pPr>
      <w:r>
        <w:rPr>
          <w:rFonts w:ascii="Times New Roman"/>
          <w:b w:val="false"/>
          <w:i w:val="false"/>
          <w:color w:val="000000"/>
          <w:sz w:val="28"/>
        </w:rPr>
        <w:t>
      2) расходы, возмещаемые за счет активов инвестиционного портфеля и выплачиваемые лицам, обеспечивающим функционирование инвестиционного портфеля, подразделяются на расходы, возмещаемые за счет:</w:t>
      </w:r>
    </w:p>
    <w:bookmarkEnd w:id="280"/>
    <w:bookmarkStart w:name="z306" w:id="281"/>
    <w:p>
      <w:pPr>
        <w:spacing w:after="0"/>
        <w:ind w:left="0"/>
        <w:jc w:val="both"/>
      </w:pPr>
      <w:r>
        <w:rPr>
          <w:rFonts w:ascii="Times New Roman"/>
          <w:b w:val="false"/>
          <w:i w:val="false"/>
          <w:color w:val="000000"/>
          <w:sz w:val="28"/>
        </w:rPr>
        <w:t>
      активов, полученных в оплату ценных бумаг инвестиционного портфеля;</w:t>
      </w:r>
    </w:p>
    <w:bookmarkEnd w:id="281"/>
    <w:bookmarkStart w:name="z307" w:id="282"/>
    <w:p>
      <w:pPr>
        <w:spacing w:after="0"/>
        <w:ind w:left="0"/>
        <w:jc w:val="both"/>
      </w:pPr>
      <w:r>
        <w:rPr>
          <w:rFonts w:ascii="Times New Roman"/>
          <w:b w:val="false"/>
          <w:i w:val="false"/>
          <w:color w:val="000000"/>
          <w:sz w:val="28"/>
        </w:rPr>
        <w:t>
      инвестиционного дохода.</w:t>
      </w:r>
    </w:p>
    <w:bookmarkEnd w:id="282"/>
    <w:bookmarkStart w:name="z308" w:id="283"/>
    <w:p>
      <w:pPr>
        <w:spacing w:after="0"/>
        <w:ind w:left="0"/>
        <w:jc w:val="both"/>
      </w:pPr>
      <w:r>
        <w:rPr>
          <w:rFonts w:ascii="Times New Roman"/>
          <w:b w:val="false"/>
          <w:i w:val="false"/>
          <w:color w:val="000000"/>
          <w:sz w:val="28"/>
        </w:rPr>
        <w:t>
      5. При осуществлении операций по счетам инвестиционного портфеля указываются:</w:t>
      </w:r>
    </w:p>
    <w:bookmarkEnd w:id="283"/>
    <w:bookmarkStart w:name="z309" w:id="284"/>
    <w:p>
      <w:pPr>
        <w:spacing w:after="0"/>
        <w:ind w:left="0"/>
        <w:jc w:val="both"/>
      </w:pPr>
      <w:r>
        <w:rPr>
          <w:rFonts w:ascii="Times New Roman"/>
          <w:b w:val="false"/>
          <w:i w:val="false"/>
          <w:color w:val="000000"/>
          <w:sz w:val="28"/>
        </w:rPr>
        <w:t>
      1) вид валюты;</w:t>
      </w:r>
    </w:p>
    <w:bookmarkEnd w:id="284"/>
    <w:bookmarkStart w:name="z310" w:id="285"/>
    <w:p>
      <w:pPr>
        <w:spacing w:after="0"/>
        <w:ind w:left="0"/>
        <w:jc w:val="both"/>
      </w:pPr>
      <w:r>
        <w:rPr>
          <w:rFonts w:ascii="Times New Roman"/>
          <w:b w:val="false"/>
          <w:i w:val="false"/>
          <w:color w:val="000000"/>
          <w:sz w:val="28"/>
        </w:rPr>
        <w:t>
      2) активы инвестиционного портфеля, выпущенные в соответствии с законодательством Республики Казахстан или находящиеся на территории Республики Казахстан, и активы инвестиционного портфеля, выпущенные в соответствии с законодательством иных, помимо Республики Казахстан, государств, или находящиеся на их территории;</w:t>
      </w:r>
    </w:p>
    <w:bookmarkEnd w:id="285"/>
    <w:bookmarkStart w:name="z311" w:id="286"/>
    <w:p>
      <w:pPr>
        <w:spacing w:after="0"/>
        <w:ind w:left="0"/>
        <w:jc w:val="both"/>
      </w:pPr>
      <w:r>
        <w:rPr>
          <w:rFonts w:ascii="Times New Roman"/>
          <w:b w:val="false"/>
          <w:i w:val="false"/>
          <w:color w:val="000000"/>
          <w:sz w:val="28"/>
        </w:rPr>
        <w:t>
      3) виды и сроки обращения (действия) финансовых инструментов;</w:t>
      </w:r>
    </w:p>
    <w:bookmarkEnd w:id="286"/>
    <w:bookmarkStart w:name="z312" w:id="287"/>
    <w:p>
      <w:pPr>
        <w:spacing w:after="0"/>
        <w:ind w:left="0"/>
        <w:jc w:val="both"/>
      </w:pPr>
      <w:r>
        <w:rPr>
          <w:rFonts w:ascii="Times New Roman"/>
          <w:b w:val="false"/>
          <w:i w:val="false"/>
          <w:color w:val="000000"/>
          <w:sz w:val="28"/>
        </w:rPr>
        <w:t>
      4) эмитенты ценных бумаг (идентификационные номера ценных бумаг), банки, филиалы банков-нерезидентов Республики Казахстан, с которыми заключены договоры банковского вклада, лица, выпустившие финансовые инструменты, приобретенные в состав активов инвестиционного портфеля;</w:t>
      </w:r>
    </w:p>
    <w:bookmarkEnd w:id="287"/>
    <w:bookmarkStart w:name="z313" w:id="288"/>
    <w:p>
      <w:pPr>
        <w:spacing w:after="0"/>
        <w:ind w:left="0"/>
        <w:jc w:val="both"/>
      </w:pPr>
      <w:r>
        <w:rPr>
          <w:rFonts w:ascii="Times New Roman"/>
          <w:b w:val="false"/>
          <w:i w:val="false"/>
          <w:color w:val="000000"/>
          <w:sz w:val="28"/>
        </w:rPr>
        <w:t>
      5) количество финансовых инструментов, включенных в состав активов инвестиционного портфеля;</w:t>
      </w:r>
    </w:p>
    <w:bookmarkEnd w:id="288"/>
    <w:bookmarkStart w:name="z314" w:id="289"/>
    <w:p>
      <w:pPr>
        <w:spacing w:after="0"/>
        <w:ind w:left="0"/>
        <w:jc w:val="both"/>
      </w:pPr>
      <w:r>
        <w:rPr>
          <w:rFonts w:ascii="Times New Roman"/>
          <w:b w:val="false"/>
          <w:i w:val="false"/>
          <w:color w:val="000000"/>
          <w:sz w:val="28"/>
        </w:rPr>
        <w:t>
      6) последняя текущая стоимость актива инвестиционного портфеля и его номинальная стоимость (для долговых ценных бумаг) или балансовая стоимость (для акций);</w:t>
      </w:r>
    </w:p>
    <w:bookmarkEnd w:id="289"/>
    <w:bookmarkStart w:name="z315" w:id="290"/>
    <w:p>
      <w:pPr>
        <w:spacing w:after="0"/>
        <w:ind w:left="0"/>
        <w:jc w:val="both"/>
      </w:pPr>
      <w:r>
        <w:rPr>
          <w:rFonts w:ascii="Times New Roman"/>
          <w:b w:val="false"/>
          <w:i w:val="false"/>
          <w:color w:val="000000"/>
          <w:sz w:val="28"/>
        </w:rPr>
        <w:t>
      7) дата приобретения актива инвестиционного портфеля и его покупная стоимость;</w:t>
      </w:r>
    </w:p>
    <w:bookmarkEnd w:id="290"/>
    <w:bookmarkStart w:name="z316" w:id="291"/>
    <w:p>
      <w:pPr>
        <w:spacing w:after="0"/>
        <w:ind w:left="0"/>
        <w:jc w:val="both"/>
      </w:pPr>
      <w:r>
        <w:rPr>
          <w:rFonts w:ascii="Times New Roman"/>
          <w:b w:val="false"/>
          <w:i w:val="false"/>
          <w:color w:val="000000"/>
          <w:sz w:val="28"/>
        </w:rPr>
        <w:t>
      8) сумма начисленного дохода, в том числе вознаграждения по финансовым инструментам.</w:t>
      </w:r>
    </w:p>
    <w:bookmarkEnd w:id="291"/>
    <w:bookmarkStart w:name="z317" w:id="292"/>
    <w:p>
      <w:pPr>
        <w:spacing w:after="0"/>
        <w:ind w:left="0"/>
        <w:jc w:val="both"/>
      </w:pPr>
      <w:r>
        <w:rPr>
          <w:rFonts w:ascii="Times New Roman"/>
          <w:b w:val="false"/>
          <w:i w:val="false"/>
          <w:color w:val="000000"/>
          <w:sz w:val="28"/>
        </w:rPr>
        <w:t>
      6. Стоимость активов инвестиционного портфеля определяется в течение всего периода его функционирования на конец рабочего дня, предшествующего дню выкупа условных единиц, а также:</w:t>
      </w:r>
    </w:p>
    <w:bookmarkEnd w:id="292"/>
    <w:bookmarkStart w:name="z318" w:id="293"/>
    <w:p>
      <w:pPr>
        <w:spacing w:after="0"/>
        <w:ind w:left="0"/>
        <w:jc w:val="both"/>
      </w:pPr>
      <w:r>
        <w:rPr>
          <w:rFonts w:ascii="Times New Roman"/>
          <w:b w:val="false"/>
          <w:i w:val="false"/>
          <w:color w:val="000000"/>
          <w:sz w:val="28"/>
        </w:rPr>
        <w:t>
      1) при прекращении функционирования инвестиционного портфеля – на дату возникновения основания для прекращения его функционирования;</w:t>
      </w:r>
    </w:p>
    <w:bookmarkEnd w:id="293"/>
    <w:bookmarkStart w:name="z319" w:id="294"/>
    <w:p>
      <w:pPr>
        <w:spacing w:after="0"/>
        <w:ind w:left="0"/>
        <w:jc w:val="both"/>
      </w:pPr>
      <w:r>
        <w:rPr>
          <w:rFonts w:ascii="Times New Roman"/>
          <w:b w:val="false"/>
          <w:i w:val="false"/>
          <w:color w:val="000000"/>
          <w:sz w:val="28"/>
        </w:rPr>
        <w:t>
      2) в иных случаях в соответствии с инвестиционной декларацией инвестиционного портфеля.</w:t>
      </w:r>
    </w:p>
    <w:bookmarkEnd w:id="294"/>
    <w:bookmarkStart w:name="z320" w:id="295"/>
    <w:p>
      <w:pPr>
        <w:spacing w:after="0"/>
        <w:ind w:left="0"/>
        <w:jc w:val="both"/>
      </w:pPr>
      <w:r>
        <w:rPr>
          <w:rFonts w:ascii="Times New Roman"/>
          <w:b w:val="false"/>
          <w:i w:val="false"/>
          <w:color w:val="000000"/>
          <w:sz w:val="28"/>
        </w:rPr>
        <w:t>
      7. Признание финансового инструмента в составе активов инвестиционного портфеля, а также списание финансового инструмента осуществляется на дату регистрации сделки в системе учета кастодиана или центрального депозитария.</w:t>
      </w:r>
    </w:p>
    <w:bookmarkEnd w:id="295"/>
    <w:bookmarkStart w:name="z321" w:id="296"/>
    <w:p>
      <w:pPr>
        <w:spacing w:after="0"/>
        <w:ind w:left="0"/>
        <w:jc w:val="both"/>
      </w:pPr>
      <w:r>
        <w:rPr>
          <w:rFonts w:ascii="Times New Roman"/>
          <w:b w:val="false"/>
          <w:i w:val="false"/>
          <w:color w:val="000000"/>
          <w:sz w:val="28"/>
        </w:rPr>
        <w:t>
      8. Финансовый инструмент, составляющий активы инвестиционного портфеля и входящий в список фондовой биржи, оценивается по рыночной стоимости в соответствии с методикой оценки ценных бумаг фондовой биржи, в список которой он входит либо по данным информационно-аналитических систем Bloomberg (Блумберг) или Reuters (Рейтер).</w:t>
      </w:r>
    </w:p>
    <w:bookmarkEnd w:id="296"/>
    <w:bookmarkStart w:name="z322" w:id="297"/>
    <w:p>
      <w:pPr>
        <w:spacing w:after="0"/>
        <w:ind w:left="0"/>
        <w:jc w:val="both"/>
      </w:pPr>
      <w:r>
        <w:rPr>
          <w:rFonts w:ascii="Times New Roman"/>
          <w:b w:val="false"/>
          <w:i w:val="false"/>
          <w:color w:val="000000"/>
          <w:sz w:val="28"/>
        </w:rPr>
        <w:t>
      Финансовые инструменты, выпущенные в соответствии с законодательством иных, помимо Республики Казахстан, государств, оцениваются на конец рабочего дня по цене закрытия торгового дня, за который производится оценка, по данным информационно-аналитических систем Bloomberg (Блумберг) или Reuters (Рейтер).</w:t>
      </w:r>
    </w:p>
    <w:bookmarkEnd w:id="297"/>
    <w:bookmarkStart w:name="z323" w:id="298"/>
    <w:p>
      <w:pPr>
        <w:spacing w:after="0"/>
        <w:ind w:left="0"/>
        <w:jc w:val="both"/>
      </w:pPr>
      <w:r>
        <w:rPr>
          <w:rFonts w:ascii="Times New Roman"/>
          <w:b w:val="false"/>
          <w:i w:val="false"/>
          <w:color w:val="000000"/>
          <w:sz w:val="28"/>
        </w:rPr>
        <w:t>
      Неликвидные долговые ценные бумаги организаций-резидентов Республики Казахстан, критерии определения которых установлены методикой оценки ценных бумаг фондовой биржи, учитываются по справедливой стоимости, опубликованной на официальном интернет-ресурсе фондовой биржи.</w:t>
      </w:r>
    </w:p>
    <w:bookmarkEnd w:id="298"/>
    <w:bookmarkStart w:name="z324" w:id="299"/>
    <w:p>
      <w:pPr>
        <w:spacing w:after="0"/>
        <w:ind w:left="0"/>
        <w:jc w:val="both"/>
      </w:pPr>
      <w:r>
        <w:rPr>
          <w:rFonts w:ascii="Times New Roman"/>
          <w:b w:val="false"/>
          <w:i w:val="false"/>
          <w:color w:val="000000"/>
          <w:sz w:val="28"/>
        </w:rPr>
        <w:t>
      Справедливая стоимость долговых ценных бумаг, оценка которых не предусмотрена методикой оценки ценных бумаг фондовой биржи и Правилами, определяется посредством учета по амортизированной стоимости еженедельно на конец первого рабочего дня текущей недели.</w:t>
      </w:r>
    </w:p>
    <w:bookmarkEnd w:id="299"/>
    <w:bookmarkStart w:name="z325" w:id="300"/>
    <w:p>
      <w:pPr>
        <w:spacing w:after="0"/>
        <w:ind w:left="0"/>
        <w:jc w:val="both"/>
      </w:pPr>
      <w:r>
        <w:rPr>
          <w:rFonts w:ascii="Times New Roman"/>
          <w:b w:val="false"/>
          <w:i w:val="false"/>
          <w:color w:val="000000"/>
          <w:sz w:val="28"/>
        </w:rPr>
        <w:t>
      9. Оценка долговых ценных бумаг эмитентов-нерезидентов Республики Казахстан, обращающихся на территории Республики Казахстан, выпущенных в соответствии с законодательством иных, помимо Республики Казахстан, государств, в рамках соглашений, заключенных Правительством Республики Казахстан с эмитентом данных ценных бумаг, осуществляется по покупной стоимости.</w:t>
      </w:r>
    </w:p>
    <w:bookmarkEnd w:id="300"/>
    <w:bookmarkStart w:name="z326" w:id="301"/>
    <w:p>
      <w:pPr>
        <w:spacing w:after="0"/>
        <w:ind w:left="0"/>
        <w:jc w:val="left"/>
      </w:pPr>
      <w:r>
        <w:rPr>
          <w:rFonts w:ascii="Times New Roman"/>
          <w:b/>
          <w:i w:val="false"/>
          <w:color w:val="000000"/>
        </w:rPr>
        <w:t xml:space="preserve"> Глава 3. Методика определения стоимости активов инвестиционного портфеля</w:t>
      </w:r>
    </w:p>
    <w:bookmarkEnd w:id="301"/>
    <w:bookmarkStart w:name="z327" w:id="302"/>
    <w:p>
      <w:pPr>
        <w:spacing w:after="0"/>
        <w:ind w:left="0"/>
        <w:jc w:val="both"/>
      </w:pPr>
      <w:r>
        <w:rPr>
          <w:rFonts w:ascii="Times New Roman"/>
          <w:b w:val="false"/>
          <w:i w:val="false"/>
          <w:color w:val="000000"/>
          <w:sz w:val="28"/>
        </w:rPr>
        <w:t>
      10. Страховая организация или управляющая инвестиционным портфелем (при передаче активов страхователей в инвестиционное управление управляющему инвестиционным портфелем) ежемесячно проводит тесты на обесценение финансовых инструментов, составляющих активы инвестиционного портфеля, и формирует размер необходимого обесценения или осуществляет отрицательную корректировку стоимости, связанные с обесценением (уменьшением стоимости) данных активов при потере стоимости вследствие неисполнения или ненадлежащего исполнения эмитентом обязательств по финансовым инструментам.</w:t>
      </w:r>
    </w:p>
    <w:bookmarkEnd w:id="302"/>
    <w:bookmarkStart w:name="z328" w:id="303"/>
    <w:p>
      <w:pPr>
        <w:spacing w:after="0"/>
        <w:ind w:left="0"/>
        <w:jc w:val="both"/>
      </w:pPr>
      <w:r>
        <w:rPr>
          <w:rFonts w:ascii="Times New Roman"/>
          <w:b w:val="false"/>
          <w:i w:val="false"/>
          <w:color w:val="000000"/>
          <w:sz w:val="28"/>
        </w:rPr>
        <w:t>
      Тестам на обесценение подлежат все финансовые инструменты, составляющие активы инвестиционного портфеля.</w:t>
      </w:r>
    </w:p>
    <w:bookmarkEnd w:id="303"/>
    <w:bookmarkStart w:name="z329" w:id="304"/>
    <w:p>
      <w:pPr>
        <w:spacing w:after="0"/>
        <w:ind w:left="0"/>
        <w:jc w:val="both"/>
      </w:pPr>
      <w:r>
        <w:rPr>
          <w:rFonts w:ascii="Times New Roman"/>
          <w:b w:val="false"/>
          <w:i w:val="false"/>
          <w:color w:val="000000"/>
          <w:sz w:val="28"/>
        </w:rPr>
        <w:t>
      Обесценение или уменьшение стоимости финансовых инструментов осуществляется согласно методике обесценения (далее – Методика).</w:t>
      </w:r>
    </w:p>
    <w:bookmarkEnd w:id="304"/>
    <w:bookmarkStart w:name="z330" w:id="305"/>
    <w:p>
      <w:pPr>
        <w:spacing w:after="0"/>
        <w:ind w:left="0"/>
        <w:jc w:val="both"/>
      </w:pPr>
      <w:r>
        <w:rPr>
          <w:rFonts w:ascii="Times New Roman"/>
          <w:b w:val="false"/>
          <w:i w:val="false"/>
          <w:color w:val="000000"/>
          <w:sz w:val="28"/>
        </w:rPr>
        <w:t>
      11. Критериями обесценения или уменьшения стоимости являются:</w:t>
      </w:r>
    </w:p>
    <w:bookmarkEnd w:id="305"/>
    <w:bookmarkStart w:name="z331" w:id="306"/>
    <w:p>
      <w:pPr>
        <w:spacing w:after="0"/>
        <w:ind w:left="0"/>
        <w:jc w:val="both"/>
      </w:pPr>
      <w:r>
        <w:rPr>
          <w:rFonts w:ascii="Times New Roman"/>
          <w:b w:val="false"/>
          <w:i w:val="false"/>
          <w:color w:val="000000"/>
          <w:sz w:val="28"/>
        </w:rPr>
        <w:t>
      1) финансовое состояние эмитента;</w:t>
      </w:r>
    </w:p>
    <w:bookmarkEnd w:id="306"/>
    <w:bookmarkStart w:name="z332" w:id="307"/>
    <w:p>
      <w:pPr>
        <w:spacing w:after="0"/>
        <w:ind w:left="0"/>
        <w:jc w:val="both"/>
      </w:pPr>
      <w:r>
        <w:rPr>
          <w:rFonts w:ascii="Times New Roman"/>
          <w:b w:val="false"/>
          <w:i w:val="false"/>
          <w:color w:val="000000"/>
          <w:sz w:val="28"/>
        </w:rPr>
        <w:t>
      2) просрочка погашения любого из платежей;</w:t>
      </w:r>
    </w:p>
    <w:bookmarkEnd w:id="307"/>
    <w:bookmarkStart w:name="z333" w:id="308"/>
    <w:p>
      <w:pPr>
        <w:spacing w:after="0"/>
        <w:ind w:left="0"/>
        <w:jc w:val="both"/>
      </w:pPr>
      <w:r>
        <w:rPr>
          <w:rFonts w:ascii="Times New Roman"/>
          <w:b w:val="false"/>
          <w:i w:val="false"/>
          <w:color w:val="000000"/>
          <w:sz w:val="28"/>
        </w:rPr>
        <w:t>
      3) наличие гарантии;</w:t>
      </w:r>
    </w:p>
    <w:bookmarkEnd w:id="308"/>
    <w:bookmarkStart w:name="z334" w:id="309"/>
    <w:p>
      <w:pPr>
        <w:spacing w:after="0"/>
        <w:ind w:left="0"/>
        <w:jc w:val="both"/>
      </w:pPr>
      <w:r>
        <w:rPr>
          <w:rFonts w:ascii="Times New Roman"/>
          <w:b w:val="false"/>
          <w:i w:val="false"/>
          <w:color w:val="000000"/>
          <w:sz w:val="28"/>
        </w:rPr>
        <w:t>
      4) показатель ликвидности, определяемый фондовой биржей;</w:t>
      </w:r>
    </w:p>
    <w:bookmarkEnd w:id="309"/>
    <w:bookmarkStart w:name="z335" w:id="310"/>
    <w:p>
      <w:pPr>
        <w:spacing w:after="0"/>
        <w:ind w:left="0"/>
        <w:jc w:val="both"/>
      </w:pPr>
      <w:r>
        <w:rPr>
          <w:rFonts w:ascii="Times New Roman"/>
          <w:b w:val="false"/>
          <w:i w:val="false"/>
          <w:color w:val="000000"/>
          <w:sz w:val="28"/>
        </w:rPr>
        <w:t>
      5) наличие рейтинга.</w:t>
      </w:r>
    </w:p>
    <w:bookmarkEnd w:id="310"/>
    <w:bookmarkStart w:name="z336" w:id="311"/>
    <w:p>
      <w:pPr>
        <w:spacing w:after="0"/>
        <w:ind w:left="0"/>
        <w:jc w:val="both"/>
      </w:pPr>
      <w:r>
        <w:rPr>
          <w:rFonts w:ascii="Times New Roman"/>
          <w:b w:val="false"/>
          <w:i w:val="false"/>
          <w:color w:val="000000"/>
          <w:sz w:val="28"/>
        </w:rPr>
        <w:t>
      При тесте на обесценение или уменьшении стоимости акций применяются критерии, указанные в подпунктах 1), 4) и 5) части первой настоящего пункта.</w:t>
      </w:r>
    </w:p>
    <w:bookmarkEnd w:id="311"/>
    <w:bookmarkStart w:name="z337" w:id="312"/>
    <w:p>
      <w:pPr>
        <w:spacing w:after="0"/>
        <w:ind w:left="0"/>
        <w:jc w:val="both"/>
      </w:pPr>
      <w:r>
        <w:rPr>
          <w:rFonts w:ascii="Times New Roman"/>
          <w:b w:val="false"/>
          <w:i w:val="false"/>
          <w:color w:val="000000"/>
          <w:sz w:val="28"/>
        </w:rPr>
        <w:t>
      При тесте на обесценение или уменьшении стоимости долговых ценных бумаг не применяется критерий, указанный в подпункте 4) части первой настоящего пункта.</w:t>
      </w:r>
    </w:p>
    <w:bookmarkEnd w:id="312"/>
    <w:bookmarkStart w:name="z338" w:id="313"/>
    <w:p>
      <w:pPr>
        <w:spacing w:after="0"/>
        <w:ind w:left="0"/>
        <w:jc w:val="both"/>
      </w:pPr>
      <w:r>
        <w:rPr>
          <w:rFonts w:ascii="Times New Roman"/>
          <w:b w:val="false"/>
          <w:i w:val="false"/>
          <w:color w:val="000000"/>
          <w:sz w:val="28"/>
        </w:rPr>
        <w:t>
      По каждому критерию присваивается балл в соответствии с приложением 1 к Правилам. Сумма баллов используется при определении классификационной категории ценных бумаг. Исходя из количества набранных баллов по активу, устанавливается его классификационная категория и размер необходимого обесценения в соответствии с приложением 2 к Правилам.</w:t>
      </w:r>
    </w:p>
    <w:bookmarkEnd w:id="313"/>
    <w:bookmarkStart w:name="z339" w:id="314"/>
    <w:p>
      <w:pPr>
        <w:spacing w:after="0"/>
        <w:ind w:left="0"/>
        <w:jc w:val="both"/>
      </w:pPr>
      <w:r>
        <w:rPr>
          <w:rFonts w:ascii="Times New Roman"/>
          <w:b w:val="false"/>
          <w:i w:val="false"/>
          <w:color w:val="000000"/>
          <w:sz w:val="28"/>
        </w:rPr>
        <w:t>
      12. Финансовое состояние эмитента оценивается в соответствии с Методикой, которая включает порядок, метод, способы оценки финансового состояния, перечень необходимых документов и иную приемлемую информацию, позволяющую определить финансовое состояние эмитента. Методика утверждается органом управления страховой организации или управляющей компании (при передаче активов страхователей в инвестиционное управление управляющему инвестиционным портфелем) и является неотъемлемой частью ее учетной политики. Методика содержит следующие основные показатели, характеризующие финансовое состояние эмитента:</w:t>
      </w:r>
    </w:p>
    <w:bookmarkEnd w:id="314"/>
    <w:bookmarkStart w:name="z340" w:id="315"/>
    <w:p>
      <w:pPr>
        <w:spacing w:after="0"/>
        <w:ind w:left="0"/>
        <w:jc w:val="both"/>
      </w:pPr>
      <w:r>
        <w:rPr>
          <w:rFonts w:ascii="Times New Roman"/>
          <w:b w:val="false"/>
          <w:i w:val="false"/>
          <w:color w:val="000000"/>
          <w:sz w:val="28"/>
        </w:rPr>
        <w:t>
      1) платежеспособность, которая раскрывает способность эмитента обслуживать свои обязательства, рассчитываемая исходя из соответствующего набора коэффициентов, установленных Методикой;</w:t>
      </w:r>
    </w:p>
    <w:bookmarkEnd w:id="315"/>
    <w:bookmarkStart w:name="z341" w:id="316"/>
    <w:p>
      <w:pPr>
        <w:spacing w:after="0"/>
        <w:ind w:left="0"/>
        <w:jc w:val="both"/>
      </w:pPr>
      <w:r>
        <w:rPr>
          <w:rFonts w:ascii="Times New Roman"/>
          <w:b w:val="false"/>
          <w:i w:val="false"/>
          <w:color w:val="000000"/>
          <w:sz w:val="28"/>
        </w:rPr>
        <w:t>
      2) финансовая устойчивость, которая раскрывает структуру капитала, уровень доходности (в динамике за последний календарный год), рентабельность (в динамике), рассчитываемую исходя из соответствующего набора коэффициентов, установленных Методикой;</w:t>
      </w:r>
    </w:p>
    <w:bookmarkEnd w:id="316"/>
    <w:bookmarkStart w:name="z342" w:id="317"/>
    <w:p>
      <w:pPr>
        <w:spacing w:after="0"/>
        <w:ind w:left="0"/>
        <w:jc w:val="both"/>
      </w:pPr>
      <w:r>
        <w:rPr>
          <w:rFonts w:ascii="Times New Roman"/>
          <w:b w:val="false"/>
          <w:i w:val="false"/>
          <w:color w:val="000000"/>
          <w:sz w:val="28"/>
        </w:rPr>
        <w:t>
      3) меры, предпринимаемые эмитентом для улучшения своего финансового состояния.</w:t>
      </w:r>
    </w:p>
    <w:bookmarkEnd w:id="317"/>
    <w:bookmarkStart w:name="z343" w:id="318"/>
    <w:p>
      <w:pPr>
        <w:spacing w:after="0"/>
        <w:ind w:left="0"/>
        <w:jc w:val="both"/>
      </w:pPr>
      <w:r>
        <w:rPr>
          <w:rFonts w:ascii="Times New Roman"/>
          <w:b w:val="false"/>
          <w:i w:val="false"/>
          <w:color w:val="000000"/>
          <w:sz w:val="28"/>
        </w:rPr>
        <w:t>
      13. Финансовое состояние эмитента классифицируется как:</w:t>
      </w:r>
    </w:p>
    <w:bookmarkEnd w:id="318"/>
    <w:bookmarkStart w:name="z344" w:id="319"/>
    <w:p>
      <w:pPr>
        <w:spacing w:after="0"/>
        <w:ind w:left="0"/>
        <w:jc w:val="both"/>
      </w:pPr>
      <w:r>
        <w:rPr>
          <w:rFonts w:ascii="Times New Roman"/>
          <w:b w:val="false"/>
          <w:i w:val="false"/>
          <w:color w:val="000000"/>
          <w:sz w:val="28"/>
        </w:rPr>
        <w:t>
      1) стабильное – финансовое состояние эмитента устойчивое:</w:t>
      </w:r>
    </w:p>
    <w:bookmarkEnd w:id="319"/>
    <w:bookmarkStart w:name="z345" w:id="320"/>
    <w:p>
      <w:pPr>
        <w:spacing w:after="0"/>
        <w:ind w:left="0"/>
        <w:jc w:val="both"/>
      </w:pPr>
      <w:r>
        <w:rPr>
          <w:rFonts w:ascii="Times New Roman"/>
          <w:b w:val="false"/>
          <w:i w:val="false"/>
          <w:color w:val="000000"/>
          <w:sz w:val="28"/>
        </w:rPr>
        <w:t>
      эмитент платежеспособен;</w:t>
      </w:r>
    </w:p>
    <w:bookmarkEnd w:id="320"/>
    <w:bookmarkStart w:name="z346" w:id="321"/>
    <w:p>
      <w:pPr>
        <w:spacing w:after="0"/>
        <w:ind w:left="0"/>
        <w:jc w:val="both"/>
      </w:pPr>
      <w:r>
        <w:rPr>
          <w:rFonts w:ascii="Times New Roman"/>
          <w:b w:val="false"/>
          <w:i w:val="false"/>
          <w:color w:val="000000"/>
          <w:sz w:val="28"/>
        </w:rPr>
        <w:t>
      значения коэффициентов рассчитаны в соответствии с Методикой в пределах общепринятых норм;</w:t>
      </w:r>
    </w:p>
    <w:bookmarkEnd w:id="321"/>
    <w:bookmarkStart w:name="z347" w:id="322"/>
    <w:p>
      <w:pPr>
        <w:spacing w:after="0"/>
        <w:ind w:left="0"/>
        <w:jc w:val="both"/>
      </w:pPr>
      <w:r>
        <w:rPr>
          <w:rFonts w:ascii="Times New Roman"/>
          <w:b w:val="false"/>
          <w:i w:val="false"/>
          <w:color w:val="000000"/>
          <w:sz w:val="28"/>
        </w:rPr>
        <w:t>
      положительные рыночные условия развития бизнеса, а также хорошая конкурентная позиция на рынке;</w:t>
      </w:r>
    </w:p>
    <w:bookmarkEnd w:id="322"/>
    <w:bookmarkStart w:name="z348" w:id="323"/>
    <w:p>
      <w:pPr>
        <w:spacing w:after="0"/>
        <w:ind w:left="0"/>
        <w:jc w:val="both"/>
      </w:pPr>
      <w:r>
        <w:rPr>
          <w:rFonts w:ascii="Times New Roman"/>
          <w:b w:val="false"/>
          <w:i w:val="false"/>
          <w:color w:val="000000"/>
          <w:sz w:val="28"/>
        </w:rPr>
        <w:t>
      свободный доступ к ресурсам и рынку капитала, не выявлены внешние или внутренние факторы, способные значительно ухудшить финансовое состояние эмитента в течение срока выпуска ценных бумаг;</w:t>
      </w:r>
    </w:p>
    <w:bookmarkEnd w:id="323"/>
    <w:bookmarkStart w:name="z349" w:id="324"/>
    <w:p>
      <w:pPr>
        <w:spacing w:after="0"/>
        <w:ind w:left="0"/>
        <w:jc w:val="both"/>
      </w:pPr>
      <w:r>
        <w:rPr>
          <w:rFonts w:ascii="Times New Roman"/>
          <w:b w:val="false"/>
          <w:i w:val="false"/>
          <w:color w:val="000000"/>
          <w:sz w:val="28"/>
        </w:rPr>
        <w:t>
      возможность эмитента рассчитываться по своему обязательству не вызывает сомнений;</w:t>
      </w:r>
    </w:p>
    <w:bookmarkEnd w:id="324"/>
    <w:bookmarkStart w:name="z350" w:id="325"/>
    <w:p>
      <w:pPr>
        <w:spacing w:after="0"/>
        <w:ind w:left="0"/>
        <w:jc w:val="both"/>
      </w:pPr>
      <w:r>
        <w:rPr>
          <w:rFonts w:ascii="Times New Roman"/>
          <w:b w:val="false"/>
          <w:i w:val="false"/>
          <w:color w:val="000000"/>
          <w:sz w:val="28"/>
        </w:rPr>
        <w:t>
      по срокам активы и обязательства эмитента соизмеримы;</w:t>
      </w:r>
    </w:p>
    <w:bookmarkEnd w:id="325"/>
    <w:bookmarkStart w:name="z351" w:id="326"/>
    <w:p>
      <w:pPr>
        <w:spacing w:after="0"/>
        <w:ind w:left="0"/>
        <w:jc w:val="both"/>
      </w:pPr>
      <w:r>
        <w:rPr>
          <w:rFonts w:ascii="Times New Roman"/>
          <w:b w:val="false"/>
          <w:i w:val="false"/>
          <w:color w:val="000000"/>
          <w:sz w:val="28"/>
        </w:rPr>
        <w:t>
      2) удовлетворительное – финансовое состояние эмитента этой категории близко к характеристикам "стабильного", но вероятность поддержки ее на этом уровне, на протяжении длительного времени является низкой;</w:t>
      </w:r>
    </w:p>
    <w:bookmarkEnd w:id="326"/>
    <w:bookmarkStart w:name="z352" w:id="327"/>
    <w:p>
      <w:pPr>
        <w:spacing w:after="0"/>
        <w:ind w:left="0"/>
        <w:jc w:val="both"/>
      </w:pPr>
      <w:r>
        <w:rPr>
          <w:rFonts w:ascii="Times New Roman"/>
          <w:b w:val="false"/>
          <w:i w:val="false"/>
          <w:color w:val="000000"/>
          <w:sz w:val="28"/>
        </w:rPr>
        <w:t>
      3) нестабильное – существует определенная вероятность, что эмитент не рассчитается по своим обязательствам ввиду следующих факторов:</w:t>
      </w:r>
    </w:p>
    <w:bookmarkEnd w:id="327"/>
    <w:bookmarkStart w:name="z353" w:id="328"/>
    <w:p>
      <w:pPr>
        <w:spacing w:after="0"/>
        <w:ind w:left="0"/>
        <w:jc w:val="both"/>
      </w:pPr>
      <w:r>
        <w:rPr>
          <w:rFonts w:ascii="Times New Roman"/>
          <w:b w:val="false"/>
          <w:i w:val="false"/>
          <w:color w:val="000000"/>
          <w:sz w:val="28"/>
        </w:rPr>
        <w:t>
      имеются признаки постоянного и существенного ухудшения финансового состояния эмитента (принимаемые эмитентом меры не эффективны для стабилизации финансового состояния);</w:t>
      </w:r>
    </w:p>
    <w:bookmarkEnd w:id="328"/>
    <w:bookmarkStart w:name="z354" w:id="329"/>
    <w:p>
      <w:pPr>
        <w:spacing w:after="0"/>
        <w:ind w:left="0"/>
        <w:jc w:val="both"/>
      </w:pPr>
      <w:r>
        <w:rPr>
          <w:rFonts w:ascii="Times New Roman"/>
          <w:b w:val="false"/>
          <w:i w:val="false"/>
          <w:color w:val="000000"/>
          <w:sz w:val="28"/>
        </w:rPr>
        <w:t>
      имеются форс-мажорные, а также иные обстоятельства, нанесшие эмитенту материальный ущерб, но не повлекшие прекращение его деятельности;</w:t>
      </w:r>
    </w:p>
    <w:bookmarkEnd w:id="329"/>
    <w:bookmarkStart w:name="z355" w:id="330"/>
    <w:p>
      <w:pPr>
        <w:spacing w:after="0"/>
        <w:ind w:left="0"/>
        <w:jc w:val="both"/>
      </w:pPr>
      <w:r>
        <w:rPr>
          <w:rFonts w:ascii="Times New Roman"/>
          <w:b w:val="false"/>
          <w:i w:val="false"/>
          <w:color w:val="000000"/>
          <w:sz w:val="28"/>
        </w:rPr>
        <w:t>
      4) критическое – постоянное ухудшение финансового состояния эмитента достигло критического уровня:</w:t>
      </w:r>
    </w:p>
    <w:bookmarkEnd w:id="330"/>
    <w:bookmarkStart w:name="z356" w:id="331"/>
    <w:p>
      <w:pPr>
        <w:spacing w:after="0"/>
        <w:ind w:left="0"/>
        <w:jc w:val="both"/>
      </w:pPr>
      <w:r>
        <w:rPr>
          <w:rFonts w:ascii="Times New Roman"/>
          <w:b w:val="false"/>
          <w:i w:val="false"/>
          <w:color w:val="000000"/>
          <w:sz w:val="28"/>
        </w:rPr>
        <w:t>
      неплатежеспособность, возможность банкротства или иного рода реорганизации эмитента;</w:t>
      </w:r>
    </w:p>
    <w:bookmarkEnd w:id="331"/>
    <w:bookmarkStart w:name="z357" w:id="332"/>
    <w:p>
      <w:pPr>
        <w:spacing w:after="0"/>
        <w:ind w:left="0"/>
        <w:jc w:val="both"/>
      </w:pPr>
      <w:r>
        <w:rPr>
          <w:rFonts w:ascii="Times New Roman"/>
          <w:b w:val="false"/>
          <w:i w:val="false"/>
          <w:color w:val="000000"/>
          <w:sz w:val="28"/>
        </w:rPr>
        <w:t>
      нарушение условий договора (неуплата или нарушение сроков платежа процентов или основной суммы долга);</w:t>
      </w:r>
    </w:p>
    <w:bookmarkEnd w:id="332"/>
    <w:bookmarkStart w:name="z358" w:id="333"/>
    <w:p>
      <w:pPr>
        <w:spacing w:after="0"/>
        <w:ind w:left="0"/>
        <w:jc w:val="both"/>
      </w:pPr>
      <w:r>
        <w:rPr>
          <w:rFonts w:ascii="Times New Roman"/>
          <w:b w:val="false"/>
          <w:i w:val="false"/>
          <w:color w:val="000000"/>
          <w:sz w:val="28"/>
        </w:rPr>
        <w:t>
      предоставление держателем ценной бумаги уступок эмитенту, которые в противном случае не были бы предоставлены;</w:t>
      </w:r>
    </w:p>
    <w:bookmarkEnd w:id="333"/>
    <w:bookmarkStart w:name="z359" w:id="334"/>
    <w:p>
      <w:pPr>
        <w:spacing w:after="0"/>
        <w:ind w:left="0"/>
        <w:jc w:val="both"/>
      </w:pPr>
      <w:r>
        <w:rPr>
          <w:rFonts w:ascii="Times New Roman"/>
          <w:b w:val="false"/>
          <w:i w:val="false"/>
          <w:color w:val="000000"/>
          <w:sz w:val="28"/>
        </w:rPr>
        <w:t>
      имеются форс-мажорные обстоятельства, нанесшие эмитенту материальный ущерб и (или) не позволяющие ему продолжать свою деятельность.</w:t>
      </w:r>
    </w:p>
    <w:bookmarkEnd w:id="334"/>
    <w:bookmarkStart w:name="z360" w:id="335"/>
    <w:p>
      <w:pPr>
        <w:spacing w:after="0"/>
        <w:ind w:left="0"/>
        <w:jc w:val="both"/>
      </w:pPr>
      <w:r>
        <w:rPr>
          <w:rFonts w:ascii="Times New Roman"/>
          <w:b w:val="false"/>
          <w:i w:val="false"/>
          <w:color w:val="000000"/>
          <w:sz w:val="28"/>
        </w:rPr>
        <w:t>
      14. Размер необходимого обесценения или уменьшения стоимости ценных бумаг определяется в соответствии с приложением 2 к Правилам и зависит от классификационной категории оцениваемой ценной бумаги:</w:t>
      </w:r>
    </w:p>
    <w:bookmarkEnd w:id="335"/>
    <w:bookmarkStart w:name="z361" w:id="336"/>
    <w:p>
      <w:pPr>
        <w:spacing w:after="0"/>
        <w:ind w:left="0"/>
        <w:jc w:val="both"/>
      </w:pPr>
      <w:r>
        <w:rPr>
          <w:rFonts w:ascii="Times New Roman"/>
          <w:b w:val="false"/>
          <w:i w:val="false"/>
          <w:color w:val="000000"/>
          <w:sz w:val="28"/>
        </w:rPr>
        <w:t>
      на десять процентов – для классификационной категории "сомнительная 1 категории";</w:t>
      </w:r>
    </w:p>
    <w:bookmarkEnd w:id="336"/>
    <w:bookmarkStart w:name="z362" w:id="337"/>
    <w:p>
      <w:pPr>
        <w:spacing w:after="0"/>
        <w:ind w:left="0"/>
        <w:jc w:val="both"/>
      </w:pPr>
      <w:r>
        <w:rPr>
          <w:rFonts w:ascii="Times New Roman"/>
          <w:b w:val="false"/>
          <w:i w:val="false"/>
          <w:color w:val="000000"/>
          <w:sz w:val="28"/>
        </w:rPr>
        <w:t>
      на пятнадцать процентов – для классификационной категории "сомнительная 2 категории";</w:t>
      </w:r>
    </w:p>
    <w:bookmarkEnd w:id="337"/>
    <w:bookmarkStart w:name="z363" w:id="338"/>
    <w:p>
      <w:pPr>
        <w:spacing w:after="0"/>
        <w:ind w:left="0"/>
        <w:jc w:val="both"/>
      </w:pPr>
      <w:r>
        <w:rPr>
          <w:rFonts w:ascii="Times New Roman"/>
          <w:b w:val="false"/>
          <w:i w:val="false"/>
          <w:color w:val="000000"/>
          <w:sz w:val="28"/>
        </w:rPr>
        <w:t>
      на двадцать пять процентов – для классификационной категории "сомнительная 3 категории";</w:t>
      </w:r>
    </w:p>
    <w:bookmarkEnd w:id="338"/>
    <w:bookmarkStart w:name="z364" w:id="339"/>
    <w:p>
      <w:pPr>
        <w:spacing w:after="0"/>
        <w:ind w:left="0"/>
        <w:jc w:val="both"/>
      </w:pPr>
      <w:r>
        <w:rPr>
          <w:rFonts w:ascii="Times New Roman"/>
          <w:b w:val="false"/>
          <w:i w:val="false"/>
          <w:color w:val="000000"/>
          <w:sz w:val="28"/>
        </w:rPr>
        <w:t>
      на пятьдесят процентов – для классификационной категории "неудовлетворительная".</w:t>
      </w:r>
    </w:p>
    <w:bookmarkEnd w:id="339"/>
    <w:bookmarkStart w:name="z365" w:id="340"/>
    <w:p>
      <w:pPr>
        <w:spacing w:after="0"/>
        <w:ind w:left="0"/>
        <w:jc w:val="both"/>
      </w:pPr>
      <w:r>
        <w:rPr>
          <w:rFonts w:ascii="Times New Roman"/>
          <w:b w:val="false"/>
          <w:i w:val="false"/>
          <w:color w:val="000000"/>
          <w:sz w:val="28"/>
        </w:rPr>
        <w:t>
      15. Страховая организация или управляющий инвестиционным портфелем (при передаче активов страхователей в инвестиционное управление управляющему инвестиционным портфелем) учитывает в бухгалтерском учете размер необходимого обесценения ценных бумаг (корректировку стоимости), рассчитанный в соответствии с приложениями 1 и 2 к Правилам.</w:t>
      </w:r>
    </w:p>
    <w:bookmarkEnd w:id="340"/>
    <w:bookmarkStart w:name="z366" w:id="341"/>
    <w:p>
      <w:pPr>
        <w:spacing w:after="0"/>
        <w:ind w:left="0"/>
        <w:jc w:val="both"/>
      </w:pPr>
      <w:r>
        <w:rPr>
          <w:rFonts w:ascii="Times New Roman"/>
          <w:b w:val="false"/>
          <w:i w:val="false"/>
          <w:color w:val="000000"/>
          <w:sz w:val="28"/>
        </w:rPr>
        <w:t>
      Формирование размера необходимого обесценения или осуществление уменьшения стоимости ценных бумаг производится в минимальном размере в соответствии с приложением 2 к Правилам.</w:t>
      </w:r>
    </w:p>
    <w:bookmarkEnd w:id="341"/>
    <w:bookmarkStart w:name="z367" w:id="342"/>
    <w:p>
      <w:pPr>
        <w:spacing w:after="0"/>
        <w:ind w:left="0"/>
        <w:jc w:val="both"/>
      </w:pPr>
      <w:r>
        <w:rPr>
          <w:rFonts w:ascii="Times New Roman"/>
          <w:b w:val="false"/>
          <w:i w:val="false"/>
          <w:color w:val="000000"/>
          <w:sz w:val="28"/>
        </w:rPr>
        <w:t>
      16. Формирование размера необходимого обесценения или осуществление уменьшения стоимости ценных бумаг производятся страховой организацией или управляющим инвестиционным портфелем (при передаче активов страхователей в инвестиционное управление управляющему инвестиционным портфелем) по мере возникновения критериев признания обесценения или уменьшения стоимости ценных бумаг, но не реже одного раза в месяц.</w:t>
      </w:r>
    </w:p>
    <w:bookmarkEnd w:id="342"/>
    <w:bookmarkStart w:name="z368" w:id="343"/>
    <w:p>
      <w:pPr>
        <w:spacing w:after="0"/>
        <w:ind w:left="0"/>
        <w:jc w:val="both"/>
      </w:pPr>
      <w:r>
        <w:rPr>
          <w:rFonts w:ascii="Times New Roman"/>
          <w:b w:val="false"/>
          <w:i w:val="false"/>
          <w:color w:val="000000"/>
          <w:sz w:val="28"/>
        </w:rPr>
        <w:t>
      Размер необходимого обесценения или уменьшение стоимости по ценным бумагам рассчитываются от текущей (балансовой) стоимости ценных бумаг без учета ранее сформированных размеров обесценения или уменьшения стоимости данных ценных бумаг.</w:t>
      </w:r>
    </w:p>
    <w:bookmarkEnd w:id="343"/>
    <w:bookmarkStart w:name="z369" w:id="344"/>
    <w:p>
      <w:pPr>
        <w:spacing w:after="0"/>
        <w:ind w:left="0"/>
        <w:jc w:val="both"/>
      </w:pPr>
      <w:r>
        <w:rPr>
          <w:rFonts w:ascii="Times New Roman"/>
          <w:b w:val="false"/>
          <w:i w:val="false"/>
          <w:color w:val="000000"/>
          <w:sz w:val="28"/>
        </w:rPr>
        <w:t>
      17. Рыночная стоимость иного, кроме финансовых инструментов, имущества инвестиционных портфелей определяется в соответствии с законодательством Республики Казахстан об оценочной деятельности.</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условиям и методике </w:t>
            </w:r>
            <w:r>
              <w:br/>
            </w:r>
            <w:r>
              <w:rPr>
                <w:rFonts w:ascii="Times New Roman"/>
                <w:b w:val="false"/>
                <w:i w:val="false"/>
                <w:color w:val="000000"/>
                <w:sz w:val="20"/>
              </w:rPr>
              <w:t xml:space="preserve">определения стоимости активов, </w:t>
            </w:r>
            <w:r>
              <w:br/>
            </w:r>
            <w:r>
              <w:rPr>
                <w:rFonts w:ascii="Times New Roman"/>
                <w:b w:val="false"/>
                <w:i w:val="false"/>
                <w:color w:val="000000"/>
                <w:sz w:val="20"/>
              </w:rPr>
              <w:t xml:space="preserve">сформированных за счет части </w:t>
            </w:r>
            <w:r>
              <w:br/>
            </w:r>
            <w:r>
              <w:rPr>
                <w:rFonts w:ascii="Times New Roman"/>
                <w:b w:val="false"/>
                <w:i w:val="false"/>
                <w:color w:val="000000"/>
                <w:sz w:val="20"/>
              </w:rPr>
              <w:t xml:space="preserve">страховых премий (страховых </w:t>
            </w:r>
            <w:r>
              <w:br/>
            </w:r>
            <w:r>
              <w:rPr>
                <w:rFonts w:ascii="Times New Roman"/>
                <w:b w:val="false"/>
                <w:i w:val="false"/>
                <w:color w:val="000000"/>
                <w:sz w:val="20"/>
              </w:rPr>
              <w:t xml:space="preserve">взносов), полученных от </w:t>
            </w:r>
            <w:r>
              <w:br/>
            </w:r>
            <w:r>
              <w:rPr>
                <w:rFonts w:ascii="Times New Roman"/>
                <w:b w:val="false"/>
                <w:i w:val="false"/>
                <w:color w:val="000000"/>
                <w:sz w:val="20"/>
              </w:rPr>
              <w:t xml:space="preserve">страхователей для целей </w:t>
            </w:r>
            <w:r>
              <w:br/>
            </w:r>
            <w:r>
              <w:rPr>
                <w:rFonts w:ascii="Times New Roman"/>
                <w:b w:val="false"/>
                <w:i w:val="false"/>
                <w:color w:val="000000"/>
                <w:sz w:val="20"/>
              </w:rPr>
              <w:t xml:space="preserve">инвестирования, и доходов </w:t>
            </w:r>
            <w:r>
              <w:br/>
            </w:r>
            <w:r>
              <w:rPr>
                <w:rFonts w:ascii="Times New Roman"/>
                <w:b w:val="false"/>
                <w:i w:val="false"/>
                <w:color w:val="000000"/>
                <w:sz w:val="20"/>
              </w:rPr>
              <w:t xml:space="preserve">(расходов), полученных </w:t>
            </w:r>
            <w:r>
              <w:br/>
            </w:r>
            <w:r>
              <w:rPr>
                <w:rFonts w:ascii="Times New Roman"/>
                <w:b w:val="false"/>
                <w:i w:val="false"/>
                <w:color w:val="000000"/>
                <w:sz w:val="20"/>
              </w:rPr>
              <w:t xml:space="preserve">(понесенных) от их </w:t>
            </w:r>
            <w:r>
              <w:br/>
            </w:r>
            <w:r>
              <w:rPr>
                <w:rFonts w:ascii="Times New Roman"/>
                <w:b w:val="false"/>
                <w:i w:val="false"/>
                <w:color w:val="000000"/>
                <w:sz w:val="20"/>
              </w:rPr>
              <w:t xml:space="preserve">инвестирования, по договорам </w:t>
            </w:r>
            <w:r>
              <w:br/>
            </w:r>
            <w:r>
              <w:rPr>
                <w:rFonts w:ascii="Times New Roman"/>
                <w:b w:val="false"/>
                <w:i w:val="false"/>
                <w:color w:val="000000"/>
                <w:sz w:val="20"/>
              </w:rPr>
              <w:t xml:space="preserve">страхования, </w:t>
            </w:r>
            <w:r>
              <w:br/>
            </w:r>
            <w:r>
              <w:rPr>
                <w:rFonts w:ascii="Times New Roman"/>
                <w:b w:val="false"/>
                <w:i w:val="false"/>
                <w:color w:val="000000"/>
                <w:sz w:val="20"/>
              </w:rPr>
              <w:t xml:space="preserve">предусматривающим условие </w:t>
            </w:r>
            <w:r>
              <w:br/>
            </w:r>
            <w:r>
              <w:rPr>
                <w:rFonts w:ascii="Times New Roman"/>
                <w:b w:val="false"/>
                <w:i w:val="false"/>
                <w:color w:val="000000"/>
                <w:sz w:val="20"/>
              </w:rPr>
              <w:t xml:space="preserve">участия страхователя в </w:t>
            </w:r>
            <w:r>
              <w:br/>
            </w:r>
            <w:r>
              <w:rPr>
                <w:rFonts w:ascii="Times New Roman"/>
                <w:b w:val="false"/>
                <w:i w:val="false"/>
                <w:color w:val="000000"/>
                <w:sz w:val="20"/>
              </w:rPr>
              <w:t>инвестициях</w:t>
            </w:r>
          </w:p>
        </w:tc>
      </w:tr>
    </w:tbl>
    <w:bookmarkStart w:name="z371" w:id="345"/>
    <w:p>
      <w:pPr>
        <w:spacing w:after="0"/>
        <w:ind w:left="0"/>
        <w:jc w:val="left"/>
      </w:pPr>
      <w:r>
        <w:rPr>
          <w:rFonts w:ascii="Times New Roman"/>
          <w:b/>
          <w:i w:val="false"/>
          <w:color w:val="000000"/>
        </w:rPr>
        <w:t xml:space="preserve"> Критерии признания обесценения или уменьшения стоимости ценных бумаг</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состояние: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погашения любого из платежей: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до 7 (семи)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от 8 (восьми) до 15 (пятнадцати)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от 16 (шестнадцати) до 30 (тридцати)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(тридцати)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календарного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Республики Казахстан (при гарантии 100 (сто) процентов основного долга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Республики Казахстан (при гарантии менее 100 (ста) процентов основного долга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 рассчитывается пропорционально размеру гарантии от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Иностранного государства с рейтингом не ниже "А-"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Иностранного эмитента с рейтингом не ниже "А-"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показателя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первого класса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включенные в категорию "премиум" сектора "акции" площадки "Основная" списка фондовой биржи и депозитарные расписки по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включенные в категорию "стандарт" сектора "акции" площадки "Основная" и сектора "акции" площадки "Альтернативная" официального списка фондовой биржи и депозитарные расписки по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буферную категорию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делистинг или снижение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размещения ценных бумаг (решение уполномоченного органа по регулированию, контролю и надзору финансового рынка и финансовых организаций (далее – уполномоченный орган) о приостановлении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92" w:id="346"/>
    <w:p>
      <w:pPr>
        <w:spacing w:after="0"/>
        <w:ind w:left="0"/>
        <w:jc w:val="both"/>
      </w:pPr>
      <w:r>
        <w:rPr>
          <w:rFonts w:ascii="Times New Roman"/>
          <w:b w:val="false"/>
          <w:i w:val="false"/>
          <w:color w:val="000000"/>
          <w:sz w:val="28"/>
        </w:rPr>
        <w:t>
      Примечание: баллы по критерию "Отсутствие информации" присваиваются, когда информация о деятельности эмитента (в том числе финансовая отчетность) не размещается на интернет-ресурсе фондовой биржи, уполномоченного органа и на собственном интернет-ресурсе эмитента, а также, когда не представляется возможным получить финансовую и иную отчетность у самого эмитента, необходимую для осуществления анализа его финансового состояния.</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условиям и методике </w:t>
            </w:r>
            <w:r>
              <w:br/>
            </w:r>
            <w:r>
              <w:rPr>
                <w:rFonts w:ascii="Times New Roman"/>
                <w:b w:val="false"/>
                <w:i w:val="false"/>
                <w:color w:val="000000"/>
                <w:sz w:val="20"/>
              </w:rPr>
              <w:t xml:space="preserve">определения стоимости активов, </w:t>
            </w:r>
            <w:r>
              <w:br/>
            </w:r>
            <w:r>
              <w:rPr>
                <w:rFonts w:ascii="Times New Roman"/>
                <w:b w:val="false"/>
                <w:i w:val="false"/>
                <w:color w:val="000000"/>
                <w:sz w:val="20"/>
              </w:rPr>
              <w:t xml:space="preserve">сформированных за счет части </w:t>
            </w:r>
            <w:r>
              <w:br/>
            </w:r>
            <w:r>
              <w:rPr>
                <w:rFonts w:ascii="Times New Roman"/>
                <w:b w:val="false"/>
                <w:i w:val="false"/>
                <w:color w:val="000000"/>
                <w:sz w:val="20"/>
              </w:rPr>
              <w:t xml:space="preserve">страховых премий (страховых </w:t>
            </w:r>
            <w:r>
              <w:br/>
            </w:r>
            <w:r>
              <w:rPr>
                <w:rFonts w:ascii="Times New Roman"/>
                <w:b w:val="false"/>
                <w:i w:val="false"/>
                <w:color w:val="000000"/>
                <w:sz w:val="20"/>
              </w:rPr>
              <w:t xml:space="preserve">взносов), полученных от </w:t>
            </w:r>
            <w:r>
              <w:br/>
            </w:r>
            <w:r>
              <w:rPr>
                <w:rFonts w:ascii="Times New Roman"/>
                <w:b w:val="false"/>
                <w:i w:val="false"/>
                <w:color w:val="000000"/>
                <w:sz w:val="20"/>
              </w:rPr>
              <w:t xml:space="preserve">страхователей для целей </w:t>
            </w:r>
            <w:r>
              <w:br/>
            </w:r>
            <w:r>
              <w:rPr>
                <w:rFonts w:ascii="Times New Roman"/>
                <w:b w:val="false"/>
                <w:i w:val="false"/>
                <w:color w:val="000000"/>
                <w:sz w:val="20"/>
              </w:rPr>
              <w:t xml:space="preserve">инвестирования, и доходов </w:t>
            </w:r>
            <w:r>
              <w:br/>
            </w:r>
            <w:r>
              <w:rPr>
                <w:rFonts w:ascii="Times New Roman"/>
                <w:b w:val="false"/>
                <w:i w:val="false"/>
                <w:color w:val="000000"/>
                <w:sz w:val="20"/>
              </w:rPr>
              <w:t xml:space="preserve">(расходов), полученных </w:t>
            </w:r>
            <w:r>
              <w:br/>
            </w:r>
            <w:r>
              <w:rPr>
                <w:rFonts w:ascii="Times New Roman"/>
                <w:b w:val="false"/>
                <w:i w:val="false"/>
                <w:color w:val="000000"/>
                <w:sz w:val="20"/>
              </w:rPr>
              <w:t xml:space="preserve">(понесенных) от их </w:t>
            </w:r>
            <w:r>
              <w:br/>
            </w:r>
            <w:r>
              <w:rPr>
                <w:rFonts w:ascii="Times New Roman"/>
                <w:b w:val="false"/>
                <w:i w:val="false"/>
                <w:color w:val="000000"/>
                <w:sz w:val="20"/>
              </w:rPr>
              <w:t xml:space="preserve">инвестирования, по договорам </w:t>
            </w:r>
            <w:r>
              <w:br/>
            </w:r>
            <w:r>
              <w:rPr>
                <w:rFonts w:ascii="Times New Roman"/>
                <w:b w:val="false"/>
                <w:i w:val="false"/>
                <w:color w:val="000000"/>
                <w:sz w:val="20"/>
              </w:rPr>
              <w:t xml:space="preserve">страхования, </w:t>
            </w:r>
            <w:r>
              <w:br/>
            </w:r>
            <w:r>
              <w:rPr>
                <w:rFonts w:ascii="Times New Roman"/>
                <w:b w:val="false"/>
                <w:i w:val="false"/>
                <w:color w:val="000000"/>
                <w:sz w:val="20"/>
              </w:rPr>
              <w:t xml:space="preserve">предусматривающим условие </w:t>
            </w:r>
            <w:r>
              <w:br/>
            </w:r>
            <w:r>
              <w:rPr>
                <w:rFonts w:ascii="Times New Roman"/>
                <w:b w:val="false"/>
                <w:i w:val="false"/>
                <w:color w:val="000000"/>
                <w:sz w:val="20"/>
              </w:rPr>
              <w:t xml:space="preserve">участия страхователя в </w:t>
            </w:r>
            <w:r>
              <w:br/>
            </w:r>
            <w:r>
              <w:rPr>
                <w:rFonts w:ascii="Times New Roman"/>
                <w:b w:val="false"/>
                <w:i w:val="false"/>
                <w:color w:val="000000"/>
                <w:sz w:val="20"/>
              </w:rPr>
              <w:t>инвестициях</w:t>
            </w:r>
          </w:p>
        </w:tc>
      </w:tr>
    </w:tbl>
    <w:bookmarkStart w:name="z494" w:id="347"/>
    <w:p>
      <w:pPr>
        <w:spacing w:after="0"/>
        <w:ind w:left="0"/>
        <w:jc w:val="left"/>
      </w:pPr>
      <w:r>
        <w:rPr>
          <w:rFonts w:ascii="Times New Roman"/>
          <w:b/>
          <w:i w:val="false"/>
          <w:color w:val="000000"/>
        </w:rPr>
        <w:t xml:space="preserve"> Размер необходимого обесценения или уменьшения стоимости ценных бумаг</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необходимый размер обесценения или уменьшения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2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3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523" w:id="348"/>
    <w:p>
      <w:pPr>
        <w:spacing w:after="0"/>
        <w:ind w:left="0"/>
        <w:jc w:val="both"/>
      </w:pPr>
      <w:r>
        <w:rPr>
          <w:rFonts w:ascii="Times New Roman"/>
          <w:b w:val="false"/>
          <w:i w:val="false"/>
          <w:color w:val="000000"/>
          <w:sz w:val="28"/>
        </w:rPr>
        <w:t>
      Пояснения по таблице:</w:t>
      </w:r>
    </w:p>
    <w:bookmarkEnd w:id="348"/>
    <w:bookmarkStart w:name="z524" w:id="349"/>
    <w:p>
      <w:pPr>
        <w:spacing w:after="0"/>
        <w:ind w:left="0"/>
        <w:jc w:val="both"/>
      </w:pPr>
      <w:r>
        <w:rPr>
          <w:rFonts w:ascii="Times New Roman"/>
          <w:b w:val="false"/>
          <w:i w:val="false"/>
          <w:color w:val="000000"/>
          <w:sz w:val="28"/>
        </w:rPr>
        <w:t>
      При использовании данных критериев для обесценения или уменьшения стоимости ценных бумаг при наличии рейтинговой оценки и категории листинга в расчет принимается рейтинговая оценка.</w:t>
      </w:r>
    </w:p>
    <w:bookmarkEnd w:id="349"/>
    <w:bookmarkStart w:name="z525" w:id="350"/>
    <w:p>
      <w:pPr>
        <w:spacing w:after="0"/>
        <w:ind w:left="0"/>
        <w:jc w:val="both"/>
      </w:pPr>
      <w:r>
        <w:rPr>
          <w:rFonts w:ascii="Times New Roman"/>
          <w:b w:val="false"/>
          <w:i w:val="false"/>
          <w:color w:val="000000"/>
          <w:sz w:val="28"/>
        </w:rPr>
        <w:t>
      При получении суммы баллов до 1 (включительно) ценная бумага классифицируется как стандартная.</w:t>
      </w:r>
    </w:p>
    <w:bookmarkEnd w:id="350"/>
    <w:bookmarkStart w:name="z526" w:id="351"/>
    <w:p>
      <w:pPr>
        <w:spacing w:after="0"/>
        <w:ind w:left="0"/>
        <w:jc w:val="both"/>
      </w:pPr>
      <w:r>
        <w:rPr>
          <w:rFonts w:ascii="Times New Roman"/>
          <w:b w:val="false"/>
          <w:i w:val="false"/>
          <w:color w:val="000000"/>
          <w:sz w:val="28"/>
        </w:rPr>
        <w:t>
      При сумме баллов равной от 2 до 4 (включительно) ценная бумага классифицируется как сомнительная 1 категории, формируется 10 (десять) процентов провизий.</w:t>
      </w:r>
    </w:p>
    <w:bookmarkEnd w:id="351"/>
    <w:bookmarkStart w:name="z527" w:id="352"/>
    <w:p>
      <w:pPr>
        <w:spacing w:after="0"/>
        <w:ind w:left="0"/>
        <w:jc w:val="both"/>
      </w:pPr>
      <w:r>
        <w:rPr>
          <w:rFonts w:ascii="Times New Roman"/>
          <w:b w:val="false"/>
          <w:i w:val="false"/>
          <w:color w:val="000000"/>
          <w:sz w:val="28"/>
        </w:rPr>
        <w:t>
      При сумме баллов равной от 5 до 7 (включительно) ценная бумага классифицируется как сомнительная 2 категории, формируется 15 (пятнадцать) процентов провизий.</w:t>
      </w:r>
    </w:p>
    <w:bookmarkEnd w:id="352"/>
    <w:bookmarkStart w:name="z528" w:id="353"/>
    <w:p>
      <w:pPr>
        <w:spacing w:after="0"/>
        <w:ind w:left="0"/>
        <w:jc w:val="both"/>
      </w:pPr>
      <w:r>
        <w:rPr>
          <w:rFonts w:ascii="Times New Roman"/>
          <w:b w:val="false"/>
          <w:i w:val="false"/>
          <w:color w:val="000000"/>
          <w:sz w:val="28"/>
        </w:rPr>
        <w:t>
      При сумме баллов равной от 8 до 10 (включительно) ценная бумага классифицируется как сомнительная 3 категории, формируется:</w:t>
      </w:r>
    </w:p>
    <w:bookmarkEnd w:id="353"/>
    <w:bookmarkStart w:name="z529" w:id="354"/>
    <w:p>
      <w:pPr>
        <w:spacing w:after="0"/>
        <w:ind w:left="0"/>
        <w:jc w:val="both"/>
      </w:pPr>
      <w:r>
        <w:rPr>
          <w:rFonts w:ascii="Times New Roman"/>
          <w:b w:val="false"/>
          <w:i w:val="false"/>
          <w:color w:val="000000"/>
          <w:sz w:val="28"/>
        </w:rPr>
        <w:t>
      25 (двадцать пять) процентов провизий по облигациям;</w:t>
      </w:r>
    </w:p>
    <w:bookmarkEnd w:id="354"/>
    <w:bookmarkStart w:name="z530" w:id="355"/>
    <w:p>
      <w:pPr>
        <w:spacing w:after="0"/>
        <w:ind w:left="0"/>
        <w:jc w:val="both"/>
      </w:pPr>
      <w:r>
        <w:rPr>
          <w:rFonts w:ascii="Times New Roman"/>
          <w:b w:val="false"/>
          <w:i w:val="false"/>
          <w:color w:val="000000"/>
          <w:sz w:val="28"/>
        </w:rPr>
        <w:t>
      35 (тридцать пять) процентов провизий по акциям.</w:t>
      </w:r>
    </w:p>
    <w:bookmarkEnd w:id="355"/>
    <w:bookmarkStart w:name="z531" w:id="356"/>
    <w:p>
      <w:pPr>
        <w:spacing w:after="0"/>
        <w:ind w:left="0"/>
        <w:jc w:val="both"/>
      </w:pPr>
      <w:r>
        <w:rPr>
          <w:rFonts w:ascii="Times New Roman"/>
          <w:b w:val="false"/>
          <w:i w:val="false"/>
          <w:color w:val="000000"/>
          <w:sz w:val="28"/>
        </w:rPr>
        <w:t>
      При сумме баллов равной от 10 до 12 (включительно) ценная бумага классифицируется как неудовлетворительная, формируется:</w:t>
      </w:r>
    </w:p>
    <w:bookmarkEnd w:id="356"/>
    <w:bookmarkStart w:name="z532" w:id="357"/>
    <w:p>
      <w:pPr>
        <w:spacing w:after="0"/>
        <w:ind w:left="0"/>
        <w:jc w:val="both"/>
      </w:pPr>
      <w:r>
        <w:rPr>
          <w:rFonts w:ascii="Times New Roman"/>
          <w:b w:val="false"/>
          <w:i w:val="false"/>
          <w:color w:val="000000"/>
          <w:sz w:val="28"/>
        </w:rPr>
        <w:t>
      50 (пятьдесят) процентов провизий по облигациям;</w:t>
      </w:r>
    </w:p>
    <w:bookmarkEnd w:id="357"/>
    <w:bookmarkStart w:name="z533" w:id="358"/>
    <w:p>
      <w:pPr>
        <w:spacing w:after="0"/>
        <w:ind w:left="0"/>
        <w:jc w:val="both"/>
      </w:pPr>
      <w:r>
        <w:rPr>
          <w:rFonts w:ascii="Times New Roman"/>
          <w:b w:val="false"/>
          <w:i w:val="false"/>
          <w:color w:val="000000"/>
          <w:sz w:val="28"/>
        </w:rPr>
        <w:t>
      70 (семьдесят) процентов провизий по акциям.</w:t>
      </w:r>
    </w:p>
    <w:bookmarkEnd w:id="358"/>
    <w:bookmarkStart w:name="z534" w:id="359"/>
    <w:p>
      <w:pPr>
        <w:spacing w:after="0"/>
        <w:ind w:left="0"/>
        <w:jc w:val="both"/>
      </w:pPr>
      <w:r>
        <w:rPr>
          <w:rFonts w:ascii="Times New Roman"/>
          <w:b w:val="false"/>
          <w:i w:val="false"/>
          <w:color w:val="000000"/>
          <w:sz w:val="28"/>
        </w:rPr>
        <w:t>
      При сумме свыше 12 ценная бумага классифицируется как безнадежная, формируется 90 (девяносто) процентов провизии. При этом, если долговая ценная бумага эмитента классифицируется как безнадежная, акция данного эмитента единовременно списывается до нуля.</w:t>
      </w:r>
    </w:p>
    <w:bookmarkEnd w:id="359"/>
    <w:bookmarkStart w:name="z535" w:id="360"/>
    <w:p>
      <w:pPr>
        <w:spacing w:after="0"/>
        <w:ind w:left="0"/>
        <w:jc w:val="both"/>
      </w:pPr>
      <w:r>
        <w:rPr>
          <w:rFonts w:ascii="Times New Roman"/>
          <w:b w:val="false"/>
          <w:i w:val="false"/>
          <w:color w:val="000000"/>
          <w:sz w:val="28"/>
        </w:rPr>
        <w:t>
      При банкротстве эмитента ценной бумаги данная ценная бумага единовременно списывается до нуля.</w:t>
      </w:r>
    </w:p>
    <w:bookmarkEnd w:id="3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