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fa6c" w14:textId="bb0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 апреля 2018 года № 142 "Об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требований к доклиническим и клиническим базам"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июня 2020 года № ҚР ДСМ-60/2020. Зарегистрирован в Министерстве юстиции Республики Казахстан 2 июня 2020 года № 20808. Утратил силу приказом Министра здравоохранения Республики Казахстан от 11 декабря 2020 года № ҚР ДСМ-248/2020.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ДСМ-248/2020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2018 года № 142 "Об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требований к доклиническим и клиническим базам" (зарегистрирован в Реестре государственной регистрации нормативно-правовых актов за № 16768, опубликован 17 апреля 2018 года в Эталонном контрольном банке нормативно-правовых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требований к доклиническим и клиническим базам"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in vitro, а также требования к доклиническим и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ДСМ-60/2020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142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in vitro, а также требования к доклиническим и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in vitro, а также требования к доклиническим и клиническим базам (далее – Правила)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 (далее – Государственная услуга)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Кодекса Республики Казахстан от 18 сентября 2009 года "О здоровье народа и системе здравоохранения" (далее – Кодекс),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проведения доклинических (неклинических) исследований, клинических исследований лекарственных средств и медицинских изделий, клинико-лабораторных испытаний медицинских изделий для диагностики in vitro, а также устанавливают требования к доклиническим и клиническим базам и порядок оказания государственной услуги.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доклинические (неклинические) исследования, включающие доклинические (неклинические) исследования лекарственных средств и исследования (испытания) оценки биологического действия медицинских изделий;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клинические исследования лекарственных средств, медицинских изделий в клинико-лабораторные испытания медицинских изделий для диагностики in vitro.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информированное согласие – процедура добровольного подтверждения субъектом исследования или его законным представителем согласия на участие в конкретном исследовании после получения информации обо всех значимых для принятия им решения аспектах исследования;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непредвиденная нежелательная реакция – нежелательная реакция, характер, степень тяжести или исход которой не соответствуют информации действующей инструкции по медицинскому применению лекарственного средства либо брошюре исследователя для незарегистрированного лекарственного средства;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эквивалентность (биоэквивалентность)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биоэквивалентности – сравнительное изучение биодоступности с целью установления фармакокинетической эквивалентности между тестируемым препаратом и препаратом сравнения;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биоэтическая экспертиза – рассмотрение биомедицинского исследования и выдача обоснованного заключения Комиссии по биоэтике с позиции этической приемлемости, безопасности для участников и целесообразности данного исследования;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стандартной процедуры клинического исследования лекарственного средства – процедура допуска незарегистрированного лекарственного средства к клиническому применению в исключительном порядке в одной медицинской организации по индивидуальным показаниям;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спонсор -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нежелательное явление – любое неблагоприятное изменение в состоянии здоровья пациента или субъекта клинического исследования (испытания), которому назначался лекарственный (исследуемый) препарат, независимо от причинно-следственной связи с его применением;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неблагоприятное событие (инцидент)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нежелательная реакция, не указанные в инструкции по применению или руководстве по 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регистрационная карта (далее – ИРК) – документ на бумажном и/или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исследуемый препарат – лекарственная форма активного вещества или плацебо, изучаемая или используемая для контроля в клиническом исследовании, в том числе зарегистрированный лекарственный препарат в случае, если способ его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руководитель исследования – лицо, ответственное за общее проведение неклинического исследования безопасности для здоровья человека и окружающей среды;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исследовательский центр – организация, на базе которой проводится доклиническое (неклиническое) исследование, клиническое исследование лекарственных средств, медицинских изделий, клинико-лабораторное испытание медицинских изделий для диагностики in vitro;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исследователь 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брошюра исследователя – сводное изложение результатов клинического и доклинического (неклинического) изучения исследуемого препарата, значимых для его исследования на человеке;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неинтервенционное исследование – исследование, которое проводится после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субъектам исследования специальное вмешательство;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клиническая база – фактическое место проведения клинического исследования;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доклиническая база – организация, являющаяся фактическим местом проведения доклинического (неклинического) исследования;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первая фаза клинического исследования – первое испытание лекарственного средства, проводимое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неэтичным, в целях установления переносимости, безопасности, наличия терапевтического действия, фармакокинетических и фармакодинамических характеристик;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вторая фаза клинического исследования – исследование с целью оценки эффективности и краткосрочной безопасности исследуемого лекарственного средства у пациентов с конкретным заболеванием, а также доказательство клинической эффективности лекарственного средства и определение терапевтического уровня дозирования при испытании на группе пациентов;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третья фаза клинического исследования – исследование, проводимое на больших группах пациентов различного возраста, с различной сопутствующей патологией, в целях изучения всех аспектов лечения, включая оценку показателя риск/польза;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отчет о клиническом исследовании – документ, содержащий описание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нежелательные реакции исследуемого лекарственного средства, медицинского изделия;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серьезное нежелательное явление (далее – СНЯ) и (или) серьезная нежелательная реакция (далее – СНР) –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общая характеристика лекарственного препарата для медицинского применения (далее – ОХЛП) – документ, содержащий информацию для медицинских работников о безопасном и эффективном использовании лекарственного препарата в целях правильного назначения лекарственного препарата и контроля за его применением;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Экспертный совет государственной экспертной организации (далее – Экспертный совет)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по эффективности, безопасности и качеству лекарственных средств, медицинских изделий и принятию окончательного решения;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лекарственные препараты передовой терапии (далее – ЛППТ) — лекарственные препараты медицинского применения, являющиеся лекарственными препаратами генной терапии, терапии соматическими клетками, тканеинженерными препаратами или комбинированные препараты для передовой терапии;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комбинированные препараты для передовой терапии – лекарственные препараты, для передовой терапии, представленные в комбинации с медицинским изделием;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препарат сравнения – зарегистрированный лекарственный препарат либо плацебо, используемый как контроль в клиническом исследовании;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Комиссия по оценке материалов клинических исследований экспертной организации – коллегиальный орган для принятия решения с целью направления рекомендации в уполномоченный орган о клиническом исследовании;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экспертная организация – государственная экспертная организация в сфере обращения лекарственных средств, медицинских изделий;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стандартные операционные процедуры (далее – СОП) – подробные письменные инструкции, предназначенные для достижения единообразия при осуществлении определенной деятельности;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субъект (субъект исследования) – физическое лицо, участвующее в клиническом исследовании в составе группы, получающей исследуемый препарат, либо в составе контрольной группы;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терапевтическая эквивалентность – достижение клинически сопоставимого терапевтического эффекта при применении лекарственных препаратов для одной и той же группы больных по одним и тем же показаниям";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технический файл – комплект технической документации на медицинское изделие, включающий в себя описание медицинского изделия и его предполагаемое использование, а также охватывающий вопросы проектирования, изготовления и эксплуатации медицинского изделия;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надлежащая клиническая практика Good Clinical Practice (Гуд клиникал практик) (далее – 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тканеинженерный препарат — препарат, который содержит или состоит из подвергнутых инженерии клеток или тканей и обладает свойствами, а также применяется или назначается человеку в целях регенерации, репарации или замены ткани человека;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синопсис протокола – краткое изложение протокола клинического исследования.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Доклинические (неклинические) исследования, клинические исследования, клинико-лабораторные испытания медицинских изделий для диагностики in vitro проводятся при одновременном соблюдении следующих требований: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направлены на получение новых научных данных и внедрение их в практическое здравоохранение;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обеспечены защита интересов субъекта исследования и конфиденциальность его медицинской информации;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информации, в том числе для заполнения биобанка в научных целях;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интервенционные клинические исследования проводятся с разрешения уполномоченного органа.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обеспечения безопасности и защиты прав участников медицинских исследований при проведении доклинических (неклинических), клинических, клинико-лабораторных испытаний медицинских изделий для диагностики in vitro создаются Центральная и Локальная комиссии.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комиссия создается при уполномоченном органе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апреля 2019 года № ҚР ДСМ - 20 "Об утверждении положения о Центральной комиссии по биоэтике" (далее – Положение о Комиссии) (зарегистрирован в Реестре государственной регистрации нормативных правовых актов под № 18480).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Локальные комиссии создаются при медицинских организациях для независимой оценки исследований, проводимых на их базе.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проведение доклинических (неклинических) исследований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Спонсор выбирает исследовательский центр для проведения доклинического (неклинического) исследования.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Доклинические (неклинические) исследования лекарственных средств проводятся в соответствии со Стандартом Good laboratory practice (Гуд лаборатори практик) (Далее – GLP)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(испытания) оценки биологического действия медицинских изделий проводятся в соответствии со Стандартом ISO 10993, входящем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рекомендованных Коллегией Евразийской экономической комиссией от 04 сентября 2017 года №17 (далее – рекомендация Коллегии Евразийской экономической комиссией № 17).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Доклиническое (неклиническое) исследование проводится по утвержденному плану проведения исследования с ведением протокола этого исследования и составлением отчета, в котором содержатся результаты исследований.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проведения доклинического (неклинического) исследования спонсор привлекает организации, имеющие необходимую материально-техническую базу и квалифицированных специалистов в соответствующей области исследования (далее – Сторонняя организация).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проводящая исследование, утверждает стандартные операционные процедуры, в которых подробно и последовательно описан порядок осуществления и учета всех лабораторных и производственных операций, включая: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поступление, идентификацию, маркировку, обработку, отбор проб, использование, хранение и уничтожение (утилизацию) исследуемых образцов лекарственных средств, стандартных образцов и тест-систем (в случае их использования);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и поверку оборудования;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приготовление реактивов, питательных сред;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записей, отчетов, протоколов и их хранение;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обслуживание помещений, в которых проводится доклиническое (неклиническое) исследование;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прием, транспортировку, размещение, описание, идентификацию экспериментальных животных, уход за ними.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начала проведения исследования утверждается план исследования с указанием даты его утверждения. Указанный план исследования содержит: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адрес организации, проводящей исследование, место проведения исследования;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фамилию, имя, отчество (при наличии) лица, ответственного за проведение исследования, и лиц, участвующих в проведении исследований;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и задачи исследования;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(месяц, год) начала и планируемый срок (месяц, год) окончания исследования;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исследуемом лекарственном средстве (физические, химические, фармацевтические, биологические свойства);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стандартном образце (образцах) (в случае его (их) использования);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экспериментальных животных в группе, способа и пути введения экспериментальным животным исследуемого лекарственного средства,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периодичности оценки состояния экспериментальных животных и отбора проб, оцениваемые показатели в процессе исследования и методики оценки, их обоснование;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биологического материала, отбираемого для проведения исследования, способов его отбора и хранения, их обоснование;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описание процедуры статистической обработки результатов исследования;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обоснование необходимости (отсутствия необходимости) проведения валидации метода (методов) исследования;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критерии оценки контролируемых в процессе исследования показателей;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внесения изменений в план исследования;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ссылки на литературные источники (в случае их использования);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дополнительную информацию (в случае необходимости).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План исследования подписывает лицо, ответственное за проведение доклинического исследования, с указанием должности, места работы.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исследования лица, участвующие в проведении исследования, ведут протокол исследования на бумажном носителе и (или) в электронном виде, в котором фиксируются действия, предусмотренные планом исследования.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исследования включает: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исследования, проводимого в рамках доклинического (неклинического) исследования;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использованного оборудования, средств измерения и реактивов, реагентов, стандартных образцов и тест-систем (в случае их использования);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первичные данные о результатах измерений и наблюдений (в том числе хроматограммы и фотографии при их наличии);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вычислений и преобразования данных (в том числе промежуточные);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и оценку процедур статистического анализа с указанием использованного программного обеспечения;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используемых экспериментальных животных (вид, возраст, количество, масса, пол и количество групп экспериментальных животных в каждом виде исследований);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сведения, имеющие непосредственное отношение к исследованию и позволяющие воспроизвести ход исследования.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исследования подписывается всеми лицами, участвовавшими в проведении исследования, с указанием фамилии, имени, отчества (при наличии), ученой степени (при наличии), а также с указанием даты подписания и номера протокола исследования, позволяющих идентифицировать данный протокол.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протокола позволяет однозначно идентифицировать исследование, использовавшиеся образцы лекарственного средства, вид и методы исследования.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сведений, содержащихся в протоколе исследования, оформляются в виде дополнений к протоколу, которые подписываются всеми лицами, участвовавшими в проведении исследования, с указанием причин изменений, даты и номера дополнения к протоколу исследования.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доклинического (неклинического) исследования лицом, ответственным за проведение данного исследования, составляется и подписывается отчет о результатах исследования, который содержит: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исследования;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и идентификация отчета;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организации, проводившей исследование, и место проведения исследования;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начала и завершения исследования;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и задачи исследования;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фамилию, имя, отчество, ученую степень (при наличии) лица, ответственного за проведение исследования, и лиц, участвующих в проведении исследования;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исследуемого лекарственного средства, включая состав, физико-химические, биологические, фармацевтические свойства, номер серии, срок годности;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хода исследования с указанием использованных материалов и методов;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использованных оборудования, средств измерения и реактивов, реагентов, стандартных образцов и тест-систем (в случае их использования);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информацию об экспериментальных животных (вид, пол, возраст, масса тела, количество животных в группе);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способ введения, дозы и кратность введения лекарственного средства;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описание и оценку процедур статистического анализа с указанием использованного программного обеспечения;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результаты исследования со ссылками на соответствующие первичные данные о результатах измерений и наблюдений, а также их статистический анализ;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выводы исследования.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отчету о результатах доклинического (неклинического) исследования прилагаются методы контроля, подлежащие валидации, копии протоколов валидации (в случае их использования).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организации, проводящей доклиническое (неклиническое) исследование, обеспечивает выполнение требований, установленных планом исследования, объективность и независимость проведения исследования, а также достоверность получаемых результатов.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Используемые при проведении доклинического (неклинического) исследования реактивы и реагенты, стандартные вещества и тест-системы соответствуют требованиям, указанным в плане исследования, применяются до истечения срока их годности, имеют маркировку, позволяющую их идентифицировать.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процедуры, связанные с уходом за экспериментальными животными, подлежат учету на бумажном носителе и (или) в электронном виде.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Вновь поступившие экспериментальные животные подлежат карантинированию для оценки состояния здоровья.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обеспечения индивидуального наблюдения в процессе проведения доклинического (неклинического) исследования экспериментальные животные идентифицируются. В отношении мелких грызунов допускается групповая идентификация.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клетки, вольеры, контейнеры, предназначенные для содержания экспериментальных животных маркируются.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Экспериментальные животные одного вида содержатся в одинаковых условиях, оптимальных для данного вида животных, имеют свободный доступ к кормам и воде. Корма и вода обеспечивают потребности животных в питательных веществах и не влияют на результаты исследования.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работе с экспериментальными животными соблюдаются следующие Принципы гуманного и бережного отношения к животным: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научно обоснованного и соответствующего поставленным задачам исследования вида экспериментальных животных;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экспериментальных животных в минимальном количестве, которое требуется для получения научно достоверных и статистически обоснованных результатов;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использование, при возможности, научно обоснованных альтернативных методов и материалов, включающих беспозвоночных животных, культуры клеток, микроорганизмы взамен теплокровных экспериментальных животных;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продолжительных, болезненных манипуляций, хирургических операций на экспериментальных животных с применением седативных, анальгетических лекарственных препаратов, лекарственных препаратов для наркоза;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умерщвление животных безболезненным способом в конце или в процессе доклинического исследования.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начало проведения доклинического (неклинического) исследования используются здоровые экспериментальные животные, не являющиеся носителями агентов, способных повлиять на результаты исследования, если иное не предусмотрено планом доклинического (неклинического) исследования.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Отбор проб биологических материалов проводится в пробирки (флаконы, контейнеры) с соответствующей маркировкой и кодировкой.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Образцы лекарственного средства сопровождаются представленной разработчиком документацией, содержащей условия и сроки хранения, информацию о мерах по обеспечению безопасности работы с исследуемым лекарственным средством, растворителями и при необходимости информацией о процедуре растворения, устройствами для введения лекарственного средства экспериментальным животным.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Образцы исследуемых лекарственных средств подлежат учету по приему, расходу, возврату или утилизации в соответствии с процедурой, утвержденной в лаборатории, проводящей исследование.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Хранение образцов исследуемого лекарственного средства осуществляется в условиях, установленных разработчиком, в упаковке, обеспечивающей защиту от загрязнения или порчи, обеспечивающих их стабильность в процессе хранения, в отдельной зоне помещений, предназначенных для проведения доклинического (неклинического) исследования, с ограниченным доступом. Параметры окружающей среды зоны хранения образцов регулярно регистрируются в порядке, утвержденном организацией, проводящей исследование.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Образцы лекарственного средства, представленные для проведения доклинического (неклинического) исследования, имеют срок годности, достаточный для завершения доклинического (неклинического) исследования. Использование в доклиническом (неклиническом) исследовании образцов лекарственного средства с истекшим сроком годности или хранившихся в условиях, не соответствующих условиям хранения, установленным разработчиком, не допускается. В случае длительного доклинического (неклинического) исследования, превышающего срок годности лекарственного средства, условия замены образцов лекарственного средства и критерии приемлемости описываются в плане исследования.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Уничтожение остатков исследуемого образца осуществляется в соответствии с установленными в лаборатории процедурами.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оформляемые при проведении доклинического (неклинического)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Документы, оформляемые при проведении доклинического (неклинического) исследования в соответствии с настоящими Правилами, или их копии подлежат хранению по установленным требованиям у исполнителя.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оформляемые сторонней организацией при проведении доклинического (неклинического) исследования в соответствии с настоящими Правилами, или их копии подлежат хранению в сторонних организациях (в случае их привлечения) в течение трех лет. Необходимость дальнейшего хранения в сторонних организациях указанных материалов или их копий определяется договором, заключенным разработчиком и сторонней организацией.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клинических исследований</w:t>
      </w:r>
    </w:p>
    <w:bookmarkEnd w:id="154"/>
    <w:bookmarkStart w:name="z16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получения разрешения на проведение клинических исследований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Разрешение на проведение клинического исследования выдается уполномоченным органом в случае: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интервенционных клинических исследований лекарственных средств первой, второй, третьей и четвертой фазы, включая клинические исследования одновременного использования нескольких лекарственных средств (не имеющих и (или) имеющих государственную регистрацию);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эквивалентности воспроизведенных лекарственных средств;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клинических исследований имплантируемых медицинских изделий, а также класса потенциального риска применения 3 и 2Б, если специально не доказано, что клиническая эффективность и безопасность заявляемого медицинского изделия доказана другим способом;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клинического исследования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применения, которых ранее не исследовались;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клинического исследования модификаций медицинского изделия, ранее допущенных к медицинскому применению, в случае, если произведенные изменения связаны с появлением новых функциональных характеристик, изменением программного обеспечения, принципа действия, назначения или особенностей медицинского применения, которые ранее не исследовались;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клинического исследования медицинского изделия,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Получение разрешения на проведение клинических исследований осуществляется посредством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(далее - государственная услуга) через веб-портал "электронного правительства": www.egov.kz, www.elicense.kz (далее – портал).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 согласно приложению 14 к настоящим Правилам.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Государственная услуга оказывается Комитетом контроля качества безопасности товаров и услуг Министерства здравоохранения Республики Казахстан (далее – услугодатель).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получения разрешения на проведение клинического исследования услугополучатель предоставляет в уполномоченный орган перечень документов необходимых для оказания государственной услуги согласно приложению 14 к настоящим Правилам.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Услугополучателями являются спонсор и исследователь.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услугополучателя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Результат оказания государственной услуги – разрешение на проведение клинического исследования и (или) испытания фармакологических и лекарственных средств, медицинских изделий (далее – разрешительный документ), либо мотивированный ответ об отказе в оказании государственной услуги.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Основания для отказа в оказании государственной услуги предусмотрены в пункте 9 приложения 14 к настоящим Правилам.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Жалоба на решение, действий (бездействия) работников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течении пяти рабочих дней со дня ее регистрации.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пятнадцати рабочих дней со дня ее регистрации.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услугодателя услугополучатель может обжаловать результаты в судебном порядке.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течении пяти рабочих дней со дня представления материалов, указанных в пункте 30 настоящих Правил уполномоченный орган выдает разрешение на проведение клинического исследования либо мотивированный ответ об отказе в оказании государственной услуги и в дальнейшем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получения заключения экспертной организации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получения заключения экспертной организации на проведение клинического исследования спонсор обращается в экспертную организацию.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в произвольной форме;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проведение клинического исследования лекарственного (-ых) средства (средств) по форме согласно приложению 1 к настоящим Правилам;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клинического исследования по форме в соответствии с разделом 5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"Протокол клинического исследования и поправки к протоколу", подписанный уполномоченным представителем спонсора, руководителем клинической базы, уполномоченным представителем лаборатории (при проведении исследования биоэквивалентности)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языки.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синопсис протокола (с переводом на казахский и русский язык для международных клинических исследований);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брошюру исследователя в соответствии с разделом 6 Стандарта GCP Приказа № 392 "Брошюра исследователя"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досье каждого исследуемого лекарственного средства по форме согласно приложению 2 к настоящим Правилам (в электронном формате на английском (при наличии), казахском или русском языке), за исключением четвертой фазы клинических исследований и третьей фазы международных многоцентровых клинических исследований лекарственных средств;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действующего документа соответствия требованиям Стандарта GMP Приказа № 392;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сертификатов качества (или протоколов анализов) исследуемых лекарственных средств, заверенные производителем;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образец маркировки каждого исследуемого лекарственного средства (для международных исследований на казахском или русском языке), требования к маркировке отражены в приложении 13 "Лекарственные препараты для клинических исследований" к Стандарту GMP Приказа № 392;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ссылки на которые приводятся в материалах клинических исследований представленных на экспертизу, соответствуют следующим критериям: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проводились в соответствии со стандартами надлежащей клинической практики (GCP), включая обзор и утверждение независимым комитетом по биоэтике и информированное согласие субъектов. Требования GCP охватывают как биоэтические, так и стандарты целостности данных для клинических исследований;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каждого представленного клинического исследования, указывается литературный источник или ссылка, где имеется информация представленная в материалах заявки.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форма информированного согласия и информация о клиническом исследовании, планируемая для предоставления потенциальному субъекту исследования или законному представителю согласно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(на казахском и русском языках);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нотариально засвидетельствованная доверенность, выданная спонсором, с четко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согласие главного исследователя на участие в клиническом исследовании по форме согласно приложению 3 к настоящим Правилам;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резюме исследователя по форме согласно приложению 4 к настоящим Правилам;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инструкцию по медицинскому применению каждого лекарственного средства (в случае разработки на данном этапе);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перечень вспомогательных медицинских изделий, вспомогательных лекарственных средств необходимых для проведения клинического исследования по форме приложения 5 к настоящим Правилам (в случае ввоза/вывоза в/из Республики Казахстан);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копию заключения Комиссии (при наличии);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копии документов, подтверждающих оплату экспертизы качества, безопасности исследуемых лекарственных средств и материалов клинического исследования;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опись предоставляемых документов в произвольной форме.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получения заключения экспертной организации на проведение клинического исследования медицинских изделий спонсор подает в экспертную организацию на бумажном и электронном носителях следующие документы: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в котором указывается универсальный номер исследования, присвоенный спонсором, для международных клинических исследований номер исследования в Международном регистре клинических исследований (при наличии);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проведение экспертизы материалов клинических исследований медицинских изделий по форме в соответствии с приложением 6 к настоящим Правилам;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брошюру исследователя о медицинском изделии (кроме медицинских изделий для диагностики in vitro) в соответствии с разделом 6 Стандарта GCP Приказа № 392 "Брошюра исследователя" для отечественных производителей на казахском или русском языке, для зарубежных производителей, используется английский язык с переводом на казахский или русский язык;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файл на медицинское изделие (кроме медицинского изделия для диагностики in vitro) в соответствии с приложением 7 к настоящим Правилам, за исключением свойств и характеристик безопасности и эффективности медицинского изделия, которые определяются в ходе клинических исследований (для отечественных производителей на казахском или русском языке, для зарубежных производителей используется английский язык с переводом на казахский или русский языки);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клинического исследования медицинского изделия (кроме медицинского изделия диагностики in vitro) с обоснованием количества медицинских изделий, представляемых для клинического исследования, подписанный уполномоченным представителем спонсора, руководителем клинической базы, в соответствии с приложением 2 к Стандарту GСP Приказа № 392 на казахском или русском языке для отечественных производителей, для зарубежных производителей допускается предоставление документа на английском языке с переводом на казахский или русский языки;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 (при наличии);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согласие главного исследователя на участие в клиническом исследовании по форме согласно приложению 3 к настоящим Правилам;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резюме исследователя по форме согласно приложению 4 к настоящим Правилам;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информированного согласия и информацию о клиническом исследовании, планируемую для предоставления субъекту исследования и законному представителю согласно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(на казахском и русском языках);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вспомогательных медицинских изделий, вспомогательных лекарственных средств необходимых для проведения клинического исследования по форме приложения 5 к настоящим Правилам (в случае ввоза/вывоза в/из Республики Казахстан);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нотариально засвидетельствованную доверенность, выданную спонсором, с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апостилирование);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Центральной или Локальной комиссии (при наличии);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копии материалов, подтверждающих оплату оценки материалов клинического исследования;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опись материалов в произвольной форме.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Экспертная организация в течение пяти рабочих дней со дня принятия документов проводит экспертизу комплектности представленных документов. В случае выявления некомплектности документов экспертная организация направляет заявителю запрос о предоставлении недостающих документов.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Спонсор предоставляет недостающие материалы в срок, не превышающий шестьдесят календарных дней со дня его получения.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рассмотрения, о чем письменно уведомляет спонсора.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средств, медицинских изделий.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Срок проведения экспертизы материалов клинических исследований лекарственных средств, медицинских изделий и выдача заключения не превышает тридцати рабочих дней со дня представления полного пакета документов.</w:t>
      </w:r>
    </w:p>
    <w:bookmarkEnd w:id="229"/>
    <w:bookmarkStart w:name="z23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Экспертиза материалов клинических исследований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Экспертная организация при экспертизе материалов клинического исследования лекарственного (-ых) средства (средств) проводит 2 вида экспертных работ: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экспертизу качества и безопасности лекарственного (-ых) средства (средств);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материалов клинического исследования.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Экспертиза качества и безопасности лекарственных средств проводится с учетом фазы клинического исследования и степени риска, связанного с исследуемым (-ыми) лекарственным (-ыми) средством (-ами) (за исключением третьей фазы многоцентровых клинических исследований лекарственных средств), и включает в себя оценку: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качества активной (-ых) субстанции (-ий);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научной обоснованности фармацевтической разработки и качества исследуемого (-ых) лекарственного (-ых) средства (средств);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обоснованности выбора и совместимости вспомогательных лекарственных веществ в исследуемом (-ых) лекарственном (-ых) средстве (-ах);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фармакокинетического и (или) фармакодинамического взаимодействия исследуемых лекарственных средств;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условий производства и объема производства серии исследуемого (-ых) лекарственного (-ых) средства (средств);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спецификации качества исследуемого (-ых) лекарственного (-ых) средства (средств);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данных по стабильности исследуемого (-ых) лекарственного (-ых) средства (средств);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результатов контроля качества исследуемого (-ых) лекарственного (-ых) средства (средств);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маркировки исследуемого (-ых) лекарственного (-ых) cредства (средств), плацебо.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Оценка материалов клинического исследования лекарственного (-ых) средства (средств) проводится с учетом фазы клинического исследования и степени риска, связанного с исследуемым (-ыми) лекарственным (-ыми) средством (-ами) и включает в себя оценку: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клинического исследования и поправок к протоколу клинического исследования;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 исследователя;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содержания информированного согласия, информации для субъекта исследования;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клинической базы и исследователя области применения исследуемого (-ых) лекарственного (-ых) средства (средств);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 и пользы клинического исследования для субъектов исследования;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факторов, связанных с безопасностью субъектов исследования, достоверностью данных, представленных на рассмотрение.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На основании проведенной экспертизы материалов клинических исследований лекарственных средств,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проведение клинического исследования;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проведение клинического исследования.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принятии решения, указанного в подпункте 2) пункта 60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принятии решений, указанных в подпунктах 1) и 3) пункта 60, заключение экспертной организации оформляется по форме согласно приложению 8 к настоящим Правилам и направляется спонсору.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Основанием для отрицательного заключения экспертизы материалов клинических исследований лекарственных средств являются: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некомплектность, недостоверность документов и материалов, поданных на экспертизу;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условий производства и системы обеспечения контроля качества исследуемого лекарственного средства установленным требованиям Стандарта GMP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качества активной субстанции, вспомогательных веществ,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(в том числе стабильности и маркировки);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клинической базы исследователя области применения исследуемого лекарственного средства;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содержания информированного согласия и информации для субъекта исследования требованиям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превышение риска над ожидаемой пользой от участия в клиническом исследовании для субъекта исследования;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факторов, связанных с безопасностью субъектов исследования;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научной обоснованности фармацевтической разработки лекарственного (-ых) средства (средств) и планируемого клинического исследования;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несоответствие дизайна клинического исследования и статистического анализа, отраженных в протоколе клинического исследования, требованиям Стандарта GCP Приказа № 392 и международных стандартов в сфере обращения лекарственных средств;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непредставление в установленные сроки запрошенных материалов по выявленным замечаниям;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неустранение спонсором замечаний, выставленных в ходе проведения экспертизы.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Экспертная организация при экспертизе материалов клинического исследования медицинских изделий проводит 2 вида экспертных работ: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и безопасности медицинского изделия;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материалов клинического исследования.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Экспертиза материалов клинического исследования медицинских изделий проводится с учетом степени риска, связанного с исследуемым медицинским изделием и медицинским вмешательством, и включает в себя оценку: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клинического исследования и поправок к нему (при наличии);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брошюры исследователя;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содержания информированного согласия и информации, предоставляемой для субъекта исследования или его законного представителя;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клинической базы и исследователя области применения исследуемого медицинского изделия;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риска и пользы клинического исследования для субъектов исследования или его законного представителя;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факторов, связанных с безопасностью субъектов исследования, достоверностью данных, представленных на рассмотрение;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научной обоснованности разработки медицинских изделий и планируемого клинического исследования;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содержания технического файла.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 основании проведенной экспертизы материалов клинических исследований медицинского изделия,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проведение клинического исследования;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разъяснений, устранения замечаний, предоставления дополнительно запрошенных материалов;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рекомендуется проведение клинического исследования.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принятии решения, указанного в подпункте 2) пункта 66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принятии решений, указанных в подпунктах 1) и 3) пункта 66, заключение экспертной организации оформляется по форме согласно приложению 9 к настоящим Правилам и направляется спонсору.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Основанием для отрицательного заключения экспертизы материалов клинического исследования медицинских изделий являются: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документов и материалов, поданных на экспертизу;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условий производства и системы обеспечения качества исследуемого медицинского изделия установленным требованиям;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клинической базы, главного исследователя области применения исследуемого медицинского изделия;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факторов, связанных с безопасностью субъектов исследования;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дизайна клинического исследования и статистического анализа, отраженных в протоколе клинического исследования, требованиям международных норм в сфере обращения медицинских изделий;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в установленные сроки запрошенных материалов по выявленным замечаниям;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неустранение спонсором замечаний, выставленных в ходе проведения экспертизы.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Спонсор представляет ответ на запрос экспертной организации в срок, не превышающий шестьдесят календарных дней со дня получения запроса. Время, необходимое на устранение замечаний не входит в общий срок проведения экспертизы.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Спонсор отзывает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обоснования.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 отзыва заявки спонсора, снятия заявки с рассмотрения, а также при получении отрицательного заключения экспертной организации оплата за проведение экспертных работ спонсору не возвращается.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Ускоренная экспертиза материалов клинического исследования (далее – ускоренная процедура) проводится на лекарственные средства, медицинские изделия, предназначенные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здравоохранения":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предотвращения чрезвычайных ситуаций;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орфанные препараты.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ускоренной процедуры не снижаются требования к безопасности, эффективности и качеству лекарственных средств.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материалов клинического исследования при ускоренной процедуре проводится на основании договора экспертной организации с заявителем.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ускоренной процедуре все этапы экспертизы лекарственного средства проводятся в сроки не более пятнадцать дней.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Экспертиза материалов клинического исследования при ускоренной процедуре проводится на основании договора экспертной организации с заявителем.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ускоренной процедуре все этапы экспертизы лекарственного средства проводятся в сроки не более пятнадцати календарных дней.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Экспертная организация на своем сайте публикует Список утвержденных и отклоненных заявок на получение разрешения на проведение клинического исследования, список приостановленных или прекращенных клинических исследовании с указанием причин.</w:t>
      </w:r>
    </w:p>
    <w:bookmarkEnd w:id="306"/>
    <w:bookmarkStart w:name="z31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получения заключения биоэтической экспертизы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получения заключения биоэтической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Клинические исследования делятся на интервенционные и неинтервенционные.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Центральная Комиссия проводит биоэтическую экспертизу материалов интервенционного клинического исследования в случае: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интервенционного клинического исследования лекарственных средств и медицинских изделий, произведенных за пределами Республики Казахстан.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Спонсор для проведения биоэтической экспертизы материалов интервенционного клинического исследования представляет в Центральную или Локальную комиссию следующие документы: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клинического исследования (оригинал или копию), подписанный спонсором или его уполномоченным представителем и исследователем;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синопсис протокола клинического исследования для международных исследований на казахском и русском языках;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брошюру исследователя;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инструкцию (или проект) по медицинскому применению лекарственного средства, медицинского изделия;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для субъекта исследования о клиническом исследовании на казахском и русском языках;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информированного согласия субъектов исследования на казахском и русском языках;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резюме исследователя, подтверждающее его квалификацию и сертификат о прохождении курсов надлежащей клинической практики;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клинических базах;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доверенность, выданная спонсором с четко определенными делегированными полномочиями, если заявитель клинического исследования не является спонсором;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(или проект) договора страхования гражданско-правовой ответственности спонсора за причинение вреда здоровью и жизни субъектам исследования;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или его законного представителя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Центральная Комиссия проводит биоэтическую экспертизу материалов неинтервенционного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получения заключения биоэтической экспертизы материалов неинтервенционного исследования спонсор представляет в Локальную следующие документы: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клинического исследования с сопроводительным письмом в произвольной форме;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исследователя, подтверждающее его квалификацию и сертификат о прохождении курсов GCP;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регистрационного удостоверения на лекарственные средства;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инструкции по медицинскому применению (утвержденный вариант);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Общей характеристики лекарственного препарата для медицинского применения (далее - ОХЛП) (утвержденный вариант).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клинического исследования, подписанный спонсором или уполномоченным представителем спонсора;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для субъектов исследования или его законного представителя о клиническом исследовании на казахском и русском языках (если это требуется по протоколу);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информированного согласия субъекта исследования на казахском и русском языках (если это требуется по протоколу);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образец индивидуальной регистрационной формы на бумажном носителе (если это требуется по протоколу).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Локальная Комиссия проводит биоэтическую экспертизу материалов одноцентровых интервенционных и неинтервенционных клинических исследований, за исключением случаев, указанных в подпункте 2 пункта 78 настоящих Правил.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Срок биоэтической экспертизы материалов клинического исследования и выдача заключения, осуществляемых в Центральную или Локальную комиссию, не превышает четырнадцать рабочих дней со дня оплаты экспертных работ и представления полного перечня документов.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необходимости Центральная или Локальная комиссия запрашивает у спонсора или заявителя клинического исследования разъяснения по конкретным положениям в представленном перечне документов. Время, необходимое для представления спонсором данных не входит в сроки проведения биоэтической экспертизы и не превышает шестьдесят календарных дней.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 результатам биоэтической экспертизы Центральная или Локальная комиссия принимает решение и выдает заключение биоэтической экспертизы в порядке установленном Положением о Центральной комиссии по биоэтике.</w:t>
      </w:r>
    </w:p>
    <w:bookmarkEnd w:id="341"/>
    <w:bookmarkStart w:name="z35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клинических исследований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Клинические исследования лекарственных средств проводятся в клинических базах в соответствии со Стандартом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392, нормативными правовыми актами Евразийского экономического союза в сфере обращения лекарственных средств, а также в соответствии с международными нормами, ратифицированными Республикой Казахстан.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Клинические исследования медицинских изделий проводятся в клинических базах в соответствии со Стандартом ISO14155:2014 </w:t>
      </w:r>
      <w:r>
        <w:rPr>
          <w:rFonts w:ascii="Times New Roman"/>
          <w:b w:val="false"/>
          <w:i w:val="false"/>
          <w:color w:val="000000"/>
          <w:sz w:val="28"/>
        </w:rPr>
        <w:t>рекомендации Коллегии 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комиссией № 17, нормативными правовыми актами Евразийского экономического союза в сфере обращения медицинских изделий, а также в соответствии с международными нормами, ратифицированными Республикой Казахстан.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Клинико-лабораторные испытания медицинских изделий для диагностики in vitro осуществляются в соответствии с главой VIII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клинических и клинико-лабораторных испытаний (исследований) медицинских изделий, утвержденных Решением Совета Евразийской экономической комиссии от 12 февраля 2016 года № 29.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Клинические исследования начинаются после получения разрешения уполномоченного органа, но не позднее одного года с даты выдачи разрешения, которое действительно до окончания клинического исследования.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Спонсор в течение пятнадцати календарных дней со дня начала и окончания интервенционного клинического исследования уведомляет экспертную организацию и Центральную или Локальную комиссию о начале и окончании интервенционного клинического исследования. Датой начала клинического исследования считается дата включения первого пациента в исследование в Республике Казахстан. Датой окончания клинического исследования считается дата последнего визита последнего субъекта исследования, для международных многоцентровых исследований – дата окончания клинического исследования во всех странах.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Центральную или Локальную комиссию о полном завершении клинического исследования во всех странах.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Спонсор обеспечивает постоянную оценку безопасности исследуемых средств и в сроки не более пятнадцати календарных дней, уведомляет занятых в исследовании исследователей (клиническая база), а также экспертную организацию о полученных данных, которые способны неблагоприятно отразиться на безопасности субъектов, повлиять на проведение исследования либо изменить заключение Центральной или Локальной комиссии на продолжение исследования.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Аудит и мониторинг клинического исследования проводятся в соответствии со Стандартом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392.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Руководитель клинической базы: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акт о проведении клинического исследования и назначения исследователя и лиц, участвующих в клиническом исследовании;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достаточное количество времени исследователю для надлежащего проведения и завершения клинического исследования, соответствующее указанному периоду в протокол клинического исследования;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условия для полного и правильного проведения клинического исследования в соответствии с протоколом клинического исследования, настоящими Правилами и предоставление достоверных данных;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условия хранения исследуемого лекарственного средства и сохранность основных документов клинического исследования, а также материалов завершенного клинического исследования.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Клиническое исследование проводится при условии соблюдения всех следующих условий: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прав субъекта исследования на физическое и психическое благополучие, тайну личной жизни и защиту персональных данных согласно требованиям законодательства;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участия в клиническом исследовании по желанию субъекта исследования или его законного представителя в любое время без какого-либо вреда для себя;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страхования гражданско-правовой ответственности спонсора на случай нанесения вреда жизни и здоровью субъекта исследования или его законного представителя (за исключением неинтервенционного исследования).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 включения в клиническое исследование субъекту исследования или его законного представителюя предоставляется информация о планируемом клиническом исследовании, на основании которой субъектом исследования или его законного представителя подписывается информированное согласие на добровольное участие в исследовании.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Получение и документальное оформление информированного согласия субъекта исследования или его законного представителя обеспечивается в соответствии со Стандартом GCP Приказа № 392 и биоэтическими принципами.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 включения в исследование субъект исследования или его законный представитель и лицо, проводившее разъяснительную беседу, подписывают и собственноручно датируют два экземпляра информированного согласия, один из них остается у главного исследователя (исследователя) и хранится на протяжении не менее 25 лет после завершения соответствующего клинического исследования, а второй передается субъекту исследования.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Субъекты исследования, неспособные самостоятельно дать информированное согласие на участие в клиническом исследовании, не включаются в клиническое исследование, если его можно провести при участии лиц, способных лично дать информированное согласие.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Уполномоченный орган, мониторы, аудиторы, представители экспертной организации, Центральная или Локальнаяна любом этапе клинического исследования имеют прямой доступ к записям в первичной медицинской документации субъекта исследования для изучения, анализа, проверки и копирования любых записей и отчетов необходимых для оценки клинического исследования. Лица, имеющие прямой доступ принимают все меры для соблюдения защиты конфиденциальности информации, позволяющей идентифицировать субъектов, и информации, принадлежащей спонсору. Подписывая письменное информированное согласие, субъект исследования или его законный представитель дают разрешение на доступ к этой документации.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случае досрочного прекращения или приостановки клинического исследования спонсор незамедлительно оповещает клиническую базу, экспертную организацию, Центральную или Локальную комиссию, выдавшую положительное заключение биоэтической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приостановки. Срок приостановки клинического исследования не превышает одного года.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случае возобновления временно приостановленного клинического исследования, спонсор информирует об этом Центральную или Локальную комиссию, выдавшую положительное заключение биоэтической экспертизы, экспертную организацию и уполномоченный орган в течение пятнадцати календарных дней с момента возобновления.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Спонсор обеспечивает подготовку заключительного отчета о проведенном клиническом исследовании лекарственного средства и медицинского изделия вне зависимости от того было ли исследование закончено или досрочно прекращено.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Отчет клинического исследования лекарственного средства составляется согласно требованиям к структуре и содержанию отчета о клиническом исследовании согласно приложению 2 к Стандарту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392, приложению 10 к настоящим Правилам, Отчет клинического исследования медицинского изделия составляется согласно требованиям ГОСТ Р ИСО 14155 "Клинические исследования. Надлежащая клиническая практика". Не позднее одного года после полного завершения клинического исследования (при проведении международных клинических исследований – после завершения клинического исследования во всех странах) спонсор предоставляет краткую информацию о клиническом исследовании в экспертную организацию и Центральную комиссию, выдавшую разрешение на проведение клинического исследования.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Все отчеты завершенных клинических исследований лекарственных средств в (первой, второй, третьей фазы, исследование эквивалентности), медицинских изделий включаются в регистрационное досье при заявлении их на государственную регистрацию.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Спонсор и исследователь архивируют материалы (документы) клинического исследования и обеспечивают его сохранность в течение 25 лет со дня завершения клинического исследования.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Спорные вопросы по результатам экспертизы материалов клинического исследования, рассматриваются на заседании Экспертного совета для принятия соответствующего решения с целью направления рекомендации в уполномоченный орган и спонсору.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Спорные вопросы, которые возникают в ходе проведения клинического исследования, рассматриваются уполномоченным органом.</w:t>
      </w:r>
    </w:p>
    <w:bookmarkEnd w:id="372"/>
    <w:bookmarkStart w:name="z38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Внесение поправок в материалы клинического исследования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Во время проведения клинического исследования при необходимости вносятся поправки (существенные или несущественные) в материалы клинического исследования.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Перечень поправок к протоколу и (или) материалам клинического исследования лекарственных средств, которые рассматриваются как существенные приведены в приложении 3 к Стандарту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Если поправки к протоколу интервенционного клинического исследования носят существенный характер, спонсор уведомляет экспертную организацию и Центральную или Локальную комиссию о причинах и содержании поправок. С этой целью спонсор подает в экспертную организацию и Центральную или Локальную комиссию: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 приложению 10 к настоящим Правилам;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документов, содержащие действующую и предлагаемую редакции текста или новую версию измененных документов;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дополнительную информацию, включающую резюме данных (при наличии), обновленную общую оценку польза-риск (при наличии), возможные последствия для субъектов исследования, включенных в клиническое исследование, возможные последствия для оценки результатов клинического исследования.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Если существенная поправка касается более чем одного протокола (протокола) клинического исследования для исследуемого лекарственного cредства, спонсор формирует общую информацию в экспертную организацию и Центральную или Локальную при условии, что в сопроводительном письме и заявлении будет указан перечень всех протоколов клинических исследований, которых касается данная поправка.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объеме. При проведении экспертизы существенных поправок экспертная организация запрашивает разъяснения и уточнения в письменной форме у спонсора. Срок, необходимый для их подготовки, не входит в срок проведения экспертизы.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основании проведенной экспертизы поправок к протоколу клинического исследования, заключение рассматривается на заседании Комиссии по оценке материалов клинических исследований экспертной организации, для принятия соответствующего решения с целью направления рекомендации в уполномоченный орган и спонсору: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поправки к протоколу клинического исследования;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повторно после получения разъяснений и уточнений;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принимать поправки к протоколу клинического исследования.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сроков, необходимых для их доработки, то поправка снимается с рассмотрения. О принятом решении экспертная организация письменно уведомляет спонсора.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Экспертная организация предоставляет спонсору заключение с рекомендацией о возможности или отказе во внесении существенных поправок в материалы клинического исследования.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Центральная или Локальная комиссия рассматривает существенные поправки в течение пятнадцати календарных дней с даты получения полного перечня документов и о принятом решении в письменном виде сообщает спонсору.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Существенные поправки вносятся в протокол исследования по согласованию с уполномоченным органом на основании положительного заключения, выданного экспертной организацией и Центральной или Локальной комиссии.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Центральной или Локальной комиссии.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Если поправки не относятся к существенным и не имеют прямого отношения к проведению клинического исследования, то такие изменения не подлежат экспертизе. В этом случае спонсор письменно уведомляет экспертную организацию и Центральную или Локальную комиссию о внесении несущественных поправок в документацию клинического исследования. Экспертная организация и Центральная или Локальная Комиссии в течение не более десяти календарных дней подтверждает уведомление спонсора о внесении поправок в протокол клинического исследования.</w:t>
      </w:r>
    </w:p>
    <w:bookmarkEnd w:id="392"/>
    <w:bookmarkStart w:name="z40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Мониторинг нежелательных явлений, реакций, неблагоприятных событий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Мониторинг нежелательных явлений и реакций лекарственных средств при проведении клинических исследований осуществляется согласно приложению 1 Стандарта GCP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№392.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Спонсор регистрирует и предоставляет информацию обо всех нежелательных реакциях, полученных в рамках интервенционного клинического исследования лекарственного средства, в экспертную организацию и Центральную или Локальную комиссию в срок до семи календарных дней от даты получения информации о выявлении серьезных непредвиденных нежелательных реакциях в случае, если они привели к смерти или представляли угрозу для жизни, в срок до пятнадцати календарных дней от даты получения информации о выявлении серьезных непредвиденных нежелательных реакциях для остальных серьезных непредвиденных нежелательных реакциях.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Спонсор предоставляет в экспертную организацию и Центральную или Локальную комиссию сообщение о серьезной нежелательной реакции на исследуемые лекарственные средства, по форме согласно приложению 11 к настоящим Правилам.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Не подлежат сообщению серьезные нежелательные реакции, произошедшие у участников, получавших плацебо.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Для неинтервенционных исследований с первичным сбором данных напрямую от пациентов и специалистов системы здравоохранения, данные о полученных нежелательных реакциях, предоставляются в экспертную организацию и Комиссию по вопросам биоэтики согласно требованиям Стандарта GVP Приказа № 392.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проведении клинических исследований медицинских изделий спонсор предоставляет информацию (извещение) о неблагоприятных событиях (инцидентах) в экспертную организацию и Центральную или Локальную комиссию: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или непредвиденного серьезного ухудшения состояния здоровья - незамедлительно (без необоснованных задержек) после того, как производитель установил связь между применением медицинского изделия и произошедшим событием, но не позднее семи календарных дней после того, как производителю стало известно о событии;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прочих случаях - незамедлительно (без необоснованных задержек) после того, как производитель установил связь между применением медицинских изделий и произошедшим событием, но не позднее пятнадцати календарных дней после того, как производителю стало известно о событии.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Спонсор предоставляет извещение о неблагоприятном событии, связанном с применением медицинского изделия по форме согласно приложению 12 к настоящим Правилам.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проведении долгосрочных интервенционных клинических исследований (более одного года) спонсор предоставляет в экспертную организацию и Центральную или Локальную комиссию письменный отчет о безопасности исследуемого лекарственного средства, медицинского изделия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 серьезных нежелательных явлений, неблагоприятных событий согласно Стандарта GCP Приказа № 392, ГОСТ Р ИСО 14155 "Клинические исследования. Надлежащая клиническая практика".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Экспертная организация регистрирует все случаи серьезных нежелательных реакций исследуемого лекарственного средства, неблагоприятных событий медицинских изделий, которые поступают от спонсора и проводит их анализ, оценку причинно-следственной связи их развития с применением исследуемого лекарственного средства, медицинского изделия. По результатам оценки причинно-следственной связи исследуемого лекарственного средства, медицинского изделия экспертная организация предоставляет информацию в уполномоченный орган.</w:t>
      </w:r>
    </w:p>
    <w:bookmarkEnd w:id="404"/>
    <w:bookmarkStart w:name="z41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Проведение неинтервенционных клинических исследований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Протокол неинтервенционного клинического исследования заранее не определяет назначение лекарственного средства субъекту исследования и его включение в исследование, а описывает эпидемиологические методы сбора данных по безопасности и эффективности лекарственного средства. Субъекты исследования не подвергаются дополнительным диагностическим или мониторинговым процедурам.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Проведение неинтервенционного исследования рассматривается и одобряется Центральной или Локальной комиссией до проведения неинтервенционного исследования.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Включение субъектов исследования в клиническое исследование после подписания договора медицинской организацией, на базе которой проводится исследование, и проведения спонсором с ним документированного тренинга по условиям исследования и мониторингу нежелательных реакций.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Существенные поправки в протокол неинтервенционного клинического исследования вносятся на основании положительного заключения, выданного Центральной или Локальной комиссией.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Несущественные поправки в протокол неинтервенционного клинического исследования вносятся на основании уведомления, отправленного спонсором в Центральной или Локальной комиссией, которое подтверждается в течение пяти календарных дней.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ходе неинтервенционного клинического исследования исследователь и спонсор комплектуют основные документы клинического исследования, которые хранятся на клинической базе и у спонсора не менее десяти лет после публикации результатов исследования. Истории болезней субъектов исследования подлежат архивированию в соответствии с законодательством Республики Казахстан в области архивирования.</w:t>
      </w:r>
    </w:p>
    <w:bookmarkEnd w:id="411"/>
    <w:bookmarkStart w:name="z42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Проведение клинических исследований лекарственных препаратов для передовой терапии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Протокол клинического исследования лекарственных препаратов для передовой терапии (далее – ЛППТ) учитывает специфические характеристики ЛППТ, а также потенциальные риски для участников, контактных лиц, исследователей и других.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Размер выборки исследования зависит от распространенности заболевания и возможностей по производству ЛППТ. Спонсор определяет размер выборки, чтобы он был выполнимым и адекватным для достижения целей исследования.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исследовании ЛППТ, содержащего клетки или ткани человеческого происхождения, спонсор представляет подтверждение, что донорство, забор, хранение, и тестирование клеток и тканей, используемых в качестве исходных материалов, соответствуют требованиям действующего законодательства Республики Казахстан, а также подтверждение того, что существует система регистрации, которая позволяет отслеживать в прямом и обратном направлениях клетки / ткани, используемые в ЛППТ, с момента донорства, затем производства, вплоть до введения исследуемого препарата участнику клинического исследования.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применении ЛППТ, требующих специальной сопутствующей терапии и (или) использования хирургических процедур, которые влияют на безопасность и (или) эффективность исследуемого препарата, спонсор обеспечивает обучение исследователя этим процедурам и/или сопутствующей терапии.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Спонсор предоставляет исследователю подробные инструкции по хранению, транспортировке и обработке исследуемого ЛППТ, включая описание рисков для лиц, которые будут обращаться с исследуемым препаратом, а также рисков для окружающей среды.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случае если ЛППТ требует контролируемых температурных условий во время транспортировки и (или) хранения перед его применением, спонсором или заявителем клинического исследования обеспечивается наличие регистрации / мониторинга температуры и выполнения требуемых условий температурного режима.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случае если ЛППТ имеет короткий срок годности в протоколе клинического исследования четко указываются временные рамки от производства до применения ЛППТ.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ЛППТ, зарегистрированные как лекарственные средства, допускаются к медицинскому применению по показаниям, указанным в соответствующих регистрационных документах.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ЛППТ,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него, допускаются к клиническому применению на основе выдачи заключения экспертной организации разрешения на проведение клинического исследования лекарственного средства в рамках исключения из стандартной процедуры клинического исследования лекарственного средства (далее – Исключение).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получения заключения на проведение клинического исследования лекарственного средства в рамках Исключения заявитель предоставляет в экспертную организацию: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технологического регламента на производство ЛППТ;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физических свойств и действия ЛППТ;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научных и клинических исследований о предлагаемом ЛППТ и нозологий, на лечение которых он направлен, и (или) систематических обзоров, обобщающих результаты клинических исследований на республиканском и (или) мировом уровнях;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квалификации специалистов, участвующих в производственном и лечебном процессе;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сертификат на соответствие Стандарту надлежащей производственной практики (GMP)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№392.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Производство ЛППТ осуществляется в организациях здравоохранения, имеющих соответствующие условия согласно требованиям Стандарта GMP Приказа № 392 (далее – производственная организация). Допускается осуществление сторонней организацией отдельных производственных этапов по принципу аутсорсинга по договору. Качество и безопасность ЛППТ обеспечивается производственной организацией.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Оценка соответствия производственной организации требованиям GMP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2009 года № 742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5942) (далее – Приказ №742). Все манипуляции, проводимые с клетками и тканями человека в процессе приготовления ЛППТ, соответствуют общим требованиям, предъявляемым к такого рода работам.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выдаче заключения на проведение клинического исследования лекарственного средства в рамках Исключения учитывается соответствие специфическим требованиям, предполагающим оценку риска ЛППТ. Факторы риска, которые берутся во внимание, включают: источник клеток (аутологичные, аллогенные, ксеногенные), способность пролиферировать, дифференцироваться и вызывать иммунный ответ, степень изменения клеток, комбинирование клеток с биоактивными молекулами или структурными материалами, длительная функциональность онкогенность, способ применения. Оценке подвергается исходный материал, процесс производства, характеристика продукта и стратегии контроля, эксципиенты, научные исследования, референсные материалы. Для выдачи заключения на проведение клинического исследования лекарственного средства в рамках Исключения, соблюдаются следующие требования: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ЛППТ изготавливаются для конкретного пациента по индивидуальному назначению лечащего врача;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ЛППТ изготавливаются не в промышленных условиях и производятся из клеток, тканей или других биологических материалов. ЛППТ подразделяются на аутологичного, аллогенного или ксеногенного происхождения;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ЛППТ изготавливаются в организации, имеющей разрешение на производство ЛППТ, и используются в той медицинской организации, в которой они были назначены. Применение ЛППТ, мониторинг результатов осуществляются лично врачом, назначившим лечение.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применения ЛППТ в другой медицинской организации, связанной с местом проживания пациента или другими обстоятельствами, назначение ЛППТ официально подтверждается лечащим врачом данной организации, непосредственно осуществляющим введение ЛППТ. В этом случае мониторинг эффективности и регистрация побочных эффектов возлагаются на лечащего врача.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Срок рассмотрения экспертной организацией материалов заявки на выдачу заключения на проведение клинического исследования лекарственного средства в рамках Исключения и принятия решения о выдаче или отказе в выдаче заключения не превышает шестьдесят календарных дней, из которых не менее тридцати календарных дней проводится анализ научных данных.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случае необходимости экспертная организация может предложить спонсору или заявителю клинического исследования представить дополнительные устные или письменные разъяснения в течение тридцати календарных дней, а также привлечь национальных экспертов, не входящих в состав Комиссии по передовой терапии.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Экспертная организация доводит свое решение до спонсора или заявителя клинического исследования, который в случае несогласия потребует его пересмотра. В таком случае экспертная организация повторно рассматривает первоначальные материалы (без представления дополнительных) и в течение тридцати календарных дней выносит окончательное заключение.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Применение ЛППТ в рамках Исключения одобряется Центральной или Локальной комиссией по биоэтике.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Экспертная организация принимает окончательное решение о выдаче или отказе в выдаче заключения на применение ЛППТ на основе Исключения в течение десяти рабочих дней после получения экспертного заключения.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Применение на ЛППТ на основе Исключения одобряется Центральной или Локальной комиссией по биоэтике.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В производственной организации и медицинских организациях, где осуществляется назначение и применение ЛППТ внедряется система документации, которая обеспечивает прослеживаемость изготовления, применения и результатов использования ЛППТ. Система документации охватывает весь производственный процесс и включает в себя характеристики готового ЛППТ, маркировку и описание упаковочных материалов, а также по мере необходимости описание промежуточных продуктов, инструкции и процедуры производственных операций, протокола, назначения врача и другие данные.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Для регистрации и обработки данных могут использоваться электронные системы, при условии гарантии надежности, контроля и защиты этих систем от потери или повреждения данных, копирования, передачи данных в другие системы хранения, при этом данные легкодоступны, разборчивы и с возможностью печати.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Этикетка ЛППТ (или прилагаемая инструкция по применению ЛППТ) включает следующую информацию: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препарата,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МО, в которой был назначен препарат,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код препарата/упаковки,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имя пациента, которому назначен препарат,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врача и регистрационный номер врача,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и количество активных веществ,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клеток/тканей,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лекарственная форма,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вспомогательных веществ, включая системы консервирования,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годности препарата,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особые условия хранения,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обследования на трансфузионные инфекции.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Клетки, входящие в состав ЛППТ, забираются от добровольцев и безвозмездного донора, если это необходимо.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Транспортировка ЛППТ осуществляется в соответствии с требованиями, предъявляемыми к условиям хранения согласно инструкции производителя.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Медицинская организация, использующая ЛППТ, назначает ответственного за фармаконадзор за ЛППТ, который обеспечивает: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сравнение всей полученной информации о подозрительных побочных реакциях;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эффективности и безопасности ЛППТ для производственной организации в течение первых двух лет после введения ЛППТ.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Медицинская организация информирует производственную организацию обо всех серьезных побочных реакциях при лечении с использованием ЛППТ.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информированном согласии пациента (его законного представителя) на применение ЛППТ указывается о сути предлагаемого лечения, общих характеристиках ЛППТ, ожидаемых результатах и возможных рисках при лечении, а также потенциальных преимуществах ЛППТ перед традиционными методами лечения.</w:t>
      </w:r>
    </w:p>
    <w:bookmarkEnd w:id="462"/>
    <w:bookmarkStart w:name="z47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Инспекция клинических исследований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Инспекция клинического исследования (далее - инспекция) проводится государственным органом в сфере обращения лекарственных средств и медицинских изделий 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742 в целях: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соблюдения надлежащей клинической практики (GCP)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 и стандарта ISO 14155:2014;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соответствия проведения клинического исследования утвержденному протоколу клинического исследования;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достоверности данных, полученных в результате клинического исследования;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расследования жалоб (сигналов), поступивших в процессе клинического исследования, а также при получении дополнительной информации о риске, связанном с проведением клинического исследования;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защиты прав, здоровья и благополучия субъектов клинического исследования.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Инспекция осуществляется с привлечением специалистов государственной экспертной организации, Центральной или Локальной комиссии по биоэтике, а также профильных специалистов (согласно особенностям клинического исследования и цели инспекции клинического исследования).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Инспекция осуществляется на любом этапе проведения клинического исследования в плановом (первичная) или внеплановом порядке (в том числе и в связи с угрозой или причинением вреда жизни, здоровью субъектов исследования).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Отчет согласно приложению 13 о результатах инспекции клинического исследования, направляется спонсору или заявителю клинического исследования и в уполномоченный орган.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Уполномоченный орган на основании данных инспекции принимает решение: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прекратить клиническое исследование;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признать результаты клинического исследования.</w:t>
      </w:r>
    </w:p>
    <w:bookmarkEnd w:id="475"/>
    <w:bookmarkStart w:name="z48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доклиническим и клиническим базам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Доклинические (неклинические) исследования проводятся на доклинических базах.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Требованием к доклиническим базам является соответствие требованиям Стандарта GLP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392.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Выбор клинических баз определяет спонсор с учетом области применения исследуемого лекарственного средства, медицинского изделия.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Требованием к клиническим базам является: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деятельности;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СОП для проведения клинических исследований;</w:t>
      </w:r>
    </w:p>
    <w:bookmarkEnd w:id="482"/>
    <w:bookmarkStart w:name="z49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клинико-инструментального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персонала, имеющего медицинское образование и документ об обучении GCP;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условий для проведения интенсивной терапии и реанимации (если это требуется протоколом).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документа, устанавливающего порядок работы с конфиденциальной информацией.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Медицинские организации для проведения клинико-лабораторных испытаний (исследований) медицинских изделий для диагностики in vitro, соответствующие следующим требованиям: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 в области лабораторной диагностики (клиническая лабораторная диагностика);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положений (стандартных операционных процедур), регламентирующих проведение клинико-лабораторных испытаний (исследований) медицинских изделий для диагностики in vitro, охватывающих в том числе: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и обучение персонала;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поверки и калибровки оборудования;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клинико-лабораторных испытаний (исследований);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учет документации клинико-лабораторных испытаний (исследований);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конфиденциальной информации.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50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клинического исследования лекарственного средства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Идентификация клинического исследования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 Полное название клинического исследования: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 Индентификационный код протокола клинического исследования (присвоенный спонсором) версия (номер) и дата (любая поправка к протоколу имеет номер версии и дату):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 Название или сокращенное название клинического исследования (если применяется):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 Номер согласно базе данных клинических исследований ClinicalTrials.gov (при наличии):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1.5 Номер согласно Европейской базе данных EudraCT или в других регистрах клинических исследований (при наличии):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1.6 Международный стандартный номер рандомизированного контролируемого клинического испытания ISRCTN (при наличии):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1.7 Является ли это повторной заявкой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да, указать в сопроводительном письме причину повторной заявки.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Идентификация спонсора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 Спонсор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2.1.1 Наименование организации: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2.1.2 Ф.И.О. (при его наличии) контактного лица: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2.1.3 Адрес: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2.1.4 Телефон: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2.1.5 Факс: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2.1.6 Адрес электронной почты: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 Наименование организации: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 Ф.И.О. (при его наличии) контактного лица: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2.2.3 Адрес: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2.2.4 Телефон: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2.2.5 Факс: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2.2.6 Адрес электронной почты: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Идентификация заявителя (отметить соответствующую клеточку)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 Заявка в Экспертную организацию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3.1.1 Спонсор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3.1.2 Официальный представитель спонсора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 Лицо или организация, уполномоченная спонсором для подачи данного заявления (в этом случае указать):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3.1.3.1 Название организации: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3.1.3.2 Ф.И.О. (при его наличии) контактного лица: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3.1.3.3 Адрес: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3.1.3.4 Контактный телефон: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3.1.3.5 Факс: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3.1.3.6 Адрес электронной почты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Информация об исследуемом лекарственном средстве и лекарственных средствах, которое используется(ются) в исследовании как исследуемый препарат- или препарат сравнения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данном разделе необходимо перед началом проведения процедур, которые специфически связаны с клиническим исследованием (процедуры для обеспечения "слепого" метода исследования, упаковка и маркировка исследуемого препарата, специально разработанные для клинического исследования), предоставить информацию о каждом исследуемом лекарственном средстве, включая препарат сравнения и плацебо (при необходимости). В разделе 4.6 предоставлена информация, которая относится к плацебо (если оно используется в исследовании). Если при проведении клинического исследования планируется применение нескольких исследуемых лекарственных средств, использовать дополнительные страницы и присвоить каждому исследуемому лекарственному средству порядковый номер. Предоставить информацию о каждом исследуемом лекарственном средстве; соответственно, если исследуемое лекарственное средство является комбинированным, то необходимо предоставить информацию о каждой активной субстанции (активном веществе), которая входит в его состав.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 Идентификация исследуемого лекарственного средства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Указать, что из перечисленного описано ниже, для уточнения повторить информацию о каждом пронумерованном исследуемом лекарственном средстве, которое будет использоваться в клиническом исследовании (присвоить порядковый номер, начиная с 1):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4.1.1 Информация относительно исследуемого лекарственного средства по номерам: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4.1.2 Лекарственное средство, которое будет исследоваться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4.1.3 Лекарственное средство, которое используется как препарат сравнения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 Статус исследуемого лекарственного средства в клиническом исследовании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в клиническом исследовании в качестве исследуемого лекарственного средства используется зарегистрированное в Республике Казахстан лекарственное средство, но торговое название и владелец регистрационного удостоверения не указаны в протоколе, перейти к заполнению раздела 4.2.2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 Зарегистрировано ли исследуемое лекарственное средство: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4.2.1.1 В Республике Казахстан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 В другой стране, указать в какой: указываются страны, в которых исследуемое лекарственное средство уже имеется в продаже или был зарегистрирован. Указать страну, в которых заявителю было отказано в регистрации исследуемого лекарственного средства или он был изъят из обращения.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4.2.1.2.1 Торговое название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4.2.1.2.2 Название владельца регистрационного удостоверения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4.2.1.2.3 Номер регистрационного удостоверения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 Ситуации, когда на исследуемое лекарственное средство, которое будет использоваться в клиническом исследовании, есть регистрационное удостоверение в Республике Казахстан, но протоколом допускается применение у субъектов исследования любого торгового названия исследуемого лекарственного средства, которое имеет регистрационное удостоверение в Республике Казахстан, а также невозможно точно идентифицировать исследуемое лекарственное средство до начала клинического исследования: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4.2.2.1 В протоколе – указано лечение (схема лечения) только по активной субстанции: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4.2.2.1.1 Если "да", то перейти к разделу 4.3.8 или 4.3.9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4.2.2.2 В протоколе – допускают использование лечения 9схемы лечения_ разными комбинациями зарегистрированных лекарственных средств, и использующихся на некоторых или на всех клинических базах.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4.2.2.2.1 Если "да", то перейти к разделу 4.3.8 или 4.3.9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4.2.2.3 Исследуемое лекарственное средство, которые являются объектом клинического исследования, указать по принадлежности к коду анатомо-терапевтическо-химической классификации (АТХ-классификация)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4.2.2.3.1 Если "да", указать код АТХ классификации, используюя соответствующее поле для приятого кода по АТХ классификации в разделе 4.3.3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4.2.2.4 Другое: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4.2.2.4.1 Если "да", конкретно указать: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 Предоставление досье исследуемого лекарственного средства: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4.2.3.1 Полное досье исследуемого лекарственного средства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4.2.3.2 Упрощенное досье исследуемого лекарственного средства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4.2.3.3 Утвержденная инструкция по медицинскому применению лекарственного средства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4.2.4 Были ли ранее разрешены в Республике Казахстан клинические исследования с использованием данного лекарственного средства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4.2.5 Было ли данное лекарственное средство, предназначенное для использования по данным показаниям, определено как лекарственное средство для лечения редких заболеваний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 Описание исследуемого лекарственного средства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 Название лекарственного средства (при наличии)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4.3.2 Код лекарственного средства (при наличии)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4.3.3 Код по АТХ классификации, если официально зарегистрирован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4.3.4 Лекарственная форма (используйте стандартную терминологию):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4.3.4.1 Предназначена ли лекарственная форма для педиатрии?</w:t>
      </w:r>
    </w:p>
    <w:bookmarkEnd w:id="576"/>
    <w:bookmarkStart w:name="z5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77"/>
    <w:bookmarkStart w:name="z58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4.3.5 Максимальная деятельность лечения субъекта исследования соответственно протоколу клинического исследования:</w:t>
      </w:r>
    </w:p>
    <w:bookmarkEnd w:id="578"/>
    <w:bookmarkStart w:name="z58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4.3.6 Дозы, которые определены протоколом клинического исследования:</w:t>
      </w:r>
    </w:p>
    <w:bookmarkEnd w:id="579"/>
    <w:bookmarkStart w:name="z59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4.3.6.1 Первая доза для первых клинических исследований (суточная доза или общая доза; путь введения):</w:t>
      </w:r>
    </w:p>
    <w:bookmarkEnd w:id="580"/>
    <w:bookmarkStart w:name="z59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4.3.6.2 Максимальная допустимая доза (суточная доза или общая доза; путь введения):</w:t>
      </w:r>
    </w:p>
    <w:bookmarkEnd w:id="581"/>
    <w:bookmarkStart w:name="z5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4.3.7 Путь введения (использовать стандартную терминологию):</w:t>
      </w:r>
    </w:p>
    <w:bookmarkEnd w:id="582"/>
    <w:bookmarkStart w:name="z5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4.3.8 Название каждой активной субстанции (МНН или предложенное МНН, при наличии)</w:t>
      </w:r>
    </w:p>
    <w:bookmarkEnd w:id="583"/>
    <w:bookmarkStart w:name="z5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 Другие названия каждой активной субстанции (предоставить все доступные названия):</w:t>
      </w:r>
    </w:p>
    <w:bookmarkEnd w:id="584"/>
    <w:bookmarkStart w:name="z59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4.3.9.1 Номер в регистре CAS</w:t>
      </w:r>
    </w:p>
    <w:bookmarkEnd w:id="585"/>
    <w:bookmarkStart w:name="z5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4.3.9.2 Код(ы), присвоенные спонсором:</w:t>
      </w:r>
    </w:p>
    <w:bookmarkEnd w:id="586"/>
    <w:bookmarkStart w:name="z59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4.3.9.3 Другие описательные названия: указать все известные</w:t>
      </w:r>
    </w:p>
    <w:bookmarkEnd w:id="587"/>
    <w:bookmarkStart w:name="z59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4.3.9.4 Эмпирическая (молекулярная) формула</w:t>
      </w:r>
    </w:p>
    <w:bookmarkEnd w:id="588"/>
    <w:bookmarkStart w:name="z59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4.3.9.5 Описание физико-химических, биологических свойств активной субстанции</w:t>
      </w:r>
    </w:p>
    <w:bookmarkEnd w:id="589"/>
    <w:bookmarkStart w:name="z60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 Дозировка (указать все используемые дозировки: дозировка в единицах массы (г, мг, мг/кг), биологических единицах, в единицах концентрации)</w:t>
      </w:r>
    </w:p>
    <w:bookmarkEnd w:id="590"/>
    <w:bookmarkStart w:name="z60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4.3.10.1 Единица концентрации (процентах, мг/мл) на единицу лекарственной формы)</w:t>
      </w:r>
    </w:p>
    <w:bookmarkEnd w:id="591"/>
    <w:bookmarkStart w:name="z60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4.3.10.2 Вид концентрации 9подчеркнуть соответствующее: "точное числовое значение", "диапазон", "более чем" или "не более чем"</w:t>
      </w:r>
    </w:p>
    <w:bookmarkEnd w:id="592"/>
    <w:bookmarkStart w:name="z60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4.3.10.3 Количество концентраций.</w:t>
      </w:r>
    </w:p>
    <w:bookmarkEnd w:id="593"/>
    <w:bookmarkStart w:name="z60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 Тип исследуемого лекарственного средства содержит активную субстанцию:</w:t>
      </w:r>
    </w:p>
    <w:bookmarkEnd w:id="594"/>
    <w:bookmarkStart w:name="z60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4.3.11.1 Химического происхождения</w:t>
      </w:r>
    </w:p>
    <w:bookmarkEnd w:id="595"/>
    <w:bookmarkStart w:name="z6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96"/>
    <w:bookmarkStart w:name="z6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4.3.11.2 Биологического, биотехнологического происхождения (за исключением лекарственных средств)</w:t>
      </w:r>
    </w:p>
    <w:bookmarkEnd w:id="597"/>
    <w:bookmarkStart w:name="z60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598"/>
    <w:bookmarkStart w:name="z60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Данное лекарственное средство является:</w:t>
      </w:r>
    </w:p>
    <w:bookmarkEnd w:id="599"/>
    <w:bookmarkStart w:name="z61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4.3.11.3 Радиофармацевтическое лекарственное средство</w:t>
      </w:r>
    </w:p>
    <w:bookmarkEnd w:id="600"/>
    <w:bookmarkStart w:name="z61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1"/>
    <w:bookmarkStart w:name="z61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4.3.11.4 Медицинские иммунобиологические препараты (МИБП)</w:t>
      </w:r>
    </w:p>
    <w:bookmarkEnd w:id="602"/>
    <w:bookmarkStart w:name="z61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3"/>
    <w:bookmarkStart w:name="z61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4.3.11.5 Препарат крови или плазмы крови</w:t>
      </w:r>
    </w:p>
    <w:bookmarkEnd w:id="604"/>
    <w:bookmarkStart w:name="z61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5"/>
    <w:bookmarkStart w:name="z61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4.3.11.6 Экстракт (продукты, экстрагированные из тканей органов человека или животных)</w:t>
      </w:r>
    </w:p>
    <w:bookmarkEnd w:id="606"/>
    <w:bookmarkStart w:name="z61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7"/>
    <w:bookmarkStart w:name="z61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4.3.11.7 Лекарственные препараты растительного происхождения</w:t>
      </w:r>
    </w:p>
    <w:bookmarkEnd w:id="608"/>
    <w:bookmarkStart w:name="z6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09"/>
    <w:bookmarkStart w:name="z62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4.3.11.8 Гомеопатические препараты</w:t>
      </w:r>
    </w:p>
    <w:bookmarkEnd w:id="610"/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1"/>
    <w:bookmarkStart w:name="z62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4.3.11.9 Другим типом лекарственного средства или разрабатываемым новым оригинальным лекарственным средством</w:t>
      </w:r>
    </w:p>
    <w:bookmarkEnd w:id="612"/>
    <w:bookmarkStart w:name="z6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3"/>
    <w:bookmarkStart w:name="z6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4.3.11.9.1 Если "да", то указать</w:t>
      </w:r>
    </w:p>
    <w:bookmarkEnd w:id="614"/>
    <w:bookmarkStart w:name="z6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4.3.12 Механизм действия</w:t>
      </w:r>
    </w:p>
    <w:bookmarkEnd w:id="615"/>
    <w:bookmarkStart w:name="z6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4.3.13 Исследуемое лекарственное средство будет использоваться впервые в клиническом исследовании</w:t>
      </w:r>
    </w:p>
    <w:bookmarkEnd w:id="616"/>
    <w:bookmarkStart w:name="z62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4.3.13.1 Если "да", то представить краткое описание известных и предвиденных рисков и пользы для субъектов исследования: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 Лекарственные средства в комбинации с изделием медицинского назначения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4.4.1 Краткая характеристика изделия медицинского назначения: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4.4.2 Название изделия медицинского назначения: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4.4.3 Является ли изделие медицинского назначения имплантируемым</w:t>
      </w:r>
    </w:p>
    <w:bookmarkEnd w:id="623"/>
    <w:bookmarkStart w:name="z63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24"/>
    <w:bookmarkStart w:name="z6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4.4.4 Имеет ли изделие медицинского назначения знак качества Европейского союза</w:t>
      </w:r>
    </w:p>
    <w:bookmarkEnd w:id="625"/>
    <w:bookmarkStart w:name="z6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26"/>
    <w:bookmarkStart w:name="z6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4.4.4.1 Если "да", Уполномоченный орган, выдавший знак качества Европейского союза:</w:t>
      </w:r>
    </w:p>
    <w:bookmarkEnd w:id="627"/>
    <w:bookmarkStart w:name="z63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 Информация о плацебо (если используется более одного – указать информацию для каждого)</w:t>
      </w:r>
    </w:p>
    <w:bookmarkEnd w:id="628"/>
    <w:bookmarkStart w:name="z6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4.5.1 Используется ли плацебо:</w:t>
      </w:r>
    </w:p>
    <w:bookmarkEnd w:id="629"/>
    <w:bookmarkStart w:name="z6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30"/>
    <w:bookmarkStart w:name="z6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4.5.2 Номер плацебо ()</w:t>
      </w:r>
    </w:p>
    <w:bookmarkEnd w:id="631"/>
    <w:bookmarkStart w:name="z64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4.5.3 Лекарственная форма:</w:t>
      </w:r>
    </w:p>
    <w:bookmarkEnd w:id="632"/>
    <w:bookmarkStart w:name="z6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4.5.4 Путь введения:</w:t>
      </w:r>
    </w:p>
    <w:bookmarkEnd w:id="633"/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 Указать номер(а) исследуемого лекарственного средства из раздела 4.1.1, которое исследуется с использованием плацебо ()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4.5.5.1 Состав, не учитывая активной(ых) субстанции(й):</w:t>
      </w:r>
    </w:p>
    <w:bookmarkEnd w:id="635"/>
    <w:bookmarkStart w:name="z6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4.5.5.1.1 Идентичный исследуемому лекарственному средству</w:t>
      </w:r>
    </w:p>
    <w:bookmarkEnd w:id="636"/>
    <w:bookmarkStart w:name="z6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37"/>
    <w:bookmarkStart w:name="z6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4.5.5.1.2 Если "нет", указать основные ингредиенты:</w:t>
      </w:r>
    </w:p>
    <w:bookmarkEnd w:id="638"/>
    <w:bookmarkStart w:name="z6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 Информация о производственном участке, ответственном за выпуск исследуемого лекарственного средства</w:t>
      </w:r>
    </w:p>
    <w:bookmarkEnd w:id="639"/>
    <w:bookmarkStart w:name="z6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4.6.2 Кто несет ответственность за выпуск готового исследуемого лекарственного средства к клиническому исследованию?</w:t>
      </w:r>
    </w:p>
    <w:bookmarkEnd w:id="640"/>
    <w:bookmarkStart w:name="z6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производственный участок несет ответственность за выпуск следующего исследуемого лекарственного средства (указать номер(а), приведенный(е) в разделе 4.1.1 для исследуемого лекарственного средства и разделе 4.5.1 – для плацебо):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Отметьте соответствующий пункт: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 Производитель конечного лекарственного средства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4.6.3.1 Импортер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4.6.3.2 Производитель и импортер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4.6.3.3 Наименование организации: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 Адрес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4.6.3.4.1 Улица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4.6.3.4.2 Административный центр, город</w:t>
      </w:r>
    </w:p>
    <w:bookmarkEnd w:id="649"/>
    <w:bookmarkStart w:name="z6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4.6.3.4.3 Почтовый индекс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4.6.3.4.4 Страна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4.6.4 Указать номер лицензии на производство: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4.6.4.1 В случае отсутствия лицензии указать причины: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4.6.5 Производилась ли инспекция данного производственного участка уполномоченным органом?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4.7.5.1 Если "да", указать кем и дату последней инспекции: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Общая информация об исследовании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посвящен обоснованию названия, вида, объема, цели, задачи и дизайна планируемых клинических исследований.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 Исследуемое патологическое состояние или заболевание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5.1.1 Характеристика патологического состояния (в произвольной форме):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5.1.2 Код согласно классификации болезней (МКБ-10):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5.1.3 Код согласно классификации MedDRA13: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5.1.4 Редкое заболевание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 Цели исследования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5.2.1 Дополнительные цели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5.2.3 Это вспомогательное исследование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5.2.3.1 Если "да", предоставить полное название или версию вспомогательного исследования и цель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5.3 Критерии включения (указать наиболее важные)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5.4 Критерии невключения (указать наиболее важные)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 Конечная(ые) точка(и):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5.5.1 Первичная(ые) конечная(ые) точка(и) (повторить при необходимости)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5.5.1.1 Временные точки оценки конечной точки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5.5.2 Вторичная(ые) конечная(ые) точка(и) (повторить при необходимости)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5.5.2.1 Временные точки оценки конечной точки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 Диапазон исследования – указать все необходимые пункты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 Диагностика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5.6.2 Профилактика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5.6.3 Терапия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5.6.4 Безопасность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5.6.5 Эффективность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5.6.6 Фармакокинетика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5.6.7 Фармакодинамика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5.6.8 Биоэквивалентность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5.6.9 Зависимость эффекта от дозы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5.6.10 Фармакогеномика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5.6.11 Другое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5.6.11.1 Если определен пункт "другое", уточнить: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 Вид (фаза) исследования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 Фармакологическое исследование с участием человека (фаза I) Является ли исследование: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5.7.1.1 Первым введением препарата человеку</w:t>
      </w:r>
    </w:p>
    <w:bookmarkEnd w:id="692"/>
    <w:bookmarkStart w:name="z7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5.7.1.2 Испытанием биоэквивалентности</w:t>
      </w:r>
    </w:p>
    <w:bookmarkEnd w:id="693"/>
    <w:bookmarkStart w:name="z7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5.7.1.3 Сравнительным фармакодинамическим испытанием</w:t>
      </w:r>
    </w:p>
    <w:bookmarkEnd w:id="694"/>
    <w:bookmarkStart w:name="z7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5.7.1.4 Другое: указать какое:</w:t>
      </w:r>
    </w:p>
    <w:bookmarkEnd w:id="695"/>
    <w:bookmarkStart w:name="z7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5.7.1.4.1 Сравнительное клиническое исследование (генерических препаратов)</w:t>
      </w:r>
    </w:p>
    <w:bookmarkEnd w:id="696"/>
    <w:bookmarkStart w:name="z70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5.7.2 Ограниченное терапевтическое исследование (фаза II)</w:t>
      </w:r>
    </w:p>
    <w:bookmarkEnd w:id="697"/>
    <w:bookmarkStart w:name="z70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5.7.3 Расширенное терапевтическое исследование (фаза III)</w:t>
      </w:r>
    </w:p>
    <w:bookmarkEnd w:id="698"/>
    <w:bookmarkStart w:name="z70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5.7 Критерии включения (указать наиболее важные)</w:t>
      </w:r>
    </w:p>
    <w:bookmarkEnd w:id="699"/>
    <w:bookmarkStart w:name="z71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Категории субъектов исследования</w:t>
      </w:r>
    </w:p>
    <w:bookmarkEnd w:id="700"/>
    <w:bookmarkStart w:name="z71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 Возрастной диапазон</w:t>
      </w:r>
    </w:p>
    <w:bookmarkEnd w:id="701"/>
    <w:bookmarkStart w:name="z71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 Младше 18 лет</w:t>
      </w:r>
    </w:p>
    <w:bookmarkEnd w:id="702"/>
    <w:bookmarkStart w:name="z71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"да", то уточнить: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6.1.1.1 Внутриутробный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6.1.1.2 Недоношенные младенцы (которые родились в сроки беременности ≤ 37 недель)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6.1.1.3 Новорожденные (0-27-й день жизни)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6.1.1.4 Грудные (28-й день жизни – 24 мес)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6.1.1.5 Дети (2 года – 11 лет)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6.1.1.6 Другие подростки (12-17 лет)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6.1.2 Взрослые (18-65 лет)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6.1.3 Пожилого возраста (&gt;65 лет)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6.2 Пол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6.2.1 Женский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6.2.2 Мужской</w:t>
      </w:r>
    </w:p>
    <w:bookmarkEnd w:id="723"/>
    <w:bookmarkStart w:name="z73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 Изучаемый контингент субъектов исследования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6.3.1 Добровольцы (здоровые)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6.3.2 Пациенты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 Уязвимые субъекты исследования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6.3.3.1 Женщины детородного возраста, потенциально не пользующиеся контрацепцией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6.3.3.2 Женщины детородного возраста, потенциально пользующиеся контрацепцией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6.3.3.3 Беременные</w:t>
      </w:r>
    </w:p>
    <w:bookmarkEnd w:id="735"/>
    <w:bookmarkStart w:name="z74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6.3.3.4 Кормящие грудью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6.3.3.5 Беременные</w:t>
      </w:r>
    </w:p>
    <w:bookmarkEnd w:id="739"/>
    <w:bookmarkStart w:name="z75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6.3.3.6 Недееспособные субъекты исследования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6.3.3.6.1 Если "да", то уточнить: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6.3.3.7 Другие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6.3.3.7.1 Если "да", то уточнить: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 Планируемое количество испытуемых для включения в исследование: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6.4.1 В Республике Казахстан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6.4.2 Для международного исследования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6.4.2.1 Всего клинического исследования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6.4.2.2 В Республике Казахстан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6.5 Запланированное лечение или наблюдение за субъектами исследования, которые завершили участие в исследовании (если оно отличается от предполагаемого стандартного лечения при данном патологическом состоянии):</w:t>
      </w:r>
    </w:p>
    <w:bookmarkEnd w:id="752"/>
    <w:bookmarkStart w:name="z7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Уточнить:</w:t>
      </w:r>
    </w:p>
    <w:bookmarkEnd w:id="753"/>
    <w:bookmarkStart w:name="z76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Исследователь (-ли) и клиническая (-ие) база (-ы)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 Исследователь-координатор (для многоцентрового исследования) и ответственный исследователь (для одноцентового исследования)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7.1.1 Ф.И.О. (при его наличии) ответственного исследователя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7.1.2 Должность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7.1.3 Научная степень. Резюме исследователя, подтверждающее его квалификацию. Список научных трудов.</w:t>
      </w:r>
    </w:p>
    <w:bookmarkEnd w:id="758"/>
    <w:bookmarkStart w:name="z7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 Служебный адрес</w:t>
      </w:r>
    </w:p>
    <w:bookmarkEnd w:id="759"/>
    <w:bookmarkStart w:name="z7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7.1.4.1 Название учреждения. Название клинической базы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7.1.4.2 Ведомственная принадлежность</w:t>
      </w:r>
    </w:p>
    <w:bookmarkEnd w:id="761"/>
    <w:bookmarkStart w:name="z77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7.1.4.3 Адрес</w:t>
      </w:r>
    </w:p>
    <w:bookmarkEnd w:id="762"/>
    <w:bookmarkStart w:name="z77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7.1.4.4 Улица</w:t>
      </w:r>
    </w:p>
    <w:bookmarkEnd w:id="763"/>
    <w:bookmarkStart w:name="z77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7.1.4.5 Административный центр, город</w:t>
      </w:r>
    </w:p>
    <w:bookmarkEnd w:id="764"/>
    <w:bookmarkStart w:name="z7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7.1.4.6 Почтовый индекс</w:t>
      </w:r>
    </w:p>
    <w:bookmarkEnd w:id="765"/>
    <w:bookmarkStart w:name="z77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7.1.4.7 Страна</w:t>
      </w:r>
    </w:p>
    <w:bookmarkEnd w:id="766"/>
    <w:bookmarkStart w:name="z7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7.1.5 Телефон</w:t>
      </w:r>
    </w:p>
    <w:bookmarkEnd w:id="767"/>
    <w:bookmarkStart w:name="z77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7.1.6 Факс</w:t>
      </w:r>
    </w:p>
    <w:bookmarkEnd w:id="768"/>
    <w:bookmarkStart w:name="z77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7.1.7 Адрес электронной почты</w:t>
      </w:r>
    </w:p>
    <w:bookmarkEnd w:id="769"/>
    <w:bookmarkStart w:name="z78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 Исследователь-координатор, если есть</w:t>
      </w:r>
    </w:p>
    <w:bookmarkEnd w:id="770"/>
    <w:bookmarkStart w:name="z78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7.2.1 Ф.И.О. (при его наличии) ответственного исследователя</w:t>
      </w:r>
    </w:p>
    <w:bookmarkEnd w:id="771"/>
    <w:bookmarkStart w:name="z78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7.2.2 Должность</w:t>
      </w:r>
    </w:p>
    <w:bookmarkEnd w:id="772"/>
    <w:bookmarkStart w:name="z78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7.2.3 Научная степень. Резюме исследователя, подтверждающее его квалификацию. Список научных трудов.</w:t>
      </w:r>
    </w:p>
    <w:bookmarkEnd w:id="773"/>
    <w:bookmarkStart w:name="z78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 Служебный адрес</w:t>
      </w:r>
    </w:p>
    <w:bookmarkEnd w:id="774"/>
    <w:bookmarkStart w:name="z7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7.2.4.1 Название учреждения. Название клинической базы</w:t>
      </w:r>
    </w:p>
    <w:bookmarkEnd w:id="775"/>
    <w:bookmarkStart w:name="z78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7.2.4.2 Ведомственная принадлежность</w:t>
      </w:r>
    </w:p>
    <w:bookmarkEnd w:id="776"/>
    <w:bookmarkStart w:name="z7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7.2.4.3 Адрес</w:t>
      </w:r>
    </w:p>
    <w:bookmarkEnd w:id="777"/>
    <w:bookmarkStart w:name="z78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7.2.4.4 Улица</w:t>
      </w:r>
    </w:p>
    <w:bookmarkEnd w:id="778"/>
    <w:bookmarkStart w:name="z78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7.2.4.5 Административный центр, город</w:t>
      </w:r>
    </w:p>
    <w:bookmarkEnd w:id="779"/>
    <w:bookmarkStart w:name="z79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7.2.4.6 Почтовый индекс</w:t>
      </w:r>
    </w:p>
    <w:bookmarkEnd w:id="780"/>
    <w:bookmarkStart w:name="z79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7.2.4.7 Страна</w:t>
      </w:r>
    </w:p>
    <w:bookmarkEnd w:id="781"/>
    <w:bookmarkStart w:name="z79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7.2.5 Телефон</w:t>
      </w:r>
    </w:p>
    <w:bookmarkEnd w:id="782"/>
    <w:bookmarkStart w:name="z79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7.2.6 Факс</w:t>
      </w:r>
    </w:p>
    <w:bookmarkEnd w:id="783"/>
    <w:bookmarkStart w:name="z79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7.2.7 Адрес электронной почты</w:t>
      </w:r>
    </w:p>
    <w:bookmarkEnd w:id="784"/>
    <w:bookmarkStart w:name="z7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 Централизованные технические помещения, которые будут использоваться для проведения клинического исследования (лаборатория или другие технические помещения), в которых централизованно будут измеряться или оцениваться основные критерии оценки (если организаций несколько, то повторно заполнить для всех)</w:t>
      </w:r>
    </w:p>
    <w:bookmarkEnd w:id="785"/>
    <w:bookmarkStart w:name="z7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7.3.1 Наименование организации</w:t>
      </w:r>
    </w:p>
    <w:bookmarkEnd w:id="786"/>
    <w:bookmarkStart w:name="z7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7.3.2 Ведомственная принадлежность</w:t>
      </w:r>
    </w:p>
    <w:bookmarkEnd w:id="787"/>
    <w:bookmarkStart w:name="z7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7.3.3 Адрес</w:t>
      </w:r>
    </w:p>
    <w:bookmarkEnd w:id="788"/>
    <w:bookmarkStart w:name="z79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7.3.4.2 Административный центр, город</w:t>
      </w:r>
    </w:p>
    <w:bookmarkEnd w:id="789"/>
    <w:bookmarkStart w:name="z80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7.3.4.3 Почтовый индекс</w:t>
      </w:r>
    </w:p>
    <w:bookmarkEnd w:id="790"/>
    <w:bookmarkStart w:name="z80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7.3.4.4 Страна</w:t>
      </w:r>
    </w:p>
    <w:bookmarkEnd w:id="791"/>
    <w:bookmarkStart w:name="z80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7.3.5 Телефон</w:t>
      </w:r>
    </w:p>
    <w:bookmarkEnd w:id="792"/>
    <w:bookmarkStart w:name="z80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7.3.6 Факс</w:t>
      </w:r>
    </w:p>
    <w:bookmarkEnd w:id="793"/>
    <w:bookmarkStart w:name="z80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7.3.7 Адрес электронной почты</w:t>
      </w:r>
    </w:p>
    <w:bookmarkEnd w:id="794"/>
    <w:bookmarkStart w:name="z8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7.3.8 Обязательства, которые выполняются по субподряду:</w:t>
      </w:r>
    </w:p>
    <w:bookmarkEnd w:id="795"/>
    <w:bookmarkStart w:name="z80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 Организации, которым спонсор или его официальный представитель делегировал свои обязанности и функции, связанные с проведением клинического исследования (если организаций несколько, то повторно заполнить для всех)</w:t>
      </w:r>
    </w:p>
    <w:bookmarkEnd w:id="796"/>
    <w:bookmarkStart w:name="z80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 Делегировал ли спонсор или его официальный представитель какие-нибудь основные или все свои обязанности и функции, связанные с проведением исследования, другой организации или третьей стороне:</w:t>
      </w:r>
    </w:p>
    <w:bookmarkEnd w:id="797"/>
    <w:bookmarkStart w:name="z80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798"/>
    <w:bookmarkStart w:name="z8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 Наименование организации</w:t>
      </w:r>
    </w:p>
    <w:bookmarkEnd w:id="799"/>
    <w:bookmarkStart w:name="z81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7.4.1.2 Ведомственная принадлежность</w:t>
      </w:r>
    </w:p>
    <w:bookmarkEnd w:id="800"/>
    <w:bookmarkStart w:name="z81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 Адрес</w:t>
      </w:r>
    </w:p>
    <w:bookmarkEnd w:id="801"/>
    <w:bookmarkStart w:name="z81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7.4.1.4.1 Административный центр, город</w:t>
      </w:r>
    </w:p>
    <w:bookmarkEnd w:id="802"/>
    <w:bookmarkStart w:name="z81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7.4.1.4.2 Почтовый индекс</w:t>
      </w:r>
    </w:p>
    <w:bookmarkEnd w:id="803"/>
    <w:bookmarkStart w:name="z81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7.4.1.4.3 Страна</w:t>
      </w:r>
    </w:p>
    <w:bookmarkEnd w:id="804"/>
    <w:bookmarkStart w:name="z81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7.4.1.5 Телефон</w:t>
      </w:r>
    </w:p>
    <w:bookmarkEnd w:id="805"/>
    <w:bookmarkStart w:name="z81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7.4.1.6 Факс</w:t>
      </w:r>
    </w:p>
    <w:bookmarkEnd w:id="806"/>
    <w:bookmarkStart w:name="z81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7.4.1.5 Адрес электронной почты</w:t>
      </w:r>
    </w:p>
    <w:bookmarkEnd w:id="807"/>
    <w:bookmarkStart w:name="z81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7.4.1.6 Все обязанности спонсора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7.4.1.7 Мониторинг</w:t>
      </w:r>
    </w:p>
    <w:bookmarkEnd w:id="810"/>
    <w:bookmarkStart w:name="z8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7.4.1.8 Поправка к исследованиям</w:t>
      </w:r>
    </w:p>
    <w:bookmarkEnd w:id="812"/>
    <w:bookmarkStart w:name="z8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 Нет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7.4.1.9 Сбор данных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5"/>
    <w:bookmarkStart w:name="z8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7.4.1.10 Сообщения о выявленных в ходе клинического исследования непредвиденных серьезных побочных реакциях (Suspected Unexpected Serious Adverse Reactions - SUSAR)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7.4.1.11 Проведение аудита клинического исследования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19"/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7.4.1.12 Статистический анализ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7.4.1.13 Документация клинического исследования</w:t>
      </w:r>
    </w:p>
    <w:bookmarkEnd w:id="821"/>
    <w:bookmarkStart w:name="z8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7.4.1.14 Другие обязанности по субподряду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7.4.1.15.1 Если "да", то уточнить: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Подпись Заявителя в Республике Казахстан</w:t>
      </w:r>
    </w:p>
    <w:bookmarkEnd w:id="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838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исследуемого лекарственного средства</w:t>
      </w:r>
    </w:p>
    <w:bookmarkEnd w:id="827"/>
    <w:bookmarkStart w:name="z83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Данные, имеющие отношение к активному веществу</w:t>
      </w:r>
    </w:p>
    <w:bookmarkEnd w:id="828"/>
    <w:bookmarkStart w:name="z84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 Активная фармацевтическая субстанция (АФС):</w:t>
      </w:r>
    </w:p>
    <w:bookmarkEnd w:id="829"/>
    <w:bookmarkStart w:name="z84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1.1.1 Общая информация:</w:t>
      </w:r>
    </w:p>
    <w:bookmarkEnd w:id="830"/>
    <w:bookmarkStart w:name="z84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1.1.2 Информация о названии АФС (химическое название, если применимо, МНН, общепринятое название)</w:t>
      </w:r>
    </w:p>
    <w:bookmarkEnd w:id="831"/>
    <w:bookmarkStart w:name="z84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1.1.3 Структура АФС</w:t>
      </w:r>
    </w:p>
    <w:bookmarkEnd w:id="832"/>
    <w:bookmarkStart w:name="z84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1.1.4 Общие свойства</w:t>
      </w:r>
    </w:p>
    <w:bookmarkEnd w:id="833"/>
    <w:bookmarkStart w:name="z84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 Производство:</w:t>
      </w:r>
    </w:p>
    <w:bookmarkEnd w:id="834"/>
    <w:bookmarkStart w:name="z84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1.2.1 Производитель(и)</w:t>
      </w:r>
    </w:p>
    <w:bookmarkEnd w:id="835"/>
    <w:bookmarkStart w:name="z84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1.2.2 Описание производственного процесса и его контроля</w:t>
      </w:r>
    </w:p>
    <w:bookmarkEnd w:id="836"/>
    <w:bookmarkStart w:name="z84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1.2.3 Контроль исходных материалов</w:t>
      </w:r>
    </w:p>
    <w:bookmarkEnd w:id="837"/>
    <w:bookmarkStart w:name="z84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1.2.4 Контроль критических стадий и промежуточной продукции</w:t>
      </w:r>
    </w:p>
    <w:bookmarkEnd w:id="838"/>
    <w:bookmarkStart w:name="z85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1.2.5 Валидация производственного процесса и (или) оценка</w:t>
      </w:r>
    </w:p>
    <w:bookmarkEnd w:id="839"/>
    <w:bookmarkStart w:name="z85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1.2.6. Разработка производственного процесса</w:t>
      </w:r>
    </w:p>
    <w:bookmarkEnd w:id="840"/>
    <w:bookmarkStart w:name="z85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 Характеристики:</w:t>
      </w:r>
    </w:p>
    <w:bookmarkEnd w:id="841"/>
    <w:bookmarkStart w:name="z85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1.3.1 Подтверждение структуры и других характеристик</w:t>
      </w:r>
    </w:p>
    <w:bookmarkEnd w:id="842"/>
    <w:bookmarkStart w:name="z85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1.3.2 Примеси</w:t>
      </w:r>
    </w:p>
    <w:bookmarkEnd w:id="843"/>
    <w:bookmarkStart w:name="z85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 Контроль качества АФС:</w:t>
      </w:r>
    </w:p>
    <w:bookmarkEnd w:id="844"/>
    <w:bookmarkStart w:name="z85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1.4.1 Спецификация(и)</w:t>
      </w:r>
    </w:p>
    <w:bookmarkEnd w:id="845"/>
    <w:bookmarkStart w:name="z85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1.4.2 Аналитические методики</w:t>
      </w:r>
    </w:p>
    <w:bookmarkEnd w:id="846"/>
    <w:bookmarkStart w:name="z85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1.4.3 Валидация аналитических методик</w:t>
      </w:r>
    </w:p>
    <w:bookmarkEnd w:id="847"/>
    <w:bookmarkStart w:name="z85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1.4.4 Анализы серий (результаты анализа серий)</w:t>
      </w:r>
    </w:p>
    <w:bookmarkEnd w:id="848"/>
    <w:bookmarkStart w:name="z86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1.4.5 Обоснование спецификации(й)</w:t>
      </w:r>
    </w:p>
    <w:bookmarkEnd w:id="849"/>
    <w:bookmarkStart w:name="z86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1.5 Стандартные образцы или материалы:</w:t>
      </w:r>
    </w:p>
    <w:bookmarkEnd w:id="850"/>
    <w:bookmarkStart w:name="z86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1.6 Система упаковки (укупорки)</w:t>
      </w:r>
    </w:p>
    <w:bookmarkEnd w:id="851"/>
    <w:bookmarkStart w:name="z86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1.7 Стабильность</w:t>
      </w:r>
    </w:p>
    <w:bookmarkEnd w:id="852"/>
    <w:bookmarkStart w:name="z86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Испытания исследуемого лекарственного средства</w:t>
      </w:r>
    </w:p>
    <w:bookmarkEnd w:id="853"/>
    <w:bookmarkStart w:name="z86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2.1 Описание и состав исследуемого лекарственного средства</w:t>
      </w:r>
    </w:p>
    <w:bookmarkEnd w:id="854"/>
    <w:bookmarkStart w:name="z86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 Фармацевтическая разработка:</w:t>
      </w:r>
    </w:p>
    <w:bookmarkEnd w:id="855"/>
    <w:bookmarkStart w:name="z86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 Компоненты исследуемого лекарственного средства</w:t>
      </w:r>
    </w:p>
    <w:bookmarkEnd w:id="856"/>
    <w:bookmarkStart w:name="z86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2.2.1.1 Активная фармацевтическая субстанция</w:t>
      </w:r>
    </w:p>
    <w:bookmarkEnd w:id="857"/>
    <w:bookmarkStart w:name="z86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2.2.1.2 Вспомогательные вещества</w:t>
      </w:r>
    </w:p>
    <w:bookmarkEnd w:id="858"/>
    <w:bookmarkStart w:name="z87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 Исследуемое лекарственное средство</w:t>
      </w:r>
    </w:p>
    <w:bookmarkEnd w:id="859"/>
    <w:bookmarkStart w:name="z87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2.2.2.1 Разработка лекарственной формы</w:t>
      </w:r>
    </w:p>
    <w:bookmarkEnd w:id="860"/>
    <w:bookmarkStart w:name="z87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2.2.2.2 Физико-химические свойства</w:t>
      </w:r>
    </w:p>
    <w:bookmarkEnd w:id="861"/>
    <w:bookmarkStart w:name="z87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2.2.3 Разработка производственного процесса</w:t>
      </w:r>
    </w:p>
    <w:bookmarkEnd w:id="862"/>
    <w:bookmarkStart w:name="z87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2.2.4 Микробиологические характеристики</w:t>
      </w:r>
    </w:p>
    <w:bookmarkEnd w:id="863"/>
    <w:bookmarkStart w:name="z87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2.2.5 Совместимость</w:t>
      </w:r>
    </w:p>
    <w:bookmarkEnd w:id="864"/>
    <w:bookmarkStart w:name="z87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2.2.6 Система упаковки и укупорки</w:t>
      </w:r>
    </w:p>
    <w:bookmarkEnd w:id="865"/>
    <w:bookmarkStart w:name="z87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 Производство:</w:t>
      </w:r>
    </w:p>
    <w:bookmarkEnd w:id="866"/>
    <w:bookmarkStart w:name="z87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2.3.1 Производитель(и)</w:t>
      </w:r>
    </w:p>
    <w:bookmarkEnd w:id="867"/>
    <w:bookmarkStart w:name="z87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2.3.2 Состав на серию</w:t>
      </w:r>
    </w:p>
    <w:bookmarkEnd w:id="868"/>
    <w:bookmarkStart w:name="z88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2.3.3 Описание производственного процесса и его контроля</w:t>
      </w:r>
    </w:p>
    <w:bookmarkEnd w:id="869"/>
    <w:bookmarkStart w:name="z88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2.3.4 Контроль критических стадий и промежуточной продукции</w:t>
      </w:r>
    </w:p>
    <w:bookmarkEnd w:id="870"/>
    <w:bookmarkStart w:name="z88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2.3.5 Валидация производственного процесса и (или) его оценка</w:t>
      </w:r>
    </w:p>
    <w:bookmarkEnd w:id="871"/>
    <w:bookmarkStart w:name="z88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 Контроль качества вспомогательных веществ:</w:t>
      </w:r>
    </w:p>
    <w:bookmarkEnd w:id="872"/>
    <w:bookmarkStart w:name="z88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2.4.1 Спецификации</w:t>
      </w:r>
    </w:p>
    <w:bookmarkEnd w:id="873"/>
    <w:bookmarkStart w:name="z88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2.4.2 Аналитические методики</w:t>
      </w:r>
    </w:p>
    <w:bookmarkEnd w:id="874"/>
    <w:bookmarkStart w:name="z88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2.4.3 Валидация аналитических методик</w:t>
      </w:r>
    </w:p>
    <w:bookmarkEnd w:id="875"/>
    <w:bookmarkStart w:name="z88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2.4.4 Обоснование спецификаций</w:t>
      </w:r>
    </w:p>
    <w:bookmarkEnd w:id="876"/>
    <w:bookmarkStart w:name="z88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2.4.5 Вспомогательные вещества человеческого или животного происхождения</w:t>
      </w:r>
    </w:p>
    <w:bookmarkEnd w:id="877"/>
    <w:bookmarkStart w:name="z88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2.4.6 Новые вспомогательные вещества</w:t>
      </w:r>
    </w:p>
    <w:bookmarkEnd w:id="878"/>
    <w:bookmarkStart w:name="z89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 Контроль качества исследуемого лекарственного средства:</w:t>
      </w:r>
    </w:p>
    <w:bookmarkEnd w:id="879"/>
    <w:bookmarkStart w:name="z89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2.5.1 Спецификации</w:t>
      </w:r>
    </w:p>
    <w:bookmarkEnd w:id="880"/>
    <w:bookmarkStart w:name="z89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2.5.2 Аналитические методики</w:t>
      </w:r>
    </w:p>
    <w:bookmarkEnd w:id="881"/>
    <w:bookmarkStart w:name="z89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2.5.3 Валидация аналитических методик</w:t>
      </w:r>
    </w:p>
    <w:bookmarkEnd w:id="882"/>
    <w:bookmarkStart w:name="z89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2.5.4 Анализы серий (результаты анализа серий)</w:t>
      </w:r>
    </w:p>
    <w:bookmarkEnd w:id="883"/>
    <w:bookmarkStart w:name="z89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2.5.5 Характеристика примесей</w:t>
      </w:r>
    </w:p>
    <w:bookmarkEnd w:id="884"/>
    <w:bookmarkStart w:name="z89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2.5.6 Обоснование спецификации(й)</w:t>
      </w:r>
    </w:p>
    <w:bookmarkEnd w:id="885"/>
    <w:bookmarkStart w:name="z89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2.6 Стандартные образцы и материалы:</w:t>
      </w:r>
    </w:p>
    <w:bookmarkEnd w:id="886"/>
    <w:bookmarkStart w:name="z89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2.7 Система упаковки (укупорки)</w:t>
      </w:r>
    </w:p>
    <w:bookmarkEnd w:id="887"/>
    <w:bookmarkStart w:name="z89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 Стабильность</w:t>
      </w:r>
    </w:p>
    <w:bookmarkEnd w:id="888"/>
    <w:bookmarkStart w:name="z90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2.8.1 Резюме об испытаниях стабильности и заключение о стабильности</w:t>
      </w:r>
    </w:p>
    <w:bookmarkEnd w:id="889"/>
    <w:bookmarkStart w:name="z90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2.8.2 Обязательства относительно изучения стабильности</w:t>
      </w:r>
    </w:p>
    <w:bookmarkEnd w:id="890"/>
    <w:bookmarkStart w:name="z90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2.8.2 Данные испытаний стабильности</w:t>
      </w:r>
    </w:p>
    <w:bookmarkEnd w:id="8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904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Согласие главного исследователя</w:t>
      </w:r>
    </w:p>
    <w:bookmarkEnd w:id="892"/>
    <w:bookmarkStart w:name="z90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протокола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код протокола клинического исследования, версия;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Я прочел(а) все страницы настоящего протокола клинического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спонсором которого является _________ (указать название).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согласен (а) с тем, что протокол содержит всю информацию, необходимую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данного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исследователь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исследователя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работы (название и адрес)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исследователя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Контактный телефон исследователя ______________________________</w:t>
      </w:r>
    </w:p>
    <w:bookmarkEnd w:id="8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8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Резюме исследователя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Резюме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при его наличии (полностью)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(с указанием учебного заведения)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Последипломное образование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 и звание (если имеется)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труды, публикации (указать количество и названия статей, монографий имеющих отношение к проблеме исследования, год публикации и издательство)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по проведению исследований (область исследования)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Надлежащей клинической практики /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Надлежащей лабораторной практики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организации, контактный телефон, факс, e-mail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главного исследователя (исследователя)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руководителя, заверенная официально (отдел кадров)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8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вспомогательных медицинских изделий, вспомогательных лекарственных препаратов необходимых для проведения клинического исследования</w:t>
      </w:r>
    </w:p>
    <w:bookmarkEnd w:id="912"/>
    <w:bookmarkStart w:name="z9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клинического исследования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Идентификационный код протокола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(присвоенный спонсором) версия (номер) и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или сокращенное название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применяется)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(спонсор)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адрес)</w:t>
      </w:r>
    </w:p>
    <w:bookmarkEnd w:id="913"/>
    <w:bookmarkStart w:name="z9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Вспомогательные медицинские изделия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Вспомогательные лекарственные препараты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757"/>
        <w:gridCol w:w="1080"/>
        <w:gridCol w:w="2434"/>
        <w:gridCol w:w="1757"/>
        <w:gridCol w:w="1081"/>
        <w:gridCol w:w="1758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Прочие расходные материалы</w:t>
      </w:r>
    </w:p>
    <w:bookmarkEnd w:id="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5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проведение экспертизы материалов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клинических исследований медицинских изделий</w:t>
      </w:r>
    </w:p>
    <w:bookmarkEnd w:id="9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заявка: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19"/>
        </w:tc>
      </w:tr>
    </w:tbl>
    <w:bookmarkStart w:name="z93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присвоенный уполномоченным органом:</w:t>
      </w:r>
    </w:p>
    <w:bookmarkEnd w:id="920"/>
    <w:bookmarkStart w:name="z94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первой подачи:</w:t>
      </w:r>
    </w:p>
    <w:bookmarkEnd w:id="921"/>
    <w:bookmarkStart w:name="z94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Европейская база данных медицинских изделий (European Database on Medical Devices,</w:t>
      </w:r>
    </w:p>
    <w:bookmarkEnd w:id="922"/>
    <w:bookmarkStart w:name="z94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Clinical Investigation identification number - EUDAMED CIV ID) – идентификационный номер клинического исследования (если известен):</w:t>
      </w:r>
    </w:p>
    <w:bookmarkEnd w:id="923"/>
    <w:bookmarkStart w:name="z94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Спонсор физическое лицо, официальный представитель спонсора или организация, уполномоченная спонсором, которое берет на себя ответственность за инициирование и реализацию клинических исследований</w:t>
      </w:r>
    </w:p>
    <w:bookmarkEnd w:id="924"/>
    <w:bookmarkStart w:name="z94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Официальный представитель спонсора / организация</w:t>
      </w:r>
    </w:p>
    <w:bookmarkEnd w:id="925"/>
    <w:bookmarkStart w:name="z94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наличии) контактного лица:</w:t>
      </w:r>
    </w:p>
    <w:bookmarkEnd w:id="926"/>
    <w:bookmarkStart w:name="z94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27"/>
    <w:bookmarkStart w:name="z94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28"/>
    <w:bookmarkStart w:name="z94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29"/>
    <w:bookmarkStart w:name="z94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30"/>
    <w:bookmarkStart w:name="z95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31"/>
    <w:bookmarkStart w:name="z95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изделие</w:t>
      </w:r>
    </w:p>
    <w:bookmarkEnd w:id="932"/>
    <w:bookmarkStart w:name="z95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изделия</w:t>
      </w:r>
    </w:p>
    <w:bookmarkEnd w:id="933"/>
    <w:bookmarkStart w:name="z95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</w:t>
      </w:r>
    </w:p>
    <w:bookmarkEnd w:id="934"/>
    <w:bookmarkStart w:name="z95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медицинского изделия</w:t>
      </w:r>
    </w:p>
    <w:bookmarkEnd w:id="935"/>
    <w:bookmarkStart w:name="z95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</w:t>
      </w:r>
    </w:p>
    <w:bookmarkEnd w:id="936"/>
    <w:bookmarkStart w:name="z95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безопасности (выбрать нужный) (I низкий риск; IIA средне-низкий</w:t>
      </w:r>
    </w:p>
    <w:bookmarkEnd w:id="937"/>
    <w:bookmarkStart w:name="z95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риск; IIB средне-высокий риск; III высокий риск; AIMD высокий риск (Active</w:t>
      </w:r>
    </w:p>
    <w:bookmarkEnd w:id="938"/>
    <w:bookmarkStart w:name="z95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Implantable Medical Devices – активные имплантируемые медицинские изделия)</w:t>
      </w:r>
    </w:p>
    <w:bookmarkEnd w:id="939"/>
    <w:bookmarkStart w:name="z95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Стерильные медицинского изделия</w:t>
      </w:r>
    </w:p>
    <w:bookmarkEnd w:id="9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4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CE- маркировка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94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соответствующий</w:t>
      </w:r>
    </w:p>
    <w:bookmarkEnd w:id="943"/>
    <w:bookmarkStart w:name="z96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</w:t>
      </w:r>
    </w:p>
    <w:bookmarkEnd w:id="944"/>
    <w:bookmarkStart w:name="z96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физическое или юридическое лицо, ответственный за проектирование, изготовление, упаковку и маркировку медицинского изделия, прежде чем он будет помещен на рынок по торговому названию, независимо от того, операции осуществляются физическим лицом или от его имени третьей стороной.</w:t>
      </w:r>
    </w:p>
    <w:bookmarkEnd w:id="945"/>
    <w:bookmarkStart w:name="z96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Официальный представитель спонсора/организация</w:t>
      </w:r>
    </w:p>
    <w:bookmarkEnd w:id="946"/>
    <w:bookmarkStart w:name="z96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контактного лица:</w:t>
      </w:r>
    </w:p>
    <w:bookmarkEnd w:id="947"/>
    <w:bookmarkStart w:name="z97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48"/>
    <w:bookmarkStart w:name="z97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49"/>
    <w:bookmarkStart w:name="z97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50"/>
    <w:bookmarkStart w:name="z97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51"/>
    <w:bookmarkStart w:name="z97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52"/>
    <w:bookmarkStart w:name="z97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Контрактная исследовательская организация (соответствующая)</w:t>
      </w:r>
    </w:p>
    <w:bookmarkEnd w:id="953"/>
    <w:bookmarkStart w:name="z97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54"/>
    <w:bookmarkStart w:name="z97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контактного лица:</w:t>
      </w:r>
    </w:p>
    <w:bookmarkEnd w:id="955"/>
    <w:bookmarkStart w:name="z97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56"/>
    <w:bookmarkStart w:name="z97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57"/>
    <w:bookmarkStart w:name="z98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58"/>
    <w:bookmarkStart w:name="z98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59"/>
    <w:bookmarkStart w:name="z98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Клиническое исследование</w:t>
      </w:r>
    </w:p>
    <w:bookmarkEnd w:id="960"/>
    <w:bookmarkStart w:name="z98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исследования</w:t>
      </w:r>
    </w:p>
    <w:bookmarkEnd w:id="961"/>
    <w:bookmarkStart w:name="z98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клиническое исследование/Идентификационный код протокола клинического исследования (присвоенный спонсором) версия (номер) и дата</w:t>
      </w:r>
    </w:p>
    <w:bookmarkEnd w:id="962"/>
    <w:bookmarkStart w:name="z98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субъектов, которые будут включены в исследование: в Республике Казахстан: во всех странах, где проводится исследование:</w:t>
      </w:r>
    </w:p>
    <w:bookmarkEnd w:id="963"/>
    <w:bookmarkStart w:name="z98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медицинских изделий, которые будут использоваться в клиническом исследовании: в Республике Казахстан: во всех странах, где проводится исследование:</w:t>
      </w:r>
    </w:p>
    <w:bookmarkEnd w:id="964"/>
    <w:bookmarkStart w:name="z98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исследуется более чем одно медицинское изделие, то указать номер и название медицинского изделия:</w:t>
      </w:r>
    </w:p>
    <w:bookmarkEnd w:id="965"/>
    <w:bookmarkStart w:name="z98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принятия:</w:t>
      </w:r>
    </w:p>
    <w:bookmarkEnd w:id="966"/>
    <w:bookmarkStart w:name="z98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окончания:</w:t>
      </w:r>
    </w:p>
    <w:bookmarkEnd w:id="967"/>
    <w:bookmarkStart w:name="z99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Исследователь-координатор:</w:t>
      </w:r>
    </w:p>
    <w:bookmarkEnd w:id="968"/>
    <w:bookmarkStart w:name="z99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Исследователь, отвечающий за координацию деятельности исследователей всех исследовательских центров, участвующих в многоцентровом клиническом исследовании.</w:t>
      </w:r>
    </w:p>
    <w:bookmarkEnd w:id="969"/>
    <w:bookmarkStart w:name="z99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исследователя-координатора</w:t>
      </w:r>
    </w:p>
    <w:bookmarkEnd w:id="970"/>
    <w:bookmarkStart w:name="z99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71"/>
    <w:bookmarkStart w:name="z99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72"/>
    <w:bookmarkStart w:name="z99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73"/>
    <w:bookmarkStart w:name="z99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74"/>
    <w:bookmarkStart w:name="z99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75"/>
    <w:bookmarkStart w:name="z99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исследователь в Республике Казахстан</w:t>
      </w:r>
    </w:p>
    <w:bookmarkEnd w:id="976"/>
    <w:bookmarkStart w:name="z99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база, ответственный исследователь для одноцентрового исследования</w:t>
      </w:r>
    </w:p>
    <w:bookmarkEnd w:id="977"/>
    <w:bookmarkStart w:name="z100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ответственного исследователя</w:t>
      </w:r>
    </w:p>
    <w:bookmarkEnd w:id="978"/>
    <w:bookmarkStart w:name="z100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79"/>
    <w:bookmarkStart w:name="z100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80"/>
    <w:bookmarkStart w:name="z100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81"/>
    <w:bookmarkStart w:name="z100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82"/>
    <w:bookmarkStart w:name="z100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83"/>
    <w:bookmarkStart w:name="z100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исследователь в Республике Казахстан</w:t>
      </w:r>
    </w:p>
    <w:bookmarkEnd w:id="984"/>
    <w:bookmarkStart w:name="z100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база, или исследователь-координатор для мультицентрового исследования</w:t>
      </w:r>
    </w:p>
    <w:bookmarkEnd w:id="985"/>
    <w:bookmarkStart w:name="z100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исследователя-координатора</w:t>
      </w:r>
    </w:p>
    <w:bookmarkEnd w:id="986"/>
    <w:bookmarkStart w:name="z100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987"/>
    <w:bookmarkStart w:name="z101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988"/>
    <w:bookmarkStart w:name="z101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</w:t>
      </w:r>
    </w:p>
    <w:bookmarkEnd w:id="989"/>
    <w:bookmarkStart w:name="z101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End w:id="990"/>
    <w:bookmarkStart w:name="z101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991"/>
    <w:bookmarkStart w:name="z101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Исследовательские центры за пределами Республики Казахстан</w:t>
      </w:r>
    </w:p>
    <w:bookmarkEnd w:id="992"/>
    <w:bookmarkStart w:name="z101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странах, где это исследование проводилось/или будет зарегистрировано уполномоченным органом, включенные для обсуждения</w:t>
      </w:r>
    </w:p>
    <w:bookmarkEnd w:id="9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5"/>
        <w:gridCol w:w="6655"/>
      </w:tblGrid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где получено разрешение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где разрешение на рассмотрении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возражения, или дополнительные комментарии, к исследованию, которые были подняты уполномоченными органами других стран</w:t>
      </w:r>
    </w:p>
    <w:bookmarkEnd w:id="994"/>
    <w:bookmarkStart w:name="z101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Нет</w:t>
      </w:r>
    </w:p>
    <w:bookmarkEnd w:id="995"/>
    <w:bookmarkStart w:name="z101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да, пожалуйста, укажите, где и причины</w:t>
      </w:r>
    </w:p>
    <w:bookmarkEnd w:id="996"/>
    <w:bookmarkStart w:name="z101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ссылок необходимой информации предусмотренных в поданной документации</w:t>
      </w:r>
    </w:p>
    <w:bookmarkEnd w:id="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2"/>
        <w:gridCol w:w="9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Исследуемое медицинское изделие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медицинского изделия, в том числе показаний и противопоказаний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медицинского изделия, механизм действия, составные части и материалы, также идентификация каких-либо функции конструкции, которые отличаются от ранее утвержденных при государственной регистрации продукции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 рисков и оценки рисков, в том числе потенциальных рисков и ожидаемых серьезных побочных реакциях медицинского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 выявленных в ходе клинического исследования побочных реакциях</w:t>
            </w:r>
          </w:p>
          <w:bookmarkEnd w:id="99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изложение испытаний медицинского изделия и любых аналогичных медицинских изделий произведенных компанией, включая период длительного времени на рынке и обзор безопасности и производительности и рассмотрения претензии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результатов предшествующих доклинических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 все соответствующие доклинические испытания завершены: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обоснование, почему расследование может быть начато.</w:t>
            </w:r>
          </w:p>
          <w:bookmarkEnd w:id="99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литературы и результаты научно обоснованной методологии предполагаемого использования медицинского изделия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соответствующих стандартов, применяемых в полном объеме или в частности, и в какой степени стандарты были применены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Цель, конечные точки и конкретные гипотезы, которые будут приняты или отклонены, а также прошел/ не прошел критерии, которые применяют к результатам расследования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для статистического обработки, в том числе выбора размера выборки, ожидаемых темпы отсева, уровня значимости, который будет использоваться, мощность исследования, а также клиническое значение. Методы и сроки оценки, регистрации и статистической обработки показателей безопасности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 конкретного субъекта исследования, в рамках исследования, включая процедуры наблюдения для субъектов, которые прекратили исследование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обеспечение качества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управления и сообщения о побочных реакциях, а также последующей деятельности, необходимой для каждого субъекта исследования в случае неблагоприятных событий.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  <w:tr>
        <w:trPr>
          <w:trHeight w:val="30" w:hRule="atLeast"/>
        </w:trPr>
        <w:tc>
          <w:tcPr>
            <w:tcW w:w="1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плана мониторинга, в том числе частоты мониторинга и степени проверки исходных данных.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Стр.</w:t>
            </w:r>
          </w:p>
        </w:tc>
      </w:tr>
    </w:tbl>
    <w:bookmarkStart w:name="z102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Заявка содержит информацию в отношении всех объектов, аккредитованных на проведение клинического исследования медицинского изделия, как описано в руководящем документе "Нормативные требования", доступные на сайте www.medicaldevices.dk /clinicalinvestigation. Если ограниченное число в отношении всех объектов в распоряжении считать значения для конкретного клинического исследования, сопроводительное письмо содержит список в отношении всех объектов, а также обоснованности таких упущений.</w:t>
      </w:r>
    </w:p>
    <w:bookmarkEnd w:id="1000"/>
    <w:bookmarkStart w:name="z102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(Спонсора) Я, нижеподписавшийся, данным подтверждаю (подтверждаю от лица спонсора), что:</w:t>
      </w:r>
    </w:p>
    <w:bookmarkEnd w:id="1001"/>
    <w:bookmarkStart w:name="z102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Гарантирую:</w:t>
      </w:r>
    </w:p>
    <w:bookmarkEnd w:id="1002"/>
    <w:bookmarkStart w:name="z102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информации, содержащейся в предоставленных материалах на проведение клинических исследований;</w:t>
      </w:r>
    </w:p>
    <w:bookmarkEnd w:id="1003"/>
    <w:bookmarkStart w:name="z102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медицинское изделие удовлетворяет применимым требованиям безопасности и эффективности, за исключением свойств и характеристик безопасности и эффективности, которые исследуются в ходе клинических исследований;</w:t>
      </w:r>
    </w:p>
    <w:bookmarkEnd w:id="1004"/>
    <w:bookmarkStart w:name="z103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Обязуюсь:</w:t>
      </w:r>
    </w:p>
    <w:bookmarkEnd w:id="1005"/>
    <w:bookmarkStart w:name="z103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</w:r>
    </w:p>
    <w:bookmarkEnd w:id="1006"/>
    <w:bookmarkStart w:name="z103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 возможных рисках и ожидаемых побочных реакциях, базирующихся на существующем опыте применения.</w:t>
      </w:r>
    </w:p>
    <w:bookmarkEnd w:id="1007"/>
    <w:bookmarkStart w:name="z103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1008"/>
    <w:bookmarkStart w:name="z103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</w:t>
      </w:r>
    </w:p>
    <w:bookmarkEnd w:id="1009"/>
    <w:bookmarkStart w:name="z103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печатными буквами:</w:t>
      </w:r>
    </w:p>
    <w:bookmarkEnd w:id="10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8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файл на медицинское изделие (кроме медицинского изделия для диагностики in vitro)</w:t>
      </w:r>
    </w:p>
    <w:bookmarkEnd w:id="1011"/>
    <w:bookmarkStart w:name="z103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Общее описание медицинского изделия</w:t>
      </w:r>
    </w:p>
    <w:bookmarkEnd w:id="1012"/>
    <w:bookmarkStart w:name="z104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Технический файл содержит следующую информацию с описанием медицинского изделия:</w:t>
      </w:r>
    </w:p>
    <w:bookmarkEnd w:id="1013"/>
    <w:bookmarkStart w:name="z104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наименование медицинского изделия;</w:t>
      </w:r>
    </w:p>
    <w:bookmarkEnd w:id="1014"/>
    <w:bookmarkStart w:name="z104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общее описание и назначение медицинского изделия;</w:t>
      </w:r>
    </w:p>
    <w:bookmarkEnd w:id="1015"/>
    <w:bookmarkStart w:name="z104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информация, позволяющая идентифицировать медицинское изделие, в том числе его модификацию;</w:t>
      </w:r>
    </w:p>
    <w:bookmarkEnd w:id="1016"/>
    <w:bookmarkStart w:name="z104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г) вид медицинского изделия в соответствии с номенклатурой медицинских изделий;</w:t>
      </w:r>
    </w:p>
    <w:bookmarkEnd w:id="1017"/>
    <w:bookmarkStart w:name="z104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д) предназначенные пользователи;</w:t>
      </w:r>
    </w:p>
    <w:bookmarkEnd w:id="1018"/>
    <w:bookmarkStart w:name="z104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е) принципы действия медицинского изделия;</w:t>
      </w:r>
    </w:p>
    <w:bookmarkEnd w:id="1019"/>
    <w:bookmarkStart w:name="z104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ж) класс потенциального риска применения и применимые классификационные правила в соответствии с правилами классификации изделия медицинского изделия в зависимости от потенциального риска применения;</w:t>
      </w:r>
    </w:p>
    <w:bookmarkEnd w:id="1020"/>
    <w:bookmarkStart w:name="z104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з) объяснение свойств и характеристик медицинского изделия;</w:t>
      </w:r>
    </w:p>
    <w:bookmarkEnd w:id="1021"/>
    <w:bookmarkStart w:name="z104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и) описание и (или) перечень возможных модификаций рассматриваемого медицинского изделия;</w:t>
      </w:r>
    </w:p>
    <w:bookmarkEnd w:id="1022"/>
    <w:bookmarkStart w:name="z105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к) общее описание основных функциональных элементов (диаграммы, фотографии и рисунки, демонстрирующие основные части (компоненты) медицинского изделия, включающие в себя поясняющие надписи к диаграммам, фотографиям и рисункам);</w:t>
      </w:r>
    </w:p>
    <w:bookmarkEnd w:id="1023"/>
    <w:bookmarkStart w:name="z105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л) описание материалов, вступающих в непосредственный или опосредованный контакт с телом человека.</w:t>
      </w:r>
    </w:p>
    <w:bookmarkEnd w:id="1024"/>
    <w:bookmarkStart w:name="z105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Описание медицинского изделия</w:t>
      </w:r>
    </w:p>
    <w:bookmarkEnd w:id="1025"/>
    <w:bookmarkStart w:name="z105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Технический файл содержит перечень основных характеристик, размеров и указаний по эксплуатации медицинского изделия, его исполнений и принадлежностей, которые имеются в технической документации медицинского изделия и других материалах, доступных конечному пользователю, а также перечень применяемых производителем стандартов.</w:t>
      </w:r>
    </w:p>
    <w:bookmarkEnd w:id="1026"/>
    <w:bookmarkStart w:name="z105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Ссылка на подобные и предыдущие модификации медицинского изделия</w:t>
      </w:r>
    </w:p>
    <w:bookmarkEnd w:id="1027"/>
    <w:bookmarkStart w:name="z105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случае использования информации о подобных или предыдущих модификациях медицинского изделия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(далее – общие требования), технический файл содержит краткое описание:</w:t>
      </w:r>
    </w:p>
    <w:bookmarkEnd w:id="1028"/>
    <w:bookmarkStart w:name="z105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предыдущих модификаций рассматриваемого медицинского изделия (при наличии);</w:t>
      </w:r>
    </w:p>
    <w:bookmarkEnd w:id="1029"/>
    <w:bookmarkStart w:name="z105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подобных модификаций медицинского изделия, находящихся в обращении на международных рынках.</w:t>
      </w:r>
    </w:p>
    <w:bookmarkEnd w:id="1030"/>
    <w:bookmarkStart w:name="z105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Сопроводительная информация</w:t>
      </w:r>
    </w:p>
    <w:bookmarkEnd w:id="1031"/>
    <w:bookmarkStart w:name="z105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Технический файл содержит:</w:t>
      </w:r>
    </w:p>
    <w:bookmarkEnd w:id="1032"/>
    <w:bookmarkStart w:name="z106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данные о маркировке медицинского изделия и его упаковки (проекты маркировки);</w:t>
      </w:r>
    </w:p>
    <w:bookmarkEnd w:id="1033"/>
    <w:bookmarkStart w:name="z106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инструкцию по применению (эксплуатационную документацию) медицинского изделия.</w:t>
      </w:r>
    </w:p>
    <w:bookmarkEnd w:id="1034"/>
    <w:bookmarkStart w:name="z106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Проектирование и разработка медицинского изделия.</w:t>
      </w:r>
    </w:p>
    <w:bookmarkEnd w:id="1035"/>
    <w:bookmarkStart w:name="z106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Технический файл содержит информацию, позволяющую получить общее представление об основных стадиях проектирования рассматриваемого медицинского изделия. Данная информация может быть представлена в виде блок-схемы процессов.</w:t>
      </w:r>
    </w:p>
    <w:bookmarkEnd w:id="1036"/>
    <w:bookmarkStart w:name="z106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Производственные процессы</w:t>
      </w:r>
    </w:p>
    <w:bookmarkEnd w:id="1037"/>
    <w:bookmarkStart w:name="z106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Технический файл содержит информацию, позволяющую получить общее представление о производственных процессах. Данная информация может быть представлена в виде блок-схемы процессов, дающей общее представление о производстве, сборке, заключительных испытаниях медицинского изделия и окончательной упаковке готового медицинского изделия.</w:t>
      </w:r>
    </w:p>
    <w:bookmarkEnd w:id="1038"/>
    <w:bookmarkStart w:name="z106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Производственные площадки</w:t>
      </w:r>
    </w:p>
    <w:bookmarkEnd w:id="1039"/>
    <w:bookmarkStart w:name="z106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 техническом файле идентифицируются производственные площадки, на которых осуществляется производственная деятельность по рассматриваемому медицинского изделия. Если для данных площадок имеются сертификаты системы менеджмента качества или равноценные документы, то их копии прилагаются к техническому файлу.</w:t>
      </w:r>
    </w:p>
    <w:bookmarkEnd w:id="1040"/>
    <w:bookmarkStart w:name="z106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Сведения о соответствии общим требованиям</w:t>
      </w:r>
    </w:p>
    <w:bookmarkEnd w:id="1041"/>
    <w:bookmarkStart w:name="z106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Технический файл включает в себя сведения о соответствии общим требованиям.</w:t>
      </w:r>
    </w:p>
    <w:bookmarkEnd w:id="1042"/>
    <w:bookmarkStart w:name="z107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IX. Результаты анализа и управления риском</w:t>
      </w:r>
    </w:p>
    <w:bookmarkEnd w:id="1043"/>
    <w:bookmarkStart w:name="z107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Технический файл содержит краткий перечень рисков, идентифицированных в процессе анализа риска, и описание способов управления данными рисками в целях снижения их до допустимого уровня.</w:t>
      </w:r>
    </w:p>
    <w:bookmarkEnd w:id="1044"/>
    <w:bookmarkStart w:name="z107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X. Деятельность по верификации и валидации</w:t>
      </w:r>
    </w:p>
    <w:bookmarkEnd w:id="1045"/>
    <w:bookmarkStart w:name="z107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Технический файл содержит следующие сведения и документы по верификации и валидации, которые использовались для доказательства соответствия медицинского изделия общим требованиям (в том числе по применимости общих требований):</w:t>
      </w:r>
    </w:p>
    <w:bookmarkEnd w:id="1046"/>
    <w:bookmarkStart w:name="z107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результаты испытаний в испытательных лабораториях (центрах);</w:t>
      </w:r>
    </w:p>
    <w:bookmarkEnd w:id="1047"/>
    <w:bookmarkStart w:name="z107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результаты лабораторных и (или) заводских испытаний, в том числе результаты испытаний в условиях, имитирующих эксплуатационные;</w:t>
      </w:r>
    </w:p>
    <w:bookmarkEnd w:id="1048"/>
    <w:bookmarkStart w:name="z107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результаты лабораторных испытаний на животных для подтверждения правильности концепции готового медицинского изделия;</w:t>
      </w:r>
    </w:p>
    <w:bookmarkEnd w:id="1049"/>
    <w:bookmarkStart w:name="z107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г) декларации соответствия стандартам из перечня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требованиям;</w:t>
      </w:r>
    </w:p>
    <w:bookmarkEnd w:id="1050"/>
    <w:bookmarkStart w:name="z107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д) декларации соответствия стандартам, которые не включены в указанный в подпункте "г" настоящего пункта перечень, с обоснованием их применения;</w:t>
      </w:r>
    </w:p>
    <w:bookmarkEnd w:id="1051"/>
    <w:bookmarkStart w:name="z107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е) обзор опубликованных литературных источников касательно рассматриваемого медицинского изделия или подобных изделий.</w:t>
      </w:r>
    </w:p>
    <w:bookmarkEnd w:id="1052"/>
    <w:bookmarkStart w:name="z108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Технический файл содержит:</w:t>
      </w:r>
    </w:p>
    <w:bookmarkEnd w:id="1053"/>
    <w:bookmarkStart w:name="z108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а) сведения о биологической совместимости;</w:t>
      </w:r>
    </w:p>
    <w:bookmarkEnd w:id="1054"/>
    <w:bookmarkStart w:name="z108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б) сведения о лекарственных средствах, входящих в состав рассматриваемого медицинского изделия;</w:t>
      </w:r>
    </w:p>
    <w:bookmarkEnd w:id="1055"/>
    <w:bookmarkStart w:name="z108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в) сведения о биологической безопасности медицинского изделия, включающих в себя клетки, ткани или их производные, взятые у человека или животных;</w:t>
      </w:r>
    </w:p>
    <w:bookmarkEnd w:id="1056"/>
    <w:bookmarkStart w:name="z108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г) сведения о методах стерилизации;</w:t>
      </w:r>
    </w:p>
    <w:bookmarkEnd w:id="1057"/>
    <w:bookmarkStart w:name="z108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д) сведения о верификации и валидации программного обеспечения при проектировании медицинского изделия;</w:t>
      </w:r>
    </w:p>
    <w:bookmarkEnd w:id="1058"/>
    <w:bookmarkStart w:name="z108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е) отчет об обосновании клинической эффективности и безопасности медицинского изделия.</w:t>
      </w:r>
    </w:p>
    <w:bookmarkEnd w:id="1059"/>
    <w:bookmarkStart w:name="z108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Изложение результатов проведенных клинических испытаний (исследований), кроме выводов, включают в себя протоколы испытаний (исследований) в полном объеме.</w:t>
      </w:r>
    </w:p>
    <w:bookmarkEnd w:id="1060"/>
    <w:bookmarkStart w:name="z108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Технический файл содержит перечень всех материалов, находящихся в непосредственном или опосредованном контакте с организмом пациента, если для того, чтобы охарактеризовать физические, химические, токсикологические и биологические характеристики материала, необходимо в соответствии с результатами анализа рисков провести испытания биологической совместимости.</w:t>
      </w:r>
    </w:p>
    <w:bookmarkEnd w:id="1061"/>
    <w:bookmarkStart w:name="z108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технический файл следует включить подробную информацию о проведенных испытаниях, примененных стандартах, протоколах испытаний, анализ полученных данных и краткое изложение результатов испытаний.</w:t>
      </w:r>
    </w:p>
    <w:bookmarkEnd w:id="1062"/>
    <w:bookmarkStart w:name="z109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Если медицинское изделие включает в себя лекарственные средства, то технический файл содержит подробную информацию о применяемых лекарственных средствах, их производителе (производителях), причине включения в медицинское изделие, безопасности применения и механизме действия в составе изделия при предусмотренном применении, документ, подтверждающий регистрацию лекарственного средства в стране производителя лекарственного средства.</w:t>
      </w:r>
    </w:p>
    <w:bookmarkEnd w:id="1063"/>
    <w:bookmarkStart w:name="z109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Технический файл содержит перечень всех материалов животного или человеческого происхождения, использованных в медицинское изделие. Технический файл содержит подробную информацию о материалах, относящуюся к выбору источников (доноров), взятию проб, обработке, хранению, исследованию и обращению с тканями, клетками и веществами животного или человеческого происхождения.</w:t>
      </w:r>
    </w:p>
    <w:bookmarkEnd w:id="1064"/>
    <w:bookmarkStart w:name="z109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технический файл следует также включать результаты валидации процесса, подтверждающие наличие производственных процедур, минимизирующих биологические риски, в частности в отношении вирусов и других возбудителей болезней.</w:t>
      </w:r>
    </w:p>
    <w:bookmarkEnd w:id="1065"/>
    <w:bookmarkStart w:name="z109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Также следует включать описание системы хранения записей, позволяющей осуществлять прослеживаемость от источников материалов до готового медицинского изделия.</w:t>
      </w:r>
    </w:p>
    <w:bookmarkEnd w:id="1066"/>
    <w:bookmarkStart w:name="z109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В случае если медицинское изделие поставляется в стерильном виде, технический файл содержит сведения о валидации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валидации процесса упаковывания. Информация о валидации включает в себя примененный метод, достигнутый уровень обеспечения стерильности, примененные стандарты, протокол стерилизации, разработанный в соответствии с стандартами, и краткое изложение полученных результатов.</w:t>
      </w:r>
    </w:p>
    <w:bookmarkEnd w:id="1067"/>
    <w:bookmarkStart w:name="z109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Технический файл содержит сведения о процессе проектирования и разработки программного обеспечения и валидации программного обеспечения, используемого в готовом медицинском изделии. Указанная информация включает в себя краткое изложение результатов деятельности по верификации, валидации и результатов испытаний, выполненных в организации-производителе, а также сведения о всех имеющихся конфигурациях аппаратных средств и операционных системах, идентифицированных в сопроводительной документации.</w:t>
      </w:r>
    </w:p>
    <w:bookmarkEnd w:id="1068"/>
    <w:bookmarkStart w:name="z109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Технический файл содержит информацию о проведенных исследованиях на животных для подтверждения соответствия общим требованиям (при наличии). В техническом файле описываются цели указанных исследований, методология, результаты, анализ и заключения.</w:t>
      </w:r>
    </w:p>
    <w:bookmarkEnd w:id="1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9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Заключение экспертной организации</w:t>
      </w:r>
    </w:p>
    <w:bookmarkEnd w:id="1070"/>
    <w:bookmarkStart w:name="z110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Полное название клинического исследования лекарственного средства:</w:t>
      </w:r>
    </w:p>
    <w:bookmarkEnd w:id="10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86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Спонсор (наименование организации,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исследователь (если применимо):</w:t>
            </w:r>
          </w:p>
          <w:bookmarkEnd w:id="1072"/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исследуемого лекарственного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(МНН или название действующего вещества)</w:t>
            </w:r>
          </w:p>
          <w:bookmarkEnd w:id="1073"/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доза, концентрация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протокола клинического исследования лекарственного препарата: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клинического исследования, версия (номер) и дата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страна-производитель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организаций для проведения клинических иследований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Заключение </w:t>
            </w:r>
          </w:p>
        </w:tc>
      </w:tr>
    </w:tbl>
    <w:bookmarkStart w:name="z110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вспомогательных медицинских изделий, вспомогательных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необходимых для проведения клинического исследования на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bookmarkEnd w:id="10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7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экспертной организации</w:t>
      </w:r>
    </w:p>
    <w:bookmarkEnd w:id="1075"/>
    <w:bookmarkStart w:name="z110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название клинического исследования медицинского изделия: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86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Спонсор (наименование организации,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(наименование организации,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исследователь (наименование организации, адрес)</w:t>
            </w:r>
          </w:p>
          <w:bookmarkEnd w:id="1077"/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исследуемого медицинского изделия 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 (при наличии)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Название протокола клинического исследования 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клинического исследования, версия (номер) и дата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клинического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исследования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страна-производитель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организаций для проведения клинических иследований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Заключение </w:t>
            </w:r>
          </w:p>
        </w:tc>
      </w:tr>
    </w:tbl>
    <w:bookmarkStart w:name="z111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вспомогательных медицинских изделий, вспомогательных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препаратов необходимых для проведения клинического исследования на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Уполномоченные лица, определенные экспертной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0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bookmarkStart w:name="z1113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заключения экспертной организации (одобрения Центральной или Локальной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лекарственных средств, медицинских изделий</w:t>
      </w:r>
    </w:p>
    <w:bookmarkEnd w:id="1079"/>
    <w:bookmarkStart w:name="z111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Эта форма является общей для получения заключения экспертной организации относительно данных поправок и их одобрения комиссией по вопросам биоэтики</w:t>
      </w:r>
    </w:p>
    <w:bookmarkEnd w:id="1080"/>
    <w:bookmarkStart w:name="z111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1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заявителем:</w:t>
      </w:r>
    </w:p>
    <w:bookmarkEnd w:id="1082"/>
    <w:bookmarkStart w:name="z111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3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А1. Идентификация клинического исследования</w:t>
      </w:r>
    </w:p>
    <w:bookmarkEnd w:id="1084"/>
    <w:bookmarkStart w:name="z111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существенная поправка касается более одного протокола клинического исследования для исследуемого лекарственного средства, спонсор может сделать обобщенное сообщение Экспертной организации при условии, что в сопроводительном письме и заявлении указан перечень всех протоколов клинических исследований, которых касается поправка)</w:t>
      </w:r>
    </w:p>
    <w:bookmarkEnd w:id="10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клинического исследования: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протокола и дата (любая поправка к протоколу имеет номер и дату):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международных базах клинических исследований: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A2. Идентификация поправки</w:t>
      </w:r>
    </w:p>
    <w:bookmarkEnd w:id="10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9"/>
        <w:gridCol w:w="1282"/>
        <w:gridCol w:w="6739"/>
      </w:tblGrid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протоколу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отмечен данный пункт, то указать идентификационный номер поправки, присвоенный спонсором, и дату: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начальную заявку на получение заключения (одобрения)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отмечен данный пункт, то указать идентификационный номер поправки, присвоенный спонсором, и дату:</w:t>
            </w:r>
          </w:p>
        </w:tc>
      </w:tr>
    </w:tbl>
    <w:bookmarkStart w:name="z112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Идентификация спонсора, который подает данную заявку</w:t>
      </w:r>
    </w:p>
    <w:bookmarkEnd w:id="1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B1. Спонсор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(фамилия представителя) спонсора: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Адрес: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B2. Представитель спонсора в республике Казахстан с целью проведения данного клинического исследования (если это не сам спонсор)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(фамилия представителя) спонсора: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Адрес: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</w:tr>
    </w:tbl>
    <w:bookmarkStart w:name="z112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Идентификация заявителя (отметить соответствующую клеточку)</w:t>
      </w:r>
    </w:p>
    <w:bookmarkEnd w:id="10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9"/>
        <w:gridCol w:w="517"/>
        <w:gridCol w:w="5846"/>
        <w:gridCol w:w="518"/>
      </w:tblGrid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С1. Заявка в Экспертную организацию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С2. Заявка в комиссию по вопросам биоэтики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спонсора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спонсора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или организация, уполномоченная спонсором для подачи данной заявки. В этом случае указать: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или организация, уполномоченная спонсором для подачи данной заявки. В этом случае указать: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физического лица):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(Ф.И.О. (при наличии) физического лица):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контактного лица: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(факс):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D.Тип поправок (отметьте соответствующую клеточку)</w:t>
      </w:r>
    </w:p>
    <w:bookmarkEnd w:id="10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9"/>
        <w:gridCol w:w="675"/>
        <w:gridCol w:w="676"/>
      </w:tblGrid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поправки относятся преимущественно к уже принятым срочным мерам по обеспечению безопасности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1090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  <w:bookmarkEnd w:id="1091"/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 содержание поправок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Поправки, влияющие на безопасность или физическое, или психическое благополучие субъекта исследования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интерпретации научной документации (значение исследования)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составе исследуемого(ых) лекарственного(ых) средства (в)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организации проведения или руководстве клинического исследования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или включение дополнительного места проведения клинического исследования в Республике Казахстан (ответственного(ых) исследователя (ей), исследователя-координатора)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спонсора, его представителя, заявителя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распределении основных обязанностей при проведении клинического исследования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изменение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случай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поправки: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информации, указанной в заявке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протокол клинического исследования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других прилагаемых документах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случай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уточнить: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E. Причины внесения поправок (одним-двумя предложениями):</w:t>
      </w:r>
    </w:p>
    <w:bookmarkEnd w:id="1092"/>
    <w:bookmarkStart w:name="z112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F. Краткое описание поправок:</w:t>
      </w:r>
    </w:p>
    <w:bookmarkEnd w:id="1093"/>
    <w:bookmarkStart w:name="z112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G. Перечень документов, прилагаемых к заявке</w:t>
      </w:r>
    </w:p>
    <w:bookmarkEnd w:id="1094"/>
    <w:bookmarkStart w:name="z112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Предоставить документы, касающиеся этой заявки, и (или) (в соответствующих случаях) четкие ссылки на другие документы, которые уже были предоставлены. Предоставить точные ссылки на все изменения в нумерации отдельных страниц, старый и новый варианты текстов. Отметить соответствующую (ие) клеточку (и).</w:t>
      </w:r>
    </w:p>
    <w:bookmarkEnd w:id="10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11960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Сопроводительное письмо, в котором указан тип поправки и причину(ы) ее (их) внесения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изложение сути внесенной поправки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измененных документов (идентификация, номер, дата)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Страницы со старой и новой формулировкой (по возможности)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</w:t>
            </w:r>
          </w:p>
        </w:tc>
        <w:tc>
          <w:tcPr>
            <w:tcW w:w="1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версия файла в формате Word и копия первичной заявки с отмеченными измененными данными (по возможности) Новая версия файла в формате Word и копия первичного заявления с отмеченными измененными данными (по возможности)</w:t>
            </w:r>
          </w:p>
        </w:tc>
      </w:tr>
    </w:tbl>
    <w:bookmarkStart w:name="z113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и имя заявителя</w:t>
      </w:r>
    </w:p>
    <w:bookmarkEnd w:id="10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6"/>
        <w:gridCol w:w="64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Я, подписавшийся ниже, настоящим подтверждаю (от имени спонсора), что (ненужное зачеркнуть):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представленная в данной заявке информация является верной;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проводить исследования в соответствии с протоколом клинического исследования, стандартными операционными процедурами, а также требованиями законодательства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считаю, что есть основания для внесения предлагаемых поправок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который подает данную заявку в уполномоченный орган: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(исследователь), который подает данную заявку в комиссию по вопросам биоэтики: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(печатными буквами):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(печатными буквами):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3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Сообщение о серьезной нежелательной реакции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лекарственные средства, изучающийся в клиническом исследовании</w:t>
      </w:r>
    </w:p>
    <w:bookmarkEnd w:id="1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1068"/>
        <w:gridCol w:w="418"/>
        <w:gridCol w:w="418"/>
        <w:gridCol w:w="421"/>
        <w:gridCol w:w="532"/>
        <w:gridCol w:w="535"/>
        <w:gridCol w:w="533"/>
        <w:gridCol w:w="535"/>
        <w:gridCol w:w="758"/>
        <w:gridCol w:w="758"/>
        <w:gridCol w:w="248"/>
        <w:gridCol w:w="253"/>
        <w:gridCol w:w="256"/>
        <w:gridCol w:w="30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 клинического исследования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лечебного учреждения, в котором выявлена нежелательная реакция (на территории Республики Казахстан)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Информация о нежелательной реакции</w:t>
            </w:r>
          </w:p>
        </w:tc>
      </w:tr>
      <w:tr>
        <w:trPr>
          <w:trHeight w:val="30" w:hRule="atLeast"/>
        </w:trPr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</w:t>
            </w:r>
          </w:p>
          <w:bookmarkEnd w:id="1098"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1а. 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2.а возраст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4.-6. Дата начала реакции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8.-12. Проверьте все соответствующие неблагоприятные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Смерть пациента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Угроза для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Госпитализации или продление ее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Стойкая утрата трудоспособности / инвалидность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Врожденная аномалия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Иное с медицинской точки зрения важное событие</w:t>
            </w:r>
          </w:p>
          <w:bookmarkEnd w:id="109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7.+13 описание реакций (-ый) (включая данные лабораторных и инструментальных исследований)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Информация о подозреваемом препарате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Подозреваемый препарат(ы) (включая международное непатентованное наименование).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Исчезла ли реакция после отмены препарата: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 не применимо</w:t>
            </w:r>
          </w:p>
          <w:bookmarkEnd w:id="110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Суточная доза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Путь введения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Повторились ли события после повторного применения препарата:</w:t>
            </w:r>
          </w:p>
          <w:bookmarkEnd w:id="1101"/>
          <w:bookmarkStart w:name="z1144" w:id="1102"/>
          <w:p>
            <w:pPr>
              <w:spacing w:after="20"/>
              <w:ind w:left="20"/>
              <w:jc w:val="both"/>
            </w:pPr>
          </w:p>
          <w:bookmarkEnd w:id="11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46" w:id="1103"/>
          <w:p>
            <w:pPr>
              <w:spacing w:after="20"/>
              <w:ind w:left="20"/>
              <w:jc w:val="both"/>
            </w:pPr>
          </w:p>
          <w:bookmarkEnd w:id="11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48" w:id="1104"/>
          <w:p>
            <w:pPr>
              <w:spacing w:after="20"/>
              <w:ind w:left="20"/>
              <w:jc w:val="both"/>
            </w:pPr>
          </w:p>
          <w:bookmarkEnd w:id="11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показания к назначению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даты терапии (с/по)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Продолжительность терапии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Сопутствующая лекарственная терапия и анамнез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Сопутствующие препараты и даты введения (за исключением тех, которые применяли для лечения нежелательной реакции)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Другая значимая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заболевания:</w:t>
            </w:r>
          </w:p>
          <w:bookmarkEnd w:id="1105"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Производитель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Первоначальный репортер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2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неблагоприятном событии, связанном с применением медицинского изделия</w:t>
      </w:r>
    </w:p>
    <w:bookmarkEnd w:id="1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9826"/>
      </w:tblGrid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спонсора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адрес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контактный телефон, факс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а) наименование медицинского изделия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модель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серийный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номер партии или серии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номер регистрационного удостоверения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адрес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наименование поставщика (при наличии информации)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контакты (адрес, телефон)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медицинского изделия (день/месяц/год)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годности (день/месяц/год)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выявления серьезных и (или) непредвиденных побочных реакций, побочных явлений, недостатков, неисправностей или несоответствий (день/месяц/год) 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неблагоприятного события (инцидента), связанного с применением медицинского изделия (выбрать нужное):</w:t>
            </w:r>
          </w:p>
          <w:bookmarkEnd w:id="1107"/>
          <w:bookmarkStart w:name="z1154" w:id="1108"/>
          <w:p>
            <w:pPr>
              <w:spacing w:after="20"/>
              <w:ind w:left="20"/>
              <w:jc w:val="both"/>
            </w:pPr>
          </w:p>
          <w:bookmarkEnd w:id="110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серьезная и (или) непредвиденная побочная реакция, не указанная в протоколе испытания, инструкции по применению, или руководстве по эксплуатации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56" w:id="1109"/>
          <w:p>
            <w:pPr>
              <w:spacing w:after="20"/>
              <w:ind w:left="20"/>
              <w:jc w:val="both"/>
            </w:pPr>
          </w:p>
          <w:bookmarkEnd w:id="11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побочное явление при применении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58" w:id="1110"/>
          <w:p>
            <w:pPr>
              <w:spacing w:after="20"/>
              <w:ind w:left="20"/>
              <w:jc w:val="both"/>
            </w:pPr>
          </w:p>
          <w:bookmarkEnd w:id="11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особенности взаимодействия медицинского изделия между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60" w:id="1111"/>
          <w:p>
            <w:pPr>
              <w:spacing w:after="20"/>
              <w:ind w:left="20"/>
              <w:jc w:val="both"/>
            </w:pPr>
          </w:p>
          <w:bookmarkEnd w:id="11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ненадлежащее качество медицинского изделия обстоятельства, создающие угрозу жизни и здоровью населения и медицинских работников при применении и эксплуатации медицинского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162" w:id="1112"/>
          <w:p>
            <w:pPr>
              <w:spacing w:after="20"/>
              <w:ind w:left="20"/>
              <w:jc w:val="both"/>
            </w:pPr>
          </w:p>
          <w:bookmarkEnd w:id="111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случаи неблагоприятного события (инцидента)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пользователем или медицинской организацией меры по устранению неблагоприятного события (инцидента)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Причиненный вред 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</w:t>
            </w:r>
          </w:p>
        </w:tc>
      </w:tr>
    </w:tbl>
    <w:bookmarkStart w:name="z116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 достоверность сведений, содержащихся в настоящем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Приложение: копии документов, свидетельствующих о неблагоприятном событии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(инциденте), на ___ л. в 1 экз.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Лицо, направляющее извещение: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(подпись)       (инициалы,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20__ г.</w:t>
      </w:r>
    </w:p>
    <w:bookmarkEnd w:id="1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6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клиническом исследовании медицинского изделия</w:t>
      </w:r>
    </w:p>
    <w:bookmarkEnd w:id="1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подпись (координатор-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отчество, подпись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многоцентровых испытаний))</w:t>
            </w:r>
          </w:p>
        </w:tc>
      </w:tr>
    </w:tbl>
    <w:bookmarkStart w:name="z116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клиническом исследовании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медицинского изделия)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 от "___"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Составлен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адрес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Полномочия на проведение клинического исследования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Разрешение на проведение клинического исследования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Период проведения клинического исследования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Наименование и адрес производителя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места производства медицинского изделия (производственной площадки)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Наименование и адрес уполномоченного представителя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производителей третьих стран)____________________________________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Данные об исследователях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работы, должность, научная степень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Идентификация и описание исследуемого медицинского изделия, включая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исполнений, конфигураций и принадлежностей, на которые распространяются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Назначение медицинского изделия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Класс в зависимости от потенциального риска применения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Код вида в соответствии с номенклатурой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Цели и гипотезы клинического исследования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Схема клинического исследования, включая описание конечных точек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Количество субъектов клинического исследования (в случае многоцентровых испытаний (исследований) количество субъектов клинического 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(исследования) в каждой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Количество экземпляров исследуемого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Медицинские организации, в которых проводилось клиническое исследование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многоцентровых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Статистически обработанные данные клинического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Оценка результатов клинического исследования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Выводы по результатам клинического исследования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многоцентровых исследований):______________________________________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исследователей: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место работы,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 1) программа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первичные данные клинического исследования.</w:t>
      </w:r>
    </w:p>
    <w:bookmarkEnd w:id="1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051"/>
        <w:gridCol w:w="84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контроля качества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www.egov.kz, www.elicense.kz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проведение клинического исследования и (или) испытания фармакологических и лекарственных средств, медицинских изделий, либо мотивированный ответ об отказе в оказании государственной услуг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проведение клинического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заключения государственной экспертной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заключения биоэтической экспертизы материалов клинического исследования</w:t>
            </w:r>
          </w:p>
          <w:bookmarkEnd w:id="1116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</w:t>
            </w:r>
          </w:p>
          <w:bookmarkEnd w:id="1117"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справочной службы по вопросам оказания государственной услуги: 8 (7172) 74-22-27. Единый контакт-центр по вопросам оказания государственных услуг (1414).</w:t>
            </w:r>
          </w:p>
          <w:bookmarkEnd w:id="1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(неклинических)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для диагностики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vitro, а также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доклиническим и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(или)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6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проведение клинического исследования</w:t>
      </w:r>
    </w:p>
    <w:bookmarkEnd w:id="1119"/>
    <w:bookmarkStart w:name="z117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Торговое название/проект испытуемого образца для клинических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испытания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Лекарственный препарат является оригинальным или воспроизведенным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отметить)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Международное непатентованное название (далее – МНН) или МНН всех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многокомпонентного ЛС; для фармакологических и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контролю: химическое название активных веществ,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(сборов) – ботаническое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всех входящих растений 4. Лекарственная форма, дозировка, концентрация, объем,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способ введения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Упаковка и ее краткое описание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Первичная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Вторичная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(нужное заполнить):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Юридическое лицо полное наименование (для отечественных компаний и стран СНГ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языках, зарубежных – на английском, русском языках)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страна-производитель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факс, E-mail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том, где был изготовлен испытуемый образец, направляемый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клинические исследования/испытания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Полный качественный и количественный состав лекарственного препарата:</w:t>
      </w:r>
    </w:p>
    <w:bookmarkEnd w:id="1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7117"/>
        <w:gridCol w:w="2432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единицу Лекарственной формы (для Гомеопатических – на 100 г)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Название компании, Адрес местонахождения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вещества: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 т.д.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вещества: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 т.д.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капсул и оболочки: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В единицах массы (г, мг, мг/кг), биологических единицах, в единицах концентрации (процентах, мг/мл) на 1 единицу лекарственной формы.</w:t>
      </w:r>
    </w:p>
    <w:bookmarkEnd w:id="1121"/>
    <w:bookmarkStart w:name="z117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лекарственного растительного сырья:</w:t>
      </w:r>
    </w:p>
    <w:bookmarkEnd w:id="1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4"/>
        <w:gridCol w:w="4696"/>
      </w:tblGrid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(сбор)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адрес местонахождения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Ботанические латинские названия растений, входящих в состав сбора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 т.д.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Указать вещества человеческого или животного происхождения, вошедшие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 лекарственного средства, медицинского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лекарственного растительного сырья указать место культивирования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произрастания: дикорастущее или культивируемое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Основное фармакологическое действие (кроме гомеопатических препаратов)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Область применения (указать заболевания, при которых испытуемый 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рекомендуется как профилактическое, диагностическое или лечебное средство)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Регистрация в стране-производителе и других странах (перечень стран)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имеется)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13*. Клиническая/ие база/ы в которых планируется проведение клинических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исследований_________________________________________________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Ответственный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Исследователь-координатор (в случаях международных многоцентровых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клинических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Исследователь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и ИИН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Научная степень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научных трудов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Вид и объем планируемых клинических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гарантирую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полноту информации, содержащейся в предоставленных материалах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проведение клинических исследований. Обязуюсь проводить исследования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протоколом клинического исследования, стандартными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операционными процедурами, в утвержденных клинических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7"/>
        <w:gridCol w:w="4393"/>
      </w:tblGrid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Заказчика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 20 ___ года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</w:tbl>
    <w:bookmarkStart w:name="z118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*заказчик выбирает клиническую (-ие) базу (-ы) из Перечня клинических баз, определенных уполномоченным органом.</w:t>
      </w:r>
    </w:p>
    <w:bookmarkEnd w:id="1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