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ae1ad" w14:textId="2cae1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8 июня 2020 года № 237. Зарегистрирован в Министерстве юстиции Республики Казахстан 9 июня 2020 года № 20841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(зарегистрирован в Реестре государственной регистрации нормативных правовых актов под № 17650, опубликован 2 ноября 2018 года в Эталонном контрольном банке нормативных правовых актов Республики Казахстан в электронном виде)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правилах</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высшего образования, утвержденным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образовательные программы высшего образования и оказания государственной услуги "Прием документов и зачисление в высшие учебные заведения для обучения по образовательным программам высшего образования".";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"2. Прием лиц, поступающих в организации образования Республики Казахстан, реализующие образовательные программы высшего и (или) послевузовского образования (далее – ОВПО) осуществляется посредством размещения государственного образовательного заказа и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обучающегося и иных источников.";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"4. Для участия в конкурсе на присуждение образовательного гранта высшего образования за счет средств республиканского бюджета или местного бюджета и (или) зачисления на платное обучение допускаются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предусматривающим сокращенные сроки обучения, прошедшие ЕНТ и набравшие по его результатам:</w:t>
      </w:r>
    </w:p>
    <w:bookmarkEnd w:id="6"/>
    <w:bookmarkStart w:name="z15" w:id="7"/>
    <w:p>
      <w:pPr>
        <w:spacing w:after="0"/>
        <w:ind w:left="0"/>
        <w:jc w:val="both"/>
      </w:pPr>
      <w:r>
        <w:rPr>
          <w:rFonts w:ascii="Times New Roman"/>
          <w:b w:val="false"/>
          <w:i w:val="false"/>
          <w:color w:val="000000"/>
          <w:sz w:val="28"/>
        </w:rPr>
        <w:t>
      – в национальные ОВПО – не менее 65 баллов, а по области образования "Педагогические науки" – не менее 70 баллов, по областям образования "Сельское хозяйство и биоресурсы", "Ветеринария"− не менее 60 баллов;</w:t>
      </w:r>
    </w:p>
    <w:bookmarkEnd w:id="7"/>
    <w:bookmarkStart w:name="z16" w:id="8"/>
    <w:p>
      <w:pPr>
        <w:spacing w:after="0"/>
        <w:ind w:left="0"/>
        <w:jc w:val="both"/>
      </w:pPr>
      <w:r>
        <w:rPr>
          <w:rFonts w:ascii="Times New Roman"/>
          <w:b w:val="false"/>
          <w:i w:val="false"/>
          <w:color w:val="000000"/>
          <w:sz w:val="28"/>
        </w:rPr>
        <w:t>
      – в другие ОВПО – не менее 50 баллов, а по области "Педагогические науки" – не менее 70 баллов, по области образования "Здравоохранение и социальное обеспечение (медицина)" – не менее 65 баллов.</w:t>
      </w:r>
    </w:p>
    <w:bookmarkEnd w:id="8"/>
    <w:bookmarkStart w:name="z17" w:id="9"/>
    <w:p>
      <w:pPr>
        <w:spacing w:after="0"/>
        <w:ind w:left="0"/>
        <w:jc w:val="both"/>
      </w:pPr>
      <w:r>
        <w:rPr>
          <w:rFonts w:ascii="Times New Roman"/>
          <w:b w:val="false"/>
          <w:i w:val="false"/>
          <w:color w:val="000000"/>
          <w:sz w:val="28"/>
        </w:rPr>
        <w:t>
      При этом по каждому предмету ЕНТ и (или) творческому экзамену необходимо набрать не менее 5-ти баллов.</w:t>
      </w:r>
    </w:p>
    <w:bookmarkEnd w:id="9"/>
    <w:bookmarkStart w:name="z18" w:id="10"/>
    <w:p>
      <w:pPr>
        <w:spacing w:after="0"/>
        <w:ind w:left="0"/>
        <w:jc w:val="both"/>
      </w:pPr>
      <w:r>
        <w:rPr>
          <w:rFonts w:ascii="Times New Roman"/>
          <w:b w:val="false"/>
          <w:i w:val="false"/>
          <w:color w:val="000000"/>
          <w:sz w:val="28"/>
        </w:rPr>
        <w:t>
      Для участия в конкурсе на присуждение образовательного гранта высшего образования за счет средств республиканского бюджета или местного бюджета на обучение по родственным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послесреднее образование, прошедшие ЕНТ и набравшие по его результатам не менее 25 баллов, в том числе не менее 5-ти баллов по каждой дисциплине ЕНТ и (или) творческому экзамену.";</w:t>
      </w:r>
    </w:p>
    <w:bookmarkEnd w:id="10"/>
    <w:bookmarkStart w:name="z19" w:id="11"/>
    <w:p>
      <w:pPr>
        <w:spacing w:after="0"/>
        <w:ind w:left="0"/>
        <w:jc w:val="both"/>
      </w:pPr>
      <w:r>
        <w:rPr>
          <w:rFonts w:ascii="Times New Roman"/>
          <w:b w:val="false"/>
          <w:i w:val="false"/>
          <w:color w:val="000000"/>
          <w:sz w:val="28"/>
        </w:rPr>
        <w:t>
      дополнить пунктом 4-1 следующего содержания:</w:t>
      </w:r>
    </w:p>
    <w:bookmarkEnd w:id="11"/>
    <w:bookmarkStart w:name="z20" w:id="12"/>
    <w:p>
      <w:pPr>
        <w:spacing w:after="0"/>
        <w:ind w:left="0"/>
        <w:jc w:val="both"/>
      </w:pPr>
      <w:r>
        <w:rPr>
          <w:rFonts w:ascii="Times New Roman"/>
          <w:b w:val="false"/>
          <w:i w:val="false"/>
          <w:color w:val="000000"/>
          <w:sz w:val="28"/>
        </w:rPr>
        <w:t>
      "4-1. Лица, имеющие сертификаты международных стандартизированных тестов SAT (ЭсЭйТи – САТ), ACT (ЭйСиТи), IB (АйБи) участвуют в конкурсе на присуждение образовательного гранта и (или) зачисляются в вузы на платное отделение, в соответствии со шкалой перевода баллов, согласно приложению 2-1 к настоящим Типовым правилам. Перевод баллов SAT (САТ) в ЕНТ осуществляется при условии наличия сертификатов SAT reasoning (САТ ризонинг) и SAT subject (САТ сабджект). При этом результаты SAT subject (САТ сабджект) переводятся в баллы ЕНТ при условии совпадения профильных предметов.";</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xml:space="preserve">
      "5. ОВПО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2 статьи 43-1 Закона определяют порядок приема, форму, программу проведения дополнительного экзамена и (или) проходной балл для поступающих с учетом особенностей направления подготовки, за исключением поступающих, указанных в </w:t>
      </w:r>
      <w:r>
        <w:rPr>
          <w:rFonts w:ascii="Times New Roman"/>
          <w:b w:val="false"/>
          <w:i w:val="false"/>
          <w:color w:val="000000"/>
          <w:sz w:val="28"/>
        </w:rPr>
        <w:t>пунктах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26 Закона.</w:t>
      </w:r>
    </w:p>
    <w:bookmarkEnd w:id="13"/>
    <w:bookmarkStart w:name="z23" w:id="14"/>
    <w:p>
      <w:pPr>
        <w:spacing w:after="0"/>
        <w:ind w:left="0"/>
        <w:jc w:val="both"/>
      </w:pPr>
      <w:r>
        <w:rPr>
          <w:rFonts w:ascii="Times New Roman"/>
          <w:b w:val="false"/>
          <w:i w:val="false"/>
          <w:color w:val="000000"/>
          <w:sz w:val="28"/>
        </w:rPr>
        <w:t>
      Прием заявления для участия в дополнительном экзамене, а также его проведение ОВПО осуществляется в период с 01 по 20 августа.</w:t>
      </w:r>
    </w:p>
    <w:bookmarkEnd w:id="14"/>
    <w:bookmarkStart w:name="z24" w:id="15"/>
    <w:p>
      <w:pPr>
        <w:spacing w:after="0"/>
        <w:ind w:left="0"/>
        <w:jc w:val="both"/>
      </w:pPr>
      <w:r>
        <w:rPr>
          <w:rFonts w:ascii="Times New Roman"/>
          <w:b w:val="false"/>
          <w:i w:val="false"/>
          <w:color w:val="000000"/>
          <w:sz w:val="28"/>
        </w:rPr>
        <w:t>
      Поступающие подают заявление на участие в дополнительном экзамене в заявленные ОВПО в соответствии с установленными баллами пункта 4 настоящих Типовых правил.</w:t>
      </w:r>
    </w:p>
    <w:bookmarkEnd w:id="15"/>
    <w:bookmarkStart w:name="z25" w:id="16"/>
    <w:p>
      <w:pPr>
        <w:spacing w:after="0"/>
        <w:ind w:left="0"/>
        <w:jc w:val="both"/>
      </w:pPr>
      <w:r>
        <w:rPr>
          <w:rFonts w:ascii="Times New Roman"/>
          <w:b w:val="false"/>
          <w:i w:val="false"/>
          <w:color w:val="000000"/>
          <w:sz w:val="28"/>
        </w:rPr>
        <w:t>
      Поступающий зачисляется в ОВПО при условии прохождения им дополнительного экзамена и (или) проходного порогового балла, установленного ОВПО.";</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частью третьей следующего содержания:</w:t>
      </w:r>
    </w:p>
    <w:bookmarkStart w:name="z27" w:id="17"/>
    <w:p>
      <w:pPr>
        <w:spacing w:after="0"/>
        <w:ind w:left="0"/>
        <w:jc w:val="both"/>
      </w:pPr>
      <w:r>
        <w:rPr>
          <w:rFonts w:ascii="Times New Roman"/>
          <w:b w:val="false"/>
          <w:i w:val="false"/>
          <w:color w:val="000000"/>
          <w:sz w:val="28"/>
        </w:rPr>
        <w:t>
      "При этом прием иностранных граждан на основе образовательного гранта и на платной основе осуществляется ОВПО, прошедших аккредитацию в соответствии со статьей 9-1 Закона.";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9" w:id="18"/>
    <w:p>
      <w:pPr>
        <w:spacing w:after="0"/>
        <w:ind w:left="0"/>
        <w:jc w:val="both"/>
      </w:pPr>
      <w:r>
        <w:rPr>
          <w:rFonts w:ascii="Times New Roman"/>
          <w:b w:val="false"/>
          <w:i w:val="false"/>
          <w:color w:val="000000"/>
          <w:sz w:val="28"/>
        </w:rPr>
        <w:t xml:space="preserve">
      "9. Прием лиц, поступающих в ОВПО осуществляется по их заявлениям на конкурсной основе в соответствии с баллами сертификата установленного образца,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и (или) электронного сертификата с уникальными данными претендента, официально подтверждающим результаты единого национального тестирования (ЕНТ) публикуемый на сайте Национального центра тестирования (далее – сертификат ЕНТ).";</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31" w:id="19"/>
    <w:p>
      <w:pPr>
        <w:spacing w:after="0"/>
        <w:ind w:left="0"/>
        <w:jc w:val="both"/>
      </w:pPr>
      <w:r>
        <w:rPr>
          <w:rFonts w:ascii="Times New Roman"/>
          <w:b w:val="false"/>
          <w:i w:val="false"/>
          <w:color w:val="000000"/>
          <w:sz w:val="28"/>
        </w:rPr>
        <w:t>
      "12. В каждом ОВПО решением руководителя или лицом, исполняющим его обязанности, создается приемная комиссия. В состав приемной комиссии входят руководитель ОВПО, проректора,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руководителя ОВПО или лицом, исполняющим его обязанности, назначается ответственный секретарь приемной комиссии.";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33" w:id="20"/>
    <w:p>
      <w:pPr>
        <w:spacing w:after="0"/>
        <w:ind w:left="0"/>
        <w:jc w:val="both"/>
      </w:pPr>
      <w:r>
        <w:rPr>
          <w:rFonts w:ascii="Times New Roman"/>
          <w:b w:val="false"/>
          <w:i w:val="false"/>
          <w:color w:val="000000"/>
          <w:sz w:val="28"/>
        </w:rPr>
        <w:t>
      "18. Прием документов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и социальное обеспечение (медицина)" осуществляется по месту нахождения организации образования в области здравоохранения или медицинских факультетов (отделений) ОВПО с 20 июня по 24 августа календарного года.";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35" w:id="21"/>
    <w:p>
      <w:pPr>
        <w:spacing w:after="0"/>
        <w:ind w:left="0"/>
        <w:jc w:val="both"/>
      </w:pPr>
      <w:r>
        <w:rPr>
          <w:rFonts w:ascii="Times New Roman"/>
          <w:b w:val="false"/>
          <w:i w:val="false"/>
          <w:color w:val="000000"/>
          <w:sz w:val="28"/>
        </w:rPr>
        <w:t>
      "33. Для зачисления в ОВПО услугополучатели предоставляют услугодателю (через приемную комиссию ОВПО) или через веб-портал "электронного правительства" www.egov.kz (далее – портал) пакет документов, предусмотренных пунктом 8 Стандарта государственной услуги "Прием документов и зачисление в высшие учебные заведения для обучения по образовательным программам высшего образования" (далее – Стандарт государственной услуги), согласно приложению 3 к настоящим Типовым правилам.</w:t>
      </w:r>
    </w:p>
    <w:bookmarkEnd w:id="21"/>
    <w:bookmarkStart w:name="z36" w:id="22"/>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bookmarkEnd w:id="22"/>
    <w:bookmarkStart w:name="z37" w:id="23"/>
    <w:p>
      <w:pPr>
        <w:spacing w:after="0"/>
        <w:ind w:left="0"/>
        <w:jc w:val="both"/>
      </w:pPr>
      <w:r>
        <w:rPr>
          <w:rFonts w:ascii="Times New Roman"/>
          <w:b w:val="false"/>
          <w:i w:val="false"/>
          <w:color w:val="000000"/>
          <w:sz w:val="28"/>
        </w:rPr>
        <w:t>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w:t>
      </w:r>
    </w:p>
    <w:bookmarkEnd w:id="23"/>
    <w:bookmarkStart w:name="z38" w:id="24"/>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24"/>
    <w:bookmarkStart w:name="z39" w:id="25"/>
    <w:p>
      <w:pPr>
        <w:spacing w:after="0"/>
        <w:ind w:left="0"/>
        <w:jc w:val="both"/>
      </w:pPr>
      <w:r>
        <w:rPr>
          <w:rFonts w:ascii="Times New Roman"/>
          <w:b w:val="false"/>
          <w:i w:val="false"/>
          <w:color w:val="000000"/>
          <w:sz w:val="28"/>
        </w:rPr>
        <w:t>
      Услугодатель с момента их поступления 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bookmarkEnd w:id="25"/>
    <w:bookmarkStart w:name="z40" w:id="26"/>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с 10 по 25 августа календарного года.</w:t>
      </w:r>
    </w:p>
    <w:bookmarkEnd w:id="26"/>
    <w:bookmarkStart w:name="z41" w:id="27"/>
    <w:p>
      <w:pPr>
        <w:spacing w:after="0"/>
        <w:ind w:left="0"/>
        <w:jc w:val="both"/>
      </w:pPr>
      <w:r>
        <w:rPr>
          <w:rFonts w:ascii="Times New Roman"/>
          <w:b w:val="false"/>
          <w:i w:val="false"/>
          <w:color w:val="000000"/>
          <w:sz w:val="28"/>
        </w:rPr>
        <w:t>
      После приема документов руководителем ОВПО издается приказ о зачислении услугополучателя в число студентов ОВПО.</w:t>
      </w:r>
    </w:p>
    <w:bookmarkEnd w:id="27"/>
    <w:bookmarkStart w:name="z42" w:id="28"/>
    <w:p>
      <w:pPr>
        <w:spacing w:after="0"/>
        <w:ind w:left="0"/>
        <w:jc w:val="both"/>
      </w:pPr>
      <w:r>
        <w:rPr>
          <w:rFonts w:ascii="Times New Roman"/>
          <w:b w:val="false"/>
          <w:i w:val="false"/>
          <w:color w:val="000000"/>
          <w:sz w:val="28"/>
        </w:rPr>
        <w:t>
      Услугодатель отказывает в оказании государственной услуги по основаниям предусмотренным пунктом 9 Стандарта государственной услуги.";</w:t>
      </w:r>
    </w:p>
    <w:bookmarkEnd w:id="28"/>
    <w:bookmarkStart w:name="z43" w:id="29"/>
    <w:p>
      <w:pPr>
        <w:spacing w:after="0"/>
        <w:ind w:left="0"/>
        <w:jc w:val="both"/>
      </w:pPr>
      <w:r>
        <w:rPr>
          <w:rFonts w:ascii="Times New Roman"/>
          <w:b w:val="false"/>
          <w:i w:val="false"/>
          <w:color w:val="000000"/>
          <w:sz w:val="28"/>
        </w:rPr>
        <w:t>
      дополнить пунктами 33-1, 33-2 и 33-3 следующего содержания:</w:t>
      </w:r>
    </w:p>
    <w:bookmarkEnd w:id="29"/>
    <w:bookmarkStart w:name="z44" w:id="30"/>
    <w:p>
      <w:pPr>
        <w:spacing w:after="0"/>
        <w:ind w:left="0"/>
        <w:jc w:val="both"/>
      </w:pPr>
      <w:r>
        <w:rPr>
          <w:rFonts w:ascii="Times New Roman"/>
          <w:b w:val="false"/>
          <w:i w:val="false"/>
          <w:color w:val="000000"/>
          <w:sz w:val="28"/>
        </w:rPr>
        <w:t xml:space="preserve">
      "33-1.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от 15 апреля 2013 года "О государственных услугах".</w:t>
      </w:r>
    </w:p>
    <w:bookmarkEnd w:id="30"/>
    <w:bookmarkStart w:name="z45" w:id="31"/>
    <w:p>
      <w:pPr>
        <w:spacing w:after="0"/>
        <w:ind w:left="0"/>
        <w:jc w:val="both"/>
      </w:pPr>
      <w:r>
        <w:rPr>
          <w:rFonts w:ascii="Times New Roman"/>
          <w:b w:val="false"/>
          <w:i w:val="false"/>
          <w:color w:val="000000"/>
          <w:sz w:val="28"/>
        </w:rPr>
        <w:t>
      33-2.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31"/>
    <w:bookmarkStart w:name="z46" w:id="3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32"/>
    <w:bookmarkStart w:name="z47" w:id="3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3"/>
    <w:bookmarkStart w:name="z48" w:id="34"/>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34"/>
    <w:bookmarkStart w:name="z49" w:id="35"/>
    <w:p>
      <w:pPr>
        <w:spacing w:after="0"/>
        <w:ind w:left="0"/>
        <w:jc w:val="both"/>
      </w:pPr>
      <w:r>
        <w:rPr>
          <w:rFonts w:ascii="Times New Roman"/>
          <w:b w:val="false"/>
          <w:i w:val="false"/>
          <w:color w:val="000000"/>
          <w:sz w:val="28"/>
        </w:rPr>
        <w:t>
      33-3. Зачисление поступающих в число студентов в ОВПО проводится приемными комиссиями ОВПО с 10 по 25 августа календарного года для обучения на казахском, русском или английском языках, приказом руководителя ОВПО или лицом, исполняющим его обязанности.";</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51" w:id="36"/>
    <w:p>
      <w:pPr>
        <w:spacing w:after="0"/>
        <w:ind w:left="0"/>
        <w:jc w:val="both"/>
      </w:pPr>
      <w:r>
        <w:rPr>
          <w:rFonts w:ascii="Times New Roman"/>
          <w:b w:val="false"/>
          <w:i w:val="false"/>
          <w:color w:val="000000"/>
          <w:sz w:val="28"/>
        </w:rPr>
        <w:t>
      "34.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пункте 4 настоящих Типовых правил (по результатам ЕНТ), зачисляются в ОВПО по очной форме обучения на платной основе.</w:t>
      </w:r>
    </w:p>
    <w:bookmarkEnd w:id="36"/>
    <w:bookmarkStart w:name="z52" w:id="37"/>
    <w:p>
      <w:pPr>
        <w:spacing w:after="0"/>
        <w:ind w:left="0"/>
        <w:jc w:val="both"/>
      </w:pPr>
      <w:r>
        <w:rPr>
          <w:rFonts w:ascii="Times New Roman"/>
          <w:b w:val="false"/>
          <w:i w:val="false"/>
          <w:color w:val="000000"/>
          <w:sz w:val="28"/>
        </w:rPr>
        <w:t xml:space="preserve">
      По завершении академического периода обучения в ОВПО данные лица повторно в течение года сдают ЕНТ в установленные сроки,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единого национального тестирования, утвержденными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bookmarkEnd w:id="37"/>
    <w:bookmarkStart w:name="z53" w:id="38"/>
    <w:p>
      <w:pPr>
        <w:spacing w:after="0"/>
        <w:ind w:left="0"/>
        <w:jc w:val="both"/>
      </w:pPr>
      <w:r>
        <w:rPr>
          <w:rFonts w:ascii="Times New Roman"/>
          <w:b w:val="false"/>
          <w:i w:val="false"/>
          <w:color w:val="000000"/>
          <w:sz w:val="28"/>
        </w:rPr>
        <w:t>
      35. Лица, получившие электронное свидетельство о присуждении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bookmarkEnd w:id="38"/>
    <w:bookmarkStart w:name="z54" w:id="39"/>
    <w:p>
      <w:pPr>
        <w:spacing w:after="0"/>
        <w:ind w:left="0"/>
        <w:jc w:val="both"/>
      </w:pPr>
      <w:r>
        <w:rPr>
          <w:rFonts w:ascii="Times New Roman"/>
          <w:b w:val="false"/>
          <w:i w:val="false"/>
          <w:color w:val="000000"/>
          <w:sz w:val="28"/>
        </w:rPr>
        <w:t>
      Обладатели образовательного гранта по группам творческих образовательных программ высшего образования зачисляются в ОВПО, в которых они сдавали творческие экзамены.</w:t>
      </w:r>
    </w:p>
    <w:bookmarkEnd w:id="39"/>
    <w:bookmarkStart w:name="z55" w:id="40"/>
    <w:p>
      <w:pPr>
        <w:spacing w:after="0"/>
        <w:ind w:left="0"/>
        <w:jc w:val="both"/>
      </w:pPr>
      <w:r>
        <w:rPr>
          <w:rFonts w:ascii="Times New Roman"/>
          <w:b w:val="false"/>
          <w:i w:val="false"/>
          <w:color w:val="000000"/>
          <w:sz w:val="28"/>
        </w:rPr>
        <w:t>
      Граждане Республики Казахстан, поступающие на основе государственного гранта, заключают договор об отработке не менее 3 (трех) лет в порядке, определяемом Правительством Республики Казахстан.";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Типовым правилам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Типовым правилам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58" w:id="41"/>
    <w:p>
      <w:pPr>
        <w:spacing w:after="0"/>
        <w:ind w:left="0"/>
        <w:jc w:val="both"/>
      </w:pPr>
      <w:r>
        <w:rPr>
          <w:rFonts w:ascii="Times New Roman"/>
          <w:b w:val="false"/>
          <w:i w:val="false"/>
          <w:color w:val="000000"/>
          <w:sz w:val="28"/>
        </w:rPr>
        <w:t xml:space="preserve">
      дополнить приложением 2-1 к Типовым правилам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1"/>
    <w:bookmarkStart w:name="z59" w:id="42"/>
    <w:p>
      <w:pPr>
        <w:spacing w:after="0"/>
        <w:ind w:left="0"/>
        <w:jc w:val="both"/>
      </w:pPr>
      <w:r>
        <w:rPr>
          <w:rFonts w:ascii="Times New Roman"/>
          <w:b w:val="false"/>
          <w:i w:val="false"/>
          <w:color w:val="000000"/>
          <w:sz w:val="28"/>
        </w:rPr>
        <w:t xml:space="preserve">
      дополнить приложением 3 к Типовым правилам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42"/>
    <w:bookmarkStart w:name="z60"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правилах</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послевузовского образования, утвержденным указанным приказом:</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2" w:id="44"/>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образовательные программы послевузовского образования и оказания государственной услуги "Прием документов и зачисление в высшие учебные заведения для обучения по образовательным программам послевузовского образования".";</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64" w:id="45"/>
    <w:p>
      <w:pPr>
        <w:spacing w:after="0"/>
        <w:ind w:left="0"/>
        <w:jc w:val="both"/>
      </w:pPr>
      <w:r>
        <w:rPr>
          <w:rFonts w:ascii="Times New Roman"/>
          <w:b w:val="false"/>
          <w:i w:val="false"/>
          <w:color w:val="000000"/>
          <w:sz w:val="28"/>
        </w:rPr>
        <w:t>
      "6.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руководитель ОВПО или научной организации или лицо, исполняющее его обязанности.</w:t>
      </w:r>
    </w:p>
    <w:bookmarkEnd w:id="45"/>
    <w:bookmarkStart w:name="z65" w:id="46"/>
    <w:p>
      <w:pPr>
        <w:spacing w:after="0"/>
        <w:ind w:left="0"/>
        <w:jc w:val="both"/>
      </w:pPr>
      <w:r>
        <w:rPr>
          <w:rFonts w:ascii="Times New Roman"/>
          <w:b w:val="false"/>
          <w:i w:val="false"/>
          <w:color w:val="000000"/>
          <w:sz w:val="28"/>
        </w:rPr>
        <w:t>
      Состав и функции приемной комиссии утверждается приказом руководителя ОВПО или научной организации или лицом, исполняющим его обязанности.</w:t>
      </w:r>
    </w:p>
    <w:bookmarkEnd w:id="46"/>
    <w:bookmarkStart w:name="z66" w:id="47"/>
    <w:p>
      <w:pPr>
        <w:spacing w:after="0"/>
        <w:ind w:left="0"/>
        <w:jc w:val="both"/>
      </w:pPr>
      <w:r>
        <w:rPr>
          <w:rFonts w:ascii="Times New Roman"/>
          <w:b w:val="false"/>
          <w:i w:val="false"/>
          <w:color w:val="000000"/>
          <w:sz w:val="28"/>
        </w:rPr>
        <w:t>
      Для поступающих в докторантуру и резидентуру приемная комиссия осуществляет:</w:t>
      </w:r>
    </w:p>
    <w:bookmarkEnd w:id="47"/>
    <w:bookmarkStart w:name="z67" w:id="48"/>
    <w:p>
      <w:pPr>
        <w:spacing w:after="0"/>
        <w:ind w:left="0"/>
        <w:jc w:val="both"/>
      </w:pPr>
      <w:r>
        <w:rPr>
          <w:rFonts w:ascii="Times New Roman"/>
          <w:b w:val="false"/>
          <w:i w:val="false"/>
          <w:color w:val="000000"/>
          <w:sz w:val="28"/>
        </w:rPr>
        <w:t>
      1) консультирование поступающих по вопросам выбираемой группы образовательных программ послевузовского образования, ознакомление с процедурой вступительного экзамена;</w:t>
      </w:r>
    </w:p>
    <w:bookmarkEnd w:id="48"/>
    <w:bookmarkStart w:name="z68" w:id="49"/>
    <w:p>
      <w:pPr>
        <w:spacing w:after="0"/>
        <w:ind w:left="0"/>
        <w:jc w:val="both"/>
      </w:pPr>
      <w:r>
        <w:rPr>
          <w:rFonts w:ascii="Times New Roman"/>
          <w:b w:val="false"/>
          <w:i w:val="false"/>
          <w:color w:val="000000"/>
          <w:sz w:val="28"/>
        </w:rPr>
        <w:t>
      2) организацию приема и проверки документов поступающих;</w:t>
      </w:r>
    </w:p>
    <w:bookmarkEnd w:id="49"/>
    <w:bookmarkStart w:name="z69" w:id="50"/>
    <w:p>
      <w:pPr>
        <w:spacing w:after="0"/>
        <w:ind w:left="0"/>
        <w:jc w:val="both"/>
      </w:pPr>
      <w:r>
        <w:rPr>
          <w:rFonts w:ascii="Times New Roman"/>
          <w:b w:val="false"/>
          <w:i w:val="false"/>
          <w:color w:val="000000"/>
          <w:sz w:val="28"/>
        </w:rPr>
        <w:t>
      3) организацию проведения вступительного экзамена по группам образовательных программ.</w:t>
      </w:r>
    </w:p>
    <w:bookmarkEnd w:id="50"/>
    <w:bookmarkStart w:name="z70" w:id="51"/>
    <w:p>
      <w:pPr>
        <w:spacing w:after="0"/>
        <w:ind w:left="0"/>
        <w:jc w:val="both"/>
      </w:pPr>
      <w:r>
        <w:rPr>
          <w:rFonts w:ascii="Times New Roman"/>
          <w:b w:val="false"/>
          <w:i w:val="false"/>
          <w:color w:val="000000"/>
          <w:sz w:val="28"/>
        </w:rPr>
        <w:t>
      Для поступающих в магистратуру приемная комиссия осуществляет:</w:t>
      </w:r>
    </w:p>
    <w:bookmarkEnd w:id="51"/>
    <w:bookmarkStart w:name="z71" w:id="52"/>
    <w:p>
      <w:pPr>
        <w:spacing w:after="0"/>
        <w:ind w:left="0"/>
        <w:jc w:val="both"/>
      </w:pPr>
      <w:r>
        <w:rPr>
          <w:rFonts w:ascii="Times New Roman"/>
          <w:b w:val="false"/>
          <w:i w:val="false"/>
          <w:color w:val="000000"/>
          <w:sz w:val="28"/>
        </w:rPr>
        <w:t>
      1) консультирование поступающих по вопросам выбираемой группы образовательных программ послевузовского образования, ознакомление с процедурой КТ и/или вступительного (творческого) экзамена;</w:t>
      </w:r>
    </w:p>
    <w:bookmarkEnd w:id="52"/>
    <w:bookmarkStart w:name="z72" w:id="53"/>
    <w:p>
      <w:pPr>
        <w:spacing w:after="0"/>
        <w:ind w:left="0"/>
        <w:jc w:val="both"/>
      </w:pPr>
      <w:r>
        <w:rPr>
          <w:rFonts w:ascii="Times New Roman"/>
          <w:b w:val="false"/>
          <w:i w:val="false"/>
          <w:color w:val="000000"/>
          <w:sz w:val="28"/>
        </w:rPr>
        <w:t>
      2) организацию проведения вступительного экзамена по арабскому языку и (или) творческого экзамена по группам образовательных программ.";</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74" w:id="54"/>
    <w:p>
      <w:pPr>
        <w:spacing w:after="0"/>
        <w:ind w:left="0"/>
        <w:jc w:val="both"/>
      </w:pPr>
      <w:r>
        <w:rPr>
          <w:rFonts w:ascii="Times New Roman"/>
          <w:b w:val="false"/>
          <w:i w:val="false"/>
          <w:color w:val="000000"/>
          <w:sz w:val="28"/>
        </w:rPr>
        <w:t>
      "7. Прием заявлений поступающих в магистратуру в ОВПО проводится приемными комиссиями ОВПО и (или) через информационную систему с 15 июня по 15 июля календарного года.</w:t>
      </w:r>
    </w:p>
    <w:bookmarkEnd w:id="54"/>
    <w:bookmarkStart w:name="z75" w:id="55"/>
    <w:p>
      <w:pPr>
        <w:spacing w:after="0"/>
        <w:ind w:left="0"/>
        <w:jc w:val="both"/>
      </w:pPr>
      <w:r>
        <w:rPr>
          <w:rFonts w:ascii="Times New Roman"/>
          <w:b w:val="false"/>
          <w:i w:val="false"/>
          <w:color w:val="000000"/>
          <w:sz w:val="28"/>
        </w:rPr>
        <w:t>
      Вступительный экзамен по арабскому языку и творческие экзамены для поступающих в магистратуру проводятся в ОВПО с 20 по 28 июля календарного года.</w:t>
      </w:r>
    </w:p>
    <w:bookmarkEnd w:id="55"/>
    <w:bookmarkStart w:name="z76" w:id="56"/>
    <w:p>
      <w:pPr>
        <w:spacing w:after="0"/>
        <w:ind w:left="0"/>
        <w:jc w:val="both"/>
      </w:pPr>
      <w:r>
        <w:rPr>
          <w:rFonts w:ascii="Times New Roman"/>
          <w:b w:val="false"/>
          <w:i w:val="false"/>
          <w:color w:val="000000"/>
          <w:sz w:val="28"/>
        </w:rPr>
        <w:t>
      КТ в магистратуру проводится с 1 по 15 августа календарного года.</w:t>
      </w:r>
    </w:p>
    <w:bookmarkEnd w:id="56"/>
    <w:bookmarkStart w:name="z77" w:id="57"/>
    <w:p>
      <w:pPr>
        <w:spacing w:after="0"/>
        <w:ind w:left="0"/>
        <w:jc w:val="both"/>
      </w:pPr>
      <w:r>
        <w:rPr>
          <w:rFonts w:ascii="Times New Roman"/>
          <w:b w:val="false"/>
          <w:i w:val="false"/>
          <w:color w:val="000000"/>
          <w:sz w:val="28"/>
        </w:rPr>
        <w:t>
      Прием заявлений поступающих в резидентуру организаций образования в области здравоохранения, а также ОВПО проводится приемными комиссиями ОВПО с 3 по 25 июля календарного года. Вступительные экзамены проводятся с 8 по 16 августа календарного года.</w:t>
      </w:r>
    </w:p>
    <w:bookmarkEnd w:id="57"/>
    <w:bookmarkStart w:name="z78" w:id="58"/>
    <w:p>
      <w:pPr>
        <w:spacing w:after="0"/>
        <w:ind w:left="0"/>
        <w:jc w:val="both"/>
      </w:pPr>
      <w:r>
        <w:rPr>
          <w:rFonts w:ascii="Times New Roman"/>
          <w:b w:val="false"/>
          <w:i w:val="false"/>
          <w:color w:val="000000"/>
          <w:sz w:val="28"/>
        </w:rPr>
        <w:t>
      Прием заявлений в докторантуру ОВПО с 3 июля до 3 августа календарного года. Вступительные экзамены по группам образовательных программ в докторантуру проводятся с 4 до 20 августа календарного года.</w:t>
      </w:r>
    </w:p>
    <w:bookmarkEnd w:id="58"/>
    <w:bookmarkStart w:name="z79" w:id="59"/>
    <w:p>
      <w:pPr>
        <w:spacing w:after="0"/>
        <w:ind w:left="0"/>
        <w:jc w:val="both"/>
      </w:pPr>
      <w:r>
        <w:rPr>
          <w:rFonts w:ascii="Times New Roman"/>
          <w:b w:val="false"/>
          <w:i w:val="false"/>
          <w:color w:val="000000"/>
          <w:sz w:val="28"/>
        </w:rPr>
        <w:t>
      Зачисление – до 28 августа календарного года.";</w:t>
      </w:r>
    </w:p>
    <w:bookmarkEnd w:id="59"/>
    <w:bookmarkStart w:name="z80" w:id="60"/>
    <w:p>
      <w:pPr>
        <w:spacing w:after="0"/>
        <w:ind w:left="0"/>
        <w:jc w:val="both"/>
      </w:pPr>
      <w:r>
        <w:rPr>
          <w:rFonts w:ascii="Times New Roman"/>
          <w:b w:val="false"/>
          <w:i w:val="false"/>
          <w:color w:val="000000"/>
          <w:sz w:val="28"/>
        </w:rPr>
        <w:t>
      дополнить пунктом 7-1 следующего содержания:</w:t>
      </w:r>
    </w:p>
    <w:bookmarkEnd w:id="60"/>
    <w:bookmarkStart w:name="z81" w:id="61"/>
    <w:p>
      <w:pPr>
        <w:spacing w:after="0"/>
        <w:ind w:left="0"/>
        <w:jc w:val="both"/>
      </w:pPr>
      <w:r>
        <w:rPr>
          <w:rFonts w:ascii="Times New Roman"/>
          <w:b w:val="false"/>
          <w:i w:val="false"/>
          <w:color w:val="000000"/>
          <w:sz w:val="28"/>
        </w:rPr>
        <w:t>
      "7-1. Сроки проведения вступительных экзаменов и зачисления на образовательные программы МВА (ЕМВА) определяются ОВПО самостоятельно. Обучение по образовательным программам МВА (ЕМВА) осуществляется на платной основе. При этом, прием на программы МВА (ЕМВА) осуществляют ОВПО прошедшие аккредитацию в соответствии со статьей 9-1 Закона.";</w:t>
      </w:r>
    </w:p>
    <w:bookmarkEnd w:id="61"/>
    <w:bookmarkStart w:name="z82" w:id="62"/>
    <w:p>
      <w:pPr>
        <w:spacing w:after="0"/>
        <w:ind w:left="0"/>
        <w:jc w:val="both"/>
      </w:pPr>
      <w:r>
        <w:rPr>
          <w:rFonts w:ascii="Times New Roman"/>
          <w:b w:val="false"/>
          <w:i w:val="false"/>
          <w:color w:val="000000"/>
          <w:sz w:val="28"/>
        </w:rPr>
        <w:t>
      дополнить пунктом 8-1 следующего содержания:</w:t>
      </w:r>
    </w:p>
    <w:bookmarkEnd w:id="62"/>
    <w:bookmarkStart w:name="z83" w:id="63"/>
    <w:p>
      <w:pPr>
        <w:spacing w:after="0"/>
        <w:ind w:left="0"/>
        <w:jc w:val="both"/>
      </w:pPr>
      <w:r>
        <w:rPr>
          <w:rFonts w:ascii="Times New Roman"/>
          <w:b w:val="false"/>
          <w:i w:val="false"/>
          <w:color w:val="000000"/>
          <w:sz w:val="28"/>
        </w:rPr>
        <w:t xml:space="preserve">
      "8-1. Сроки проведения вступительных экзаменов и зачисления на образовательные программы DВА определяются ОВПО самостоятельно. Обучение по образовательным программам DВА осуществляется на платной основе. При этом, прием на программы DВА осуществляют ОВПО прошедшие аккредитацию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85" w:id="64"/>
    <w:p>
      <w:pPr>
        <w:spacing w:after="0"/>
        <w:ind w:left="0"/>
        <w:jc w:val="both"/>
      </w:pPr>
      <w:r>
        <w:rPr>
          <w:rFonts w:ascii="Times New Roman"/>
          <w:b w:val="false"/>
          <w:i w:val="false"/>
          <w:color w:val="000000"/>
          <w:sz w:val="28"/>
        </w:rPr>
        <w:t>
      "10. Лица, поступающие в магистратуру или резидентуру в период с 25 по 28 августа календарного года предоставляют услугодателю (через приемную комиссию ОВПО) (далее – услугодатель) или через веб-портал "электронного правительства" www.egov.kz (далее – портал) пакет документов, предусмотренных пунктом 8 Стандарта государственной услуги "Прием документов и зачисление в высшие учебные заведения для обучения по образовательным программам послевузовского образования" (далее – Стандарт государственной услуги), согласно приложению 1-1 к настоящим Типовым правилам.</w:t>
      </w:r>
    </w:p>
    <w:bookmarkEnd w:id="64"/>
    <w:bookmarkStart w:name="z86" w:id="65"/>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bookmarkEnd w:id="65"/>
    <w:bookmarkStart w:name="z87" w:id="66"/>
    <w:p>
      <w:pPr>
        <w:spacing w:after="0"/>
        <w:ind w:left="0"/>
        <w:jc w:val="both"/>
      </w:pPr>
      <w:r>
        <w:rPr>
          <w:rFonts w:ascii="Times New Roman"/>
          <w:b w:val="false"/>
          <w:i w:val="false"/>
          <w:color w:val="000000"/>
          <w:sz w:val="28"/>
        </w:rPr>
        <w:t>
      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bookmarkEnd w:id="66"/>
    <w:bookmarkStart w:name="z88" w:id="67"/>
    <w:p>
      <w:pPr>
        <w:spacing w:after="0"/>
        <w:ind w:left="0"/>
        <w:jc w:val="both"/>
      </w:pPr>
      <w:r>
        <w:rPr>
          <w:rFonts w:ascii="Times New Roman"/>
          <w:b w:val="false"/>
          <w:i w:val="false"/>
          <w:color w:val="000000"/>
          <w:sz w:val="28"/>
        </w:rPr>
        <w:t>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w:t>
      </w:r>
    </w:p>
    <w:bookmarkEnd w:id="67"/>
    <w:bookmarkStart w:name="z89" w:id="68"/>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68"/>
    <w:bookmarkStart w:name="z90" w:id="69"/>
    <w:p>
      <w:pPr>
        <w:spacing w:after="0"/>
        <w:ind w:left="0"/>
        <w:jc w:val="both"/>
      </w:pPr>
      <w:r>
        <w:rPr>
          <w:rFonts w:ascii="Times New Roman"/>
          <w:b w:val="false"/>
          <w:i w:val="false"/>
          <w:color w:val="000000"/>
          <w:sz w:val="28"/>
        </w:rPr>
        <w:t>
      Услугодатель с момента их поступления 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bookmarkEnd w:id="69"/>
    <w:bookmarkStart w:name="z91" w:id="70"/>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w:t>
      </w:r>
    </w:p>
    <w:bookmarkEnd w:id="70"/>
    <w:bookmarkStart w:name="z92" w:id="71"/>
    <w:p>
      <w:pPr>
        <w:spacing w:after="0"/>
        <w:ind w:left="0"/>
        <w:jc w:val="both"/>
      </w:pPr>
      <w:r>
        <w:rPr>
          <w:rFonts w:ascii="Times New Roman"/>
          <w:b w:val="false"/>
          <w:i w:val="false"/>
          <w:color w:val="000000"/>
          <w:sz w:val="28"/>
        </w:rPr>
        <w:t>
      После приема документов руководителем ОВПО издается приказ о зачислении услугополучателя в число магистрантов или слушателей резидентов ОВПО.</w:t>
      </w:r>
    </w:p>
    <w:bookmarkEnd w:id="71"/>
    <w:bookmarkStart w:name="z93" w:id="72"/>
    <w:p>
      <w:pPr>
        <w:spacing w:after="0"/>
        <w:ind w:left="0"/>
        <w:jc w:val="both"/>
      </w:pPr>
      <w:r>
        <w:rPr>
          <w:rFonts w:ascii="Times New Roman"/>
          <w:b w:val="false"/>
          <w:i w:val="false"/>
          <w:color w:val="000000"/>
          <w:sz w:val="28"/>
        </w:rPr>
        <w:t>
      Услугодатель отказывает в оказании государственной услуги по основаниям предусмотренным пунктом 9 Стандарта государственной услуги.";</w:t>
      </w:r>
    </w:p>
    <w:bookmarkEnd w:id="72"/>
    <w:bookmarkStart w:name="z94" w:id="73"/>
    <w:p>
      <w:pPr>
        <w:spacing w:after="0"/>
        <w:ind w:left="0"/>
        <w:jc w:val="both"/>
      </w:pPr>
      <w:r>
        <w:rPr>
          <w:rFonts w:ascii="Times New Roman"/>
          <w:b w:val="false"/>
          <w:i w:val="false"/>
          <w:color w:val="000000"/>
          <w:sz w:val="28"/>
        </w:rPr>
        <w:t>
      дополнить пунктами 10-1 и 10-2 следующего содержания:</w:t>
      </w:r>
    </w:p>
    <w:bookmarkEnd w:id="73"/>
    <w:bookmarkStart w:name="z95" w:id="74"/>
    <w:p>
      <w:pPr>
        <w:spacing w:after="0"/>
        <w:ind w:left="0"/>
        <w:jc w:val="both"/>
      </w:pPr>
      <w:r>
        <w:rPr>
          <w:rFonts w:ascii="Times New Roman"/>
          <w:b w:val="false"/>
          <w:i w:val="false"/>
          <w:color w:val="000000"/>
          <w:sz w:val="28"/>
        </w:rPr>
        <w:t xml:space="preserve">
      "10-1.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от 15 апреля 2013 года "О государственных услугах".</w:t>
      </w:r>
    </w:p>
    <w:bookmarkEnd w:id="74"/>
    <w:bookmarkStart w:name="z96" w:id="75"/>
    <w:p>
      <w:pPr>
        <w:spacing w:after="0"/>
        <w:ind w:left="0"/>
        <w:jc w:val="both"/>
      </w:pPr>
      <w:r>
        <w:rPr>
          <w:rFonts w:ascii="Times New Roman"/>
          <w:b w:val="false"/>
          <w:i w:val="false"/>
          <w:color w:val="000000"/>
          <w:sz w:val="28"/>
        </w:rPr>
        <w:t>
      10-2.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75"/>
    <w:bookmarkStart w:name="z97" w:id="76"/>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76"/>
    <w:bookmarkStart w:name="z98" w:id="7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77"/>
    <w:bookmarkStart w:name="z99" w:id="78"/>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дополнить частью четвертой следующего содержания:</w:t>
      </w:r>
    </w:p>
    <w:bookmarkStart w:name="z101" w:id="79"/>
    <w:p>
      <w:pPr>
        <w:spacing w:after="0"/>
        <w:ind w:left="0"/>
        <w:jc w:val="both"/>
      </w:pPr>
      <w:r>
        <w:rPr>
          <w:rFonts w:ascii="Times New Roman"/>
          <w:b w:val="false"/>
          <w:i w:val="false"/>
          <w:color w:val="000000"/>
          <w:sz w:val="28"/>
        </w:rPr>
        <w:t>
      "Лица, поступающие в магистратуру по группам образовательных программ, требующих знания арабского языка сдают:</w:t>
      </w:r>
    </w:p>
    <w:bookmarkEnd w:id="79"/>
    <w:bookmarkStart w:name="z102" w:id="80"/>
    <w:p>
      <w:pPr>
        <w:spacing w:after="0"/>
        <w:ind w:left="0"/>
        <w:jc w:val="both"/>
      </w:pPr>
      <w:r>
        <w:rPr>
          <w:rFonts w:ascii="Times New Roman"/>
          <w:b w:val="false"/>
          <w:i w:val="false"/>
          <w:color w:val="000000"/>
          <w:sz w:val="28"/>
        </w:rPr>
        <w:t>
      1) вступительный экзамен по арабскому языку;</w:t>
      </w:r>
    </w:p>
    <w:bookmarkEnd w:id="80"/>
    <w:bookmarkStart w:name="z103" w:id="81"/>
    <w:p>
      <w:pPr>
        <w:spacing w:after="0"/>
        <w:ind w:left="0"/>
        <w:jc w:val="both"/>
      </w:pPr>
      <w:r>
        <w:rPr>
          <w:rFonts w:ascii="Times New Roman"/>
          <w:b w:val="false"/>
          <w:i w:val="false"/>
          <w:color w:val="000000"/>
          <w:sz w:val="28"/>
        </w:rPr>
        <w:t>
      2) КТ, включающее тест на определение готовности к обучению, тест по профилю групп образовательных программ, по выбору на казахском или русском языке.";</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05" w:id="82"/>
    <w:p>
      <w:pPr>
        <w:spacing w:after="0"/>
        <w:ind w:left="0"/>
        <w:jc w:val="both"/>
      </w:pPr>
      <w:r>
        <w:rPr>
          <w:rFonts w:ascii="Times New Roman"/>
          <w:b w:val="false"/>
          <w:i w:val="false"/>
          <w:color w:val="000000"/>
          <w:sz w:val="28"/>
        </w:rPr>
        <w:t xml:space="preserve">
      "12. Проведение КТ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комплексного тестирования, утвержденными приказом Министра образования и науки Республики Казахстан от 8 мая 2019 года № 190 (зарегистрирован в Реестре государственной регистрации нормативных правовых актов под № 18657).</w:t>
      </w:r>
    </w:p>
    <w:bookmarkEnd w:id="82"/>
    <w:bookmarkStart w:name="z106" w:id="83"/>
    <w:p>
      <w:pPr>
        <w:spacing w:after="0"/>
        <w:ind w:left="0"/>
        <w:jc w:val="both"/>
      </w:pPr>
      <w:r>
        <w:rPr>
          <w:rFonts w:ascii="Times New Roman"/>
          <w:b w:val="false"/>
          <w:i w:val="false"/>
          <w:color w:val="000000"/>
          <w:sz w:val="28"/>
        </w:rPr>
        <w:t>
      КТ проводится Национальным центром тестирования Министерства образования и науки Республики Казахстан в пунктах проведения КТ, определяемых Министерством образования и науки Республики Казахстан (далее – МОН РК).</w:t>
      </w:r>
    </w:p>
    <w:bookmarkEnd w:id="83"/>
    <w:bookmarkStart w:name="z107" w:id="84"/>
    <w:p>
      <w:pPr>
        <w:spacing w:after="0"/>
        <w:ind w:left="0"/>
        <w:jc w:val="both"/>
      </w:pPr>
      <w:r>
        <w:rPr>
          <w:rFonts w:ascii="Times New Roman"/>
          <w:b w:val="false"/>
          <w:i w:val="false"/>
          <w:color w:val="000000"/>
          <w:sz w:val="28"/>
        </w:rPr>
        <w:t>
      По результатам КТ выдается электронный сертификат, который подтверждается на сайте Национального центра тестирования МОН РК.</w:t>
      </w:r>
    </w:p>
    <w:bookmarkEnd w:id="84"/>
    <w:bookmarkStart w:name="z108" w:id="85"/>
    <w:p>
      <w:pPr>
        <w:spacing w:after="0"/>
        <w:ind w:left="0"/>
        <w:jc w:val="both"/>
      </w:pPr>
      <w:r>
        <w:rPr>
          <w:rFonts w:ascii="Times New Roman"/>
          <w:b w:val="false"/>
          <w:i w:val="false"/>
          <w:color w:val="000000"/>
          <w:sz w:val="28"/>
        </w:rPr>
        <w:t>
      Пересдача вступительных (творческих) экзаменов и КТ в год их сдачи не допускается.</w:t>
      </w:r>
    </w:p>
    <w:bookmarkEnd w:id="85"/>
    <w:bookmarkStart w:name="z109" w:id="86"/>
    <w:p>
      <w:pPr>
        <w:spacing w:after="0"/>
        <w:ind w:left="0"/>
        <w:jc w:val="both"/>
      </w:pPr>
      <w:r>
        <w:rPr>
          <w:rFonts w:ascii="Times New Roman"/>
          <w:b w:val="false"/>
          <w:i w:val="false"/>
          <w:color w:val="000000"/>
          <w:sz w:val="28"/>
        </w:rPr>
        <w:t xml:space="preserve">
      Творческие экзамены по профилю групп образовательных программ проводятся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Типовым правилам.</w:t>
      </w:r>
    </w:p>
    <w:bookmarkEnd w:id="86"/>
    <w:bookmarkStart w:name="z110" w:id="87"/>
    <w:p>
      <w:pPr>
        <w:spacing w:after="0"/>
        <w:ind w:left="0"/>
        <w:jc w:val="both"/>
      </w:pPr>
      <w:r>
        <w:rPr>
          <w:rFonts w:ascii="Times New Roman"/>
          <w:b w:val="false"/>
          <w:i w:val="false"/>
          <w:color w:val="000000"/>
          <w:sz w:val="28"/>
        </w:rPr>
        <w:t>
      Творческие экзамены по профилю групп образовательных программ, требующих творческой подготовки проводятся самостоятельно ОВПО, осуществляющими прием на образовательные программы послевузовского образования. Поступающий сдает творческие экзамены по профилю групп образовательных программ послевузовского образования в ОВПО, в который поступает.</w:t>
      </w:r>
    </w:p>
    <w:bookmarkEnd w:id="87"/>
    <w:bookmarkStart w:name="z111" w:id="88"/>
    <w:p>
      <w:pPr>
        <w:spacing w:after="0"/>
        <w:ind w:left="0"/>
        <w:jc w:val="both"/>
      </w:pPr>
      <w:r>
        <w:rPr>
          <w:rFonts w:ascii="Times New Roman"/>
          <w:b w:val="false"/>
          <w:i w:val="false"/>
          <w:color w:val="000000"/>
          <w:sz w:val="28"/>
        </w:rPr>
        <w:t>
      На период проведения творческих экзаменов в магистратуру в ОВПО создаются экзаменационные комиссии по группам образовательных программ, требующих творческой подготовки. Допускается создание одной экзаменационной комиссии по родственным направлениям подготовки кадров.</w:t>
      </w:r>
    </w:p>
    <w:bookmarkEnd w:id="88"/>
    <w:bookmarkStart w:name="z112" w:id="89"/>
    <w:p>
      <w:pPr>
        <w:spacing w:after="0"/>
        <w:ind w:left="0"/>
        <w:jc w:val="both"/>
      </w:pPr>
      <w:r>
        <w:rPr>
          <w:rFonts w:ascii="Times New Roman"/>
          <w:b w:val="false"/>
          <w:i w:val="false"/>
          <w:color w:val="000000"/>
          <w:sz w:val="28"/>
        </w:rPr>
        <w:t>
      Состав экзаменационных комиссий формируется из числа профессорско-преподавательского состава ОВПО, имеющих ученую степень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избранием председателей комиссий из числа комиссии.</w:t>
      </w:r>
    </w:p>
    <w:bookmarkEnd w:id="89"/>
    <w:bookmarkStart w:name="z113" w:id="90"/>
    <w:p>
      <w:pPr>
        <w:spacing w:after="0"/>
        <w:ind w:left="0"/>
        <w:jc w:val="both"/>
      </w:pPr>
      <w:r>
        <w:rPr>
          <w:rFonts w:ascii="Times New Roman"/>
          <w:b w:val="false"/>
          <w:i w:val="false"/>
          <w:color w:val="000000"/>
          <w:sz w:val="28"/>
        </w:rPr>
        <w:t>
      Программы проведения творческих экзаменов разрабатываются ОВПО и утверждаются председателем приемной комиссии ОВПО.</w:t>
      </w:r>
    </w:p>
    <w:bookmarkEnd w:id="90"/>
    <w:bookmarkStart w:name="z114" w:id="91"/>
    <w:p>
      <w:pPr>
        <w:spacing w:after="0"/>
        <w:ind w:left="0"/>
        <w:jc w:val="both"/>
      </w:pPr>
      <w:r>
        <w:rPr>
          <w:rFonts w:ascii="Times New Roman"/>
          <w:b w:val="false"/>
          <w:i w:val="false"/>
          <w:color w:val="000000"/>
          <w:sz w:val="28"/>
        </w:rPr>
        <w:t>
      Расписание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bookmarkEnd w:id="91"/>
    <w:bookmarkStart w:name="z115" w:id="92"/>
    <w:p>
      <w:pPr>
        <w:spacing w:after="0"/>
        <w:ind w:left="0"/>
        <w:jc w:val="both"/>
      </w:pPr>
      <w:r>
        <w:rPr>
          <w:rFonts w:ascii="Times New Roman"/>
          <w:b w:val="false"/>
          <w:i w:val="false"/>
          <w:color w:val="000000"/>
          <w:sz w:val="28"/>
        </w:rPr>
        <w:t>
      Творческие экзамены проводятся в аудиториях (помещениях), оснащенных видео и (или) аудио записью.</w:t>
      </w:r>
    </w:p>
    <w:bookmarkEnd w:id="92"/>
    <w:bookmarkStart w:name="z116" w:id="93"/>
    <w:p>
      <w:pPr>
        <w:spacing w:after="0"/>
        <w:ind w:left="0"/>
        <w:jc w:val="both"/>
      </w:pPr>
      <w:r>
        <w:rPr>
          <w:rFonts w:ascii="Times New Roman"/>
          <w:b w:val="false"/>
          <w:i w:val="false"/>
          <w:color w:val="000000"/>
          <w:sz w:val="28"/>
        </w:rPr>
        <w:t>
      Итоги проведения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bookmarkEnd w:id="93"/>
    <w:bookmarkStart w:name="z117" w:id="94"/>
    <w:p>
      <w:pPr>
        <w:spacing w:after="0"/>
        <w:ind w:left="0"/>
        <w:jc w:val="both"/>
      </w:pPr>
      <w:r>
        <w:rPr>
          <w:rFonts w:ascii="Times New Roman"/>
          <w:b w:val="false"/>
          <w:i w:val="false"/>
          <w:color w:val="000000"/>
          <w:sz w:val="28"/>
        </w:rPr>
        <w:t>
      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bookmarkEnd w:id="94"/>
    <w:bookmarkStart w:name="z118" w:id="95"/>
    <w:p>
      <w:pPr>
        <w:spacing w:after="0"/>
        <w:ind w:left="0"/>
        <w:jc w:val="both"/>
      </w:pPr>
      <w:r>
        <w:rPr>
          <w:rFonts w:ascii="Times New Roman"/>
          <w:b w:val="false"/>
          <w:i w:val="false"/>
          <w:color w:val="000000"/>
          <w:sz w:val="28"/>
        </w:rPr>
        <w:t>
      По результатам творческих экзаменов приемная комиссия ОВПО поступающему выдает выписку из ведомости для поступления в ОВПО на платной основе независимо от места сдачи творческих экзаменов.</w:t>
      </w:r>
    </w:p>
    <w:bookmarkEnd w:id="95"/>
    <w:bookmarkStart w:name="z119" w:id="96"/>
    <w:p>
      <w:pPr>
        <w:spacing w:after="0"/>
        <w:ind w:left="0"/>
        <w:jc w:val="both"/>
      </w:pPr>
      <w:r>
        <w:rPr>
          <w:rFonts w:ascii="Times New Roman"/>
          <w:b w:val="false"/>
          <w:i w:val="false"/>
          <w:color w:val="000000"/>
          <w:sz w:val="28"/>
        </w:rPr>
        <w:t>
      Вступительный экзамен по арабскому языку проводится в письменной форме самостоятельно ОВПО, осуществляющими прием на образовательные программы послевузовского образования. Поступающий сдает вступительный экзамен по арабскому языку в ОВПО, в который поступает.</w:t>
      </w:r>
    </w:p>
    <w:bookmarkEnd w:id="96"/>
    <w:bookmarkStart w:name="z120" w:id="97"/>
    <w:p>
      <w:pPr>
        <w:spacing w:after="0"/>
        <w:ind w:left="0"/>
        <w:jc w:val="both"/>
      </w:pPr>
      <w:r>
        <w:rPr>
          <w:rFonts w:ascii="Times New Roman"/>
          <w:b w:val="false"/>
          <w:i w:val="false"/>
          <w:color w:val="000000"/>
          <w:sz w:val="28"/>
        </w:rPr>
        <w:t>
      На период проведения вступительного экзамена по арабскому языку в ОВПО создается экзаменационная комиссия.</w:t>
      </w:r>
    </w:p>
    <w:bookmarkEnd w:id="97"/>
    <w:bookmarkStart w:name="z121" w:id="98"/>
    <w:p>
      <w:pPr>
        <w:spacing w:after="0"/>
        <w:ind w:left="0"/>
        <w:jc w:val="both"/>
      </w:pPr>
      <w:r>
        <w:rPr>
          <w:rFonts w:ascii="Times New Roman"/>
          <w:b w:val="false"/>
          <w:i w:val="false"/>
          <w:color w:val="000000"/>
          <w:sz w:val="28"/>
        </w:rPr>
        <w:t>
      Состав экзаменационной комиссии формируется из числа профессорско-преподавательского состава ОВПО, имеющих ученую степень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избранием председателя комиссий из числа членов комиссии.</w:t>
      </w:r>
    </w:p>
    <w:bookmarkEnd w:id="98"/>
    <w:bookmarkStart w:name="z122" w:id="99"/>
    <w:p>
      <w:pPr>
        <w:spacing w:after="0"/>
        <w:ind w:left="0"/>
        <w:jc w:val="both"/>
      </w:pPr>
      <w:r>
        <w:rPr>
          <w:rFonts w:ascii="Times New Roman"/>
          <w:b w:val="false"/>
          <w:i w:val="false"/>
          <w:color w:val="000000"/>
          <w:sz w:val="28"/>
        </w:rPr>
        <w:t>
      Программы проведения вступительного экзамена по арабскому языку разрабатываются ОВПО и утверждаются председателем приемной комиссии ОВПО.</w:t>
      </w:r>
    </w:p>
    <w:bookmarkEnd w:id="99"/>
    <w:bookmarkStart w:name="z123" w:id="100"/>
    <w:p>
      <w:pPr>
        <w:spacing w:after="0"/>
        <w:ind w:left="0"/>
        <w:jc w:val="both"/>
      </w:pPr>
      <w:r>
        <w:rPr>
          <w:rFonts w:ascii="Times New Roman"/>
          <w:b w:val="false"/>
          <w:i w:val="false"/>
          <w:color w:val="000000"/>
          <w:sz w:val="28"/>
        </w:rPr>
        <w:t>
      Расписание экзамена по арабскому языку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bookmarkEnd w:id="100"/>
    <w:bookmarkStart w:name="z124" w:id="101"/>
    <w:p>
      <w:pPr>
        <w:spacing w:after="0"/>
        <w:ind w:left="0"/>
        <w:jc w:val="both"/>
      </w:pPr>
      <w:r>
        <w:rPr>
          <w:rFonts w:ascii="Times New Roman"/>
          <w:b w:val="false"/>
          <w:i w:val="false"/>
          <w:color w:val="000000"/>
          <w:sz w:val="28"/>
        </w:rPr>
        <w:t>
      Вступительный экзамен по арабскому языку проводится в аудиториях (помещениях), оснащенных видео и (или) аудио записью.</w:t>
      </w:r>
    </w:p>
    <w:bookmarkEnd w:id="101"/>
    <w:bookmarkStart w:name="z125" w:id="102"/>
    <w:p>
      <w:pPr>
        <w:spacing w:after="0"/>
        <w:ind w:left="0"/>
        <w:jc w:val="both"/>
      </w:pPr>
      <w:r>
        <w:rPr>
          <w:rFonts w:ascii="Times New Roman"/>
          <w:b w:val="false"/>
          <w:i w:val="false"/>
          <w:color w:val="000000"/>
          <w:sz w:val="28"/>
        </w:rPr>
        <w:t>
      Итоги проведения экзамена по арабскому языку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bookmarkEnd w:id="102"/>
    <w:bookmarkStart w:name="z126" w:id="103"/>
    <w:p>
      <w:pPr>
        <w:spacing w:after="0"/>
        <w:ind w:left="0"/>
        <w:jc w:val="both"/>
      </w:pPr>
      <w:r>
        <w:rPr>
          <w:rFonts w:ascii="Times New Roman"/>
          <w:b w:val="false"/>
          <w:i w:val="false"/>
          <w:color w:val="000000"/>
          <w:sz w:val="28"/>
        </w:rPr>
        <w:t>
      ОВПО, независимо от формы собственности, в течение 3 (трех) календарных дней после завершения экзамена по арабскому языку представляют в уполномоченный орган в области образования итоговый отчет по организации и проведению экзамена по арабскому языку в произвольной форме, а также копии приказов об итогах экзамена.</w:t>
      </w:r>
    </w:p>
    <w:bookmarkEnd w:id="103"/>
    <w:bookmarkStart w:name="z127" w:id="104"/>
    <w:p>
      <w:pPr>
        <w:spacing w:after="0"/>
        <w:ind w:left="0"/>
        <w:jc w:val="both"/>
      </w:pPr>
      <w:r>
        <w:rPr>
          <w:rFonts w:ascii="Times New Roman"/>
          <w:b w:val="false"/>
          <w:i w:val="false"/>
          <w:color w:val="000000"/>
          <w:sz w:val="28"/>
        </w:rPr>
        <w:t>
      По результатам вступительного экзамена по арабскому языку приемная комиссия ОВПО поступающему выдает выписку из ведомости для поступления в ОВПО на платной основе независимо от места сдачи экзамена по арабскому языку.";</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29" w:id="105"/>
    <w:p>
      <w:pPr>
        <w:spacing w:after="0"/>
        <w:ind w:left="0"/>
        <w:jc w:val="both"/>
      </w:pPr>
      <w:r>
        <w:rPr>
          <w:rFonts w:ascii="Times New Roman"/>
          <w:b w:val="false"/>
          <w:i w:val="false"/>
          <w:color w:val="000000"/>
          <w:sz w:val="28"/>
        </w:rPr>
        <w:t>
      "14. Лица,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КТ в магистратуру по следующим языкам:</w:t>
      </w:r>
    </w:p>
    <w:bookmarkEnd w:id="105"/>
    <w:bookmarkStart w:name="z130" w:id="106"/>
    <w:p>
      <w:pPr>
        <w:spacing w:after="0"/>
        <w:ind w:left="0"/>
        <w:jc w:val="both"/>
      </w:pPr>
      <w:r>
        <w:rPr>
          <w:rFonts w:ascii="Times New Roman"/>
          <w:b w:val="false"/>
          <w:i w:val="false"/>
          <w:color w:val="000000"/>
          <w:sz w:val="28"/>
        </w:rPr>
        <w:t>
      английский язык: IELTS (АЙЛТС)/International English Language Tests System (Интернашнал Инглиш Лангудж Тестс Систем), пороговый балл – не менее 6,0;</w:t>
      </w:r>
    </w:p>
    <w:bookmarkEnd w:id="106"/>
    <w:bookmarkStart w:name="z131" w:id="107"/>
    <w:p>
      <w:pPr>
        <w:spacing w:after="0"/>
        <w:ind w:left="0"/>
        <w:jc w:val="both"/>
      </w:pPr>
      <w:r>
        <w:rPr>
          <w:rFonts w:ascii="Times New Roman"/>
          <w:b w:val="false"/>
          <w:i w:val="false"/>
          <w:color w:val="000000"/>
          <w:sz w:val="28"/>
        </w:rPr>
        <w:t>
      IELTS INDICATOR (АЙТЛС Индикатор), пороговый балл – не менее 6,0;</w:t>
      </w:r>
    </w:p>
    <w:bookmarkEnd w:id="107"/>
    <w:bookmarkStart w:name="z132" w:id="108"/>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программ) (TOEFL ITP (ТОЙФЛ АйТиПи), пороговый балл – не менее 543 баллов;</w:t>
      </w:r>
    </w:p>
    <w:bookmarkEnd w:id="108"/>
    <w:bookmarkStart w:name="z133" w:id="109"/>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АйБИиТи), пороговый балл – не менее 60;</w:t>
      </w:r>
    </w:p>
    <w:bookmarkEnd w:id="109"/>
    <w:bookmarkStart w:name="z134" w:id="110"/>
    <w:p>
      <w:pPr>
        <w:spacing w:after="0"/>
        <w:ind w:left="0"/>
        <w:jc w:val="both"/>
      </w:pPr>
      <w:r>
        <w:rPr>
          <w:rFonts w:ascii="Times New Roman"/>
          <w:b w:val="false"/>
          <w:i w:val="false"/>
          <w:color w:val="000000"/>
          <w:sz w:val="28"/>
        </w:rPr>
        <w:t>
      TOEFL PBT (Тест ов Инглиш аз а Форин Лангудж пэйпер бэйсед тэстинг) Test of English as a Foreign Language Paper-based testing, пороговый балл – не менее 498;</w:t>
      </w:r>
    </w:p>
    <w:bookmarkEnd w:id="110"/>
    <w:bookmarkStart w:name="z135" w:id="111"/>
    <w:p>
      <w:pPr>
        <w:spacing w:after="0"/>
        <w:ind w:left="0"/>
        <w:jc w:val="both"/>
      </w:pPr>
      <w:r>
        <w:rPr>
          <w:rFonts w:ascii="Times New Roman"/>
          <w:b w:val="false"/>
          <w:i w:val="false"/>
          <w:color w:val="000000"/>
          <w:sz w:val="28"/>
        </w:rPr>
        <w:t>
      Duolingo English Test (Дуолинго Инглиш Тест), пороговый балл – не менее 95;</w:t>
      </w:r>
    </w:p>
    <w:bookmarkEnd w:id="111"/>
    <w:bookmarkStart w:name="z136" w:id="112"/>
    <w:p>
      <w:pPr>
        <w:spacing w:after="0"/>
        <w:ind w:left="0"/>
        <w:jc w:val="both"/>
      </w:pPr>
      <w:r>
        <w:rPr>
          <w:rFonts w:ascii="Times New Roman"/>
          <w:b w:val="false"/>
          <w:i w:val="false"/>
          <w:color w:val="000000"/>
          <w:sz w:val="28"/>
        </w:rPr>
        <w:t>
      CEFR (Common European Framework of Reference – СиИэФаР (Коммон Юуропиан Фреймуорк Ов Рефэрэнс), пороговый балл – В2;</w:t>
      </w:r>
    </w:p>
    <w:bookmarkEnd w:id="112"/>
    <w:bookmarkStart w:name="z137" w:id="113"/>
    <w:p>
      <w:pPr>
        <w:spacing w:after="0"/>
        <w:ind w:left="0"/>
        <w:jc w:val="both"/>
      </w:pPr>
      <w:r>
        <w:rPr>
          <w:rFonts w:ascii="Times New Roman"/>
          <w:b w:val="false"/>
          <w:i w:val="false"/>
          <w:color w:val="000000"/>
          <w:sz w:val="28"/>
        </w:rPr>
        <w:t>
      немецкий язык: Deutsche Sprachpruеfung fuеr den Hochschulzugang (дойче щпрахпрю фун фюр дейн хохшулцуган) (DSH, Niveau С1/уровень C1), TestDaF-Prufung (тестдаф-прюфун) (NiveauC1/уровень C1);</w:t>
      </w:r>
    </w:p>
    <w:bookmarkEnd w:id="113"/>
    <w:bookmarkStart w:name="z138" w:id="114"/>
    <w:p>
      <w:pPr>
        <w:spacing w:after="0"/>
        <w:ind w:left="0"/>
        <w:jc w:val="both"/>
      </w:pPr>
      <w:r>
        <w:rPr>
          <w:rFonts w:ascii="Times New Roman"/>
          <w:b w:val="false"/>
          <w:i w:val="false"/>
          <w:color w:val="000000"/>
          <w:sz w:val="28"/>
        </w:rPr>
        <w:t>
      французский язык: Test de Franзais International™ – Тест де франсэ Интернасиональ (TFI (ТФИ) – не ниже уровня В1 по секциям чтения и аудирования), Diplome d’Etudes en Langue franзaise – Диплом дэтюд ан Ланг франсэз (DELF (ДЭЛФ), уровень B2), Diplome Approfondi de Langue franзaise – Диплом Аппрофонди де Ланг Франсэз (DALF (ДАЛФ), уровень C1), Test de connaissance du franзais – Тест де коннэссанс дю франсэ (TCF (ТСФ) – не менее 50 баллов).</w:t>
      </w:r>
    </w:p>
    <w:bookmarkEnd w:id="114"/>
    <w:bookmarkStart w:name="z139" w:id="115"/>
    <w:p>
      <w:pPr>
        <w:spacing w:after="0"/>
        <w:ind w:left="0"/>
        <w:jc w:val="both"/>
      </w:pPr>
      <w:r>
        <w:rPr>
          <w:rFonts w:ascii="Times New Roman"/>
          <w:b w:val="false"/>
          <w:i w:val="false"/>
          <w:color w:val="000000"/>
          <w:sz w:val="28"/>
        </w:rPr>
        <w:t xml:space="preserve">
      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Graduate Record Examinations (грэдуэйт рекорд экзаменейшен) GRE с баллами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Типовым правилам.</w:t>
      </w:r>
    </w:p>
    <w:bookmarkEnd w:id="115"/>
    <w:bookmarkStart w:name="z140" w:id="116"/>
    <w:p>
      <w:pPr>
        <w:spacing w:after="0"/>
        <w:ind w:left="0"/>
        <w:jc w:val="both"/>
      </w:pPr>
      <w:r>
        <w:rPr>
          <w:rFonts w:ascii="Times New Roman"/>
          <w:b w:val="false"/>
          <w:i w:val="false"/>
          <w:color w:val="000000"/>
          <w:sz w:val="28"/>
        </w:rPr>
        <w:t xml:space="preserve">
      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русским или английским языками обучения при наличии международного сертификата о сдаче стандартизированного теста Graduate Record Examinations (грэдуэйт рекорд экзаменейшен) GRE с баллами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Типовым правилам.</w:t>
      </w:r>
    </w:p>
    <w:bookmarkEnd w:id="116"/>
    <w:bookmarkStart w:name="z141" w:id="117"/>
    <w:p>
      <w:pPr>
        <w:spacing w:after="0"/>
        <w:ind w:left="0"/>
        <w:jc w:val="both"/>
      </w:pPr>
      <w:r>
        <w:rPr>
          <w:rFonts w:ascii="Times New Roman"/>
          <w:b w:val="false"/>
          <w:i w:val="false"/>
          <w:color w:val="000000"/>
          <w:sz w:val="28"/>
        </w:rPr>
        <w:t>
      Лица, поступающие в магистратуру на группы образовательных программ направления подготовки кадров "Бизнес и управление" освобождаются от КТ в магистратуру с казахским, русским или английским языками обучения при наличии международного сертификата о сдаче стандартизированного теста Graduate Management Admission Test (грэдуэйт мэнэджмент адмишен тест) GMAT с баллами согласно приложению 4 к настоящим Типовым правилам.</w:t>
      </w:r>
    </w:p>
    <w:bookmarkEnd w:id="117"/>
    <w:bookmarkStart w:name="z142" w:id="118"/>
    <w:p>
      <w:pPr>
        <w:spacing w:after="0"/>
        <w:ind w:left="0"/>
        <w:jc w:val="both"/>
      </w:pPr>
      <w:r>
        <w:rPr>
          <w:rFonts w:ascii="Times New Roman"/>
          <w:b w:val="false"/>
          <w:i w:val="false"/>
          <w:color w:val="000000"/>
          <w:sz w:val="28"/>
        </w:rPr>
        <w:t>
      При подаче документов для участия в конкурсе на присуждение образовательного гранта, а также при зачислении в ОВПО подлинность и срок действия представляемых сертификатов проверяются приемными комиссиями ОВПО.</w:t>
      </w:r>
    </w:p>
    <w:bookmarkEnd w:id="118"/>
    <w:bookmarkStart w:name="z143" w:id="119"/>
    <w:p>
      <w:pPr>
        <w:spacing w:after="0"/>
        <w:ind w:left="0"/>
        <w:jc w:val="both"/>
      </w:pPr>
      <w:r>
        <w:rPr>
          <w:rFonts w:ascii="Times New Roman"/>
          <w:b w:val="false"/>
          <w:i w:val="false"/>
          <w:color w:val="000000"/>
          <w:sz w:val="28"/>
        </w:rPr>
        <w:t>
      Лицам, имеющим один из сертификатов о сдаче теста по иностранному языку (английский, французский, немецкий), указанных в настоящем пункте, при подаче заявления для участия в конкурсе на присуждение образовательного гранта за счет средств республиканского бюджета или местного бюджета, а также при зачислении в ОВПО на платной основе засчитывается 50 баллов.</w:t>
      </w:r>
    </w:p>
    <w:bookmarkEnd w:id="119"/>
    <w:bookmarkStart w:name="z144" w:id="120"/>
    <w:p>
      <w:pPr>
        <w:spacing w:after="0"/>
        <w:ind w:left="0"/>
        <w:jc w:val="both"/>
      </w:pPr>
      <w:r>
        <w:rPr>
          <w:rFonts w:ascii="Times New Roman"/>
          <w:b w:val="false"/>
          <w:i w:val="false"/>
          <w:color w:val="000000"/>
          <w:sz w:val="28"/>
        </w:rPr>
        <w:t>
      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освобождаются от блока тестирования "Иностранный язык" (английский язык) КТ в магистратуру с казахским или русским языком обучения.";</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146" w:id="121"/>
    <w:p>
      <w:pPr>
        <w:spacing w:after="0"/>
        <w:ind w:left="0"/>
        <w:jc w:val="both"/>
      </w:pPr>
      <w:r>
        <w:rPr>
          <w:rFonts w:ascii="Times New Roman"/>
          <w:b w:val="false"/>
          <w:i w:val="false"/>
          <w:color w:val="000000"/>
          <w:sz w:val="28"/>
        </w:rPr>
        <w:t>
      "17. Лица, поступающие в докторантуру, в период с 22 по 28 августа календарного года предоставляют услугодателю (через приемную комиссию ОВПО) и (или) через портал пакет документов, предусмотренный пунктом 8 Стандарта государственной услуги, согласно приложению 1-1 к настоящим Типовым правилам.</w:t>
      </w:r>
    </w:p>
    <w:bookmarkEnd w:id="121"/>
    <w:bookmarkStart w:name="z147" w:id="122"/>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bookmarkEnd w:id="122"/>
    <w:bookmarkStart w:name="z148" w:id="123"/>
    <w:p>
      <w:pPr>
        <w:spacing w:after="0"/>
        <w:ind w:left="0"/>
        <w:jc w:val="both"/>
      </w:pPr>
      <w:r>
        <w:rPr>
          <w:rFonts w:ascii="Times New Roman"/>
          <w:b w:val="false"/>
          <w:i w:val="false"/>
          <w:color w:val="000000"/>
          <w:sz w:val="28"/>
        </w:rPr>
        <w:t>
      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bookmarkEnd w:id="123"/>
    <w:bookmarkStart w:name="z149" w:id="124"/>
    <w:p>
      <w:pPr>
        <w:spacing w:after="0"/>
        <w:ind w:left="0"/>
        <w:jc w:val="both"/>
      </w:pPr>
      <w:r>
        <w:rPr>
          <w:rFonts w:ascii="Times New Roman"/>
          <w:b w:val="false"/>
          <w:i w:val="false"/>
          <w:color w:val="000000"/>
          <w:sz w:val="28"/>
        </w:rPr>
        <w:t>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w:t>
      </w:r>
    </w:p>
    <w:bookmarkEnd w:id="124"/>
    <w:bookmarkStart w:name="z150" w:id="125"/>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125"/>
    <w:bookmarkStart w:name="z151" w:id="126"/>
    <w:p>
      <w:pPr>
        <w:spacing w:after="0"/>
        <w:ind w:left="0"/>
        <w:jc w:val="both"/>
      </w:pPr>
      <w:r>
        <w:rPr>
          <w:rFonts w:ascii="Times New Roman"/>
          <w:b w:val="false"/>
          <w:i w:val="false"/>
          <w:color w:val="000000"/>
          <w:sz w:val="28"/>
        </w:rPr>
        <w:t>
      Услугодатель с момента их поступления 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bookmarkEnd w:id="126"/>
    <w:bookmarkStart w:name="z152" w:id="127"/>
    <w:p>
      <w:pPr>
        <w:spacing w:after="0"/>
        <w:ind w:left="0"/>
        <w:jc w:val="both"/>
      </w:pPr>
      <w:r>
        <w:rPr>
          <w:rFonts w:ascii="Times New Roman"/>
          <w:b w:val="false"/>
          <w:i w:val="false"/>
          <w:color w:val="000000"/>
          <w:sz w:val="28"/>
        </w:rPr>
        <w:t>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w:t>
      </w:r>
    </w:p>
    <w:bookmarkEnd w:id="127"/>
    <w:bookmarkStart w:name="z153" w:id="128"/>
    <w:p>
      <w:pPr>
        <w:spacing w:after="0"/>
        <w:ind w:left="0"/>
        <w:jc w:val="both"/>
      </w:pPr>
      <w:r>
        <w:rPr>
          <w:rFonts w:ascii="Times New Roman"/>
          <w:b w:val="false"/>
          <w:i w:val="false"/>
          <w:color w:val="000000"/>
          <w:sz w:val="28"/>
        </w:rPr>
        <w:t>
      После приема документов руководителем ОВПО издается приказ о зачислении услугополучателя в число докторантов ОВПО.</w:t>
      </w:r>
    </w:p>
    <w:bookmarkEnd w:id="128"/>
    <w:bookmarkStart w:name="z154" w:id="129"/>
    <w:p>
      <w:pPr>
        <w:spacing w:after="0"/>
        <w:ind w:left="0"/>
        <w:jc w:val="both"/>
      </w:pPr>
      <w:r>
        <w:rPr>
          <w:rFonts w:ascii="Times New Roman"/>
          <w:b w:val="false"/>
          <w:i w:val="false"/>
          <w:color w:val="000000"/>
          <w:sz w:val="28"/>
        </w:rPr>
        <w:t>
      Услугодатель отказывает в оказании государственной услуги по основаниям предусмотренным пунктом 9 Стандарта государственной услуги.";</w:t>
      </w:r>
    </w:p>
    <w:bookmarkEnd w:id="129"/>
    <w:bookmarkStart w:name="z155" w:id="130"/>
    <w:p>
      <w:pPr>
        <w:spacing w:after="0"/>
        <w:ind w:left="0"/>
        <w:jc w:val="both"/>
      </w:pPr>
      <w:r>
        <w:rPr>
          <w:rFonts w:ascii="Times New Roman"/>
          <w:b w:val="false"/>
          <w:i w:val="false"/>
          <w:color w:val="000000"/>
          <w:sz w:val="28"/>
        </w:rPr>
        <w:t>
      дополнить пунктами 17-1 и 17-2 следующего содержания:</w:t>
      </w:r>
    </w:p>
    <w:bookmarkEnd w:id="130"/>
    <w:bookmarkStart w:name="z156" w:id="131"/>
    <w:p>
      <w:pPr>
        <w:spacing w:after="0"/>
        <w:ind w:left="0"/>
        <w:jc w:val="both"/>
      </w:pPr>
      <w:r>
        <w:rPr>
          <w:rFonts w:ascii="Times New Roman"/>
          <w:b w:val="false"/>
          <w:i w:val="false"/>
          <w:color w:val="000000"/>
          <w:sz w:val="28"/>
        </w:rPr>
        <w:t xml:space="preserve">
      "17-1.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от 15 апреля 2013 года "О государственных услугах".</w:t>
      </w:r>
    </w:p>
    <w:bookmarkEnd w:id="131"/>
    <w:bookmarkStart w:name="z157" w:id="132"/>
    <w:p>
      <w:pPr>
        <w:spacing w:after="0"/>
        <w:ind w:left="0"/>
        <w:jc w:val="both"/>
      </w:pPr>
      <w:r>
        <w:rPr>
          <w:rFonts w:ascii="Times New Roman"/>
          <w:b w:val="false"/>
          <w:i w:val="false"/>
          <w:color w:val="000000"/>
          <w:sz w:val="28"/>
        </w:rPr>
        <w:t>
      17-2.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32"/>
    <w:bookmarkStart w:name="z158" w:id="133"/>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133"/>
    <w:bookmarkStart w:name="z159" w:id="13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34"/>
    <w:bookmarkStart w:name="z160" w:id="135"/>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62" w:id="136"/>
    <w:p>
      <w:pPr>
        <w:spacing w:after="0"/>
        <w:ind w:left="0"/>
        <w:jc w:val="both"/>
      </w:pPr>
      <w:r>
        <w:rPr>
          <w:rFonts w:ascii="Times New Roman"/>
          <w:b w:val="false"/>
          <w:i w:val="false"/>
          <w:color w:val="000000"/>
          <w:sz w:val="28"/>
        </w:rPr>
        <w:t>
      "19.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bookmarkEnd w:id="136"/>
    <w:bookmarkStart w:name="z163" w:id="137"/>
    <w:p>
      <w:pPr>
        <w:spacing w:after="0"/>
        <w:ind w:left="0"/>
        <w:jc w:val="both"/>
      </w:pPr>
      <w:r>
        <w:rPr>
          <w:rFonts w:ascii="Times New Roman"/>
          <w:b w:val="false"/>
          <w:i w:val="false"/>
          <w:color w:val="000000"/>
          <w:sz w:val="28"/>
        </w:rPr>
        <w:t>
      английский язык: IELTS (АЙЛТС)/International English Language Tests System (Интернашнал Инглиш Лангудж Тестс Систем) пороговый балл – не менее 5,5;</w:t>
      </w:r>
    </w:p>
    <w:bookmarkEnd w:id="137"/>
    <w:bookmarkStart w:name="z164" w:id="138"/>
    <w:p>
      <w:pPr>
        <w:spacing w:after="0"/>
        <w:ind w:left="0"/>
        <w:jc w:val="both"/>
      </w:pPr>
      <w:r>
        <w:rPr>
          <w:rFonts w:ascii="Times New Roman"/>
          <w:b w:val="false"/>
          <w:i w:val="false"/>
          <w:color w:val="000000"/>
          <w:sz w:val="28"/>
        </w:rPr>
        <w:t>
      IELTS INDICATOR (АЙТЛС Индикатор), пороговый балл – не менее 5,5;</w:t>
      </w:r>
    </w:p>
    <w:bookmarkEnd w:id="138"/>
    <w:bookmarkStart w:name="z165" w:id="139"/>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программ) (TOEFL ITP (ТОЙФЛ АйТиПи), пороговый балл – не менее 460 баллов;</w:t>
      </w:r>
    </w:p>
    <w:bookmarkEnd w:id="139"/>
    <w:bookmarkStart w:name="z166" w:id="140"/>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АйБИиТи), пороговый балл – не менее 46;</w:t>
      </w:r>
    </w:p>
    <w:bookmarkEnd w:id="140"/>
    <w:bookmarkStart w:name="z167" w:id="141"/>
    <w:p>
      <w:pPr>
        <w:spacing w:after="0"/>
        <w:ind w:left="0"/>
        <w:jc w:val="both"/>
      </w:pPr>
      <w:r>
        <w:rPr>
          <w:rFonts w:ascii="Times New Roman"/>
          <w:b w:val="false"/>
          <w:i w:val="false"/>
          <w:color w:val="000000"/>
          <w:sz w:val="28"/>
        </w:rPr>
        <w:t>
      TOEFL PBT (Тест ов Инглиш аз а Форин Лангудж пэйпер бэйсед тэстинг) Test of English as a Foreign Language Paper-based testing, пороговый балл – не менее 453;</w:t>
      </w:r>
    </w:p>
    <w:bookmarkEnd w:id="141"/>
    <w:bookmarkStart w:name="z168" w:id="142"/>
    <w:p>
      <w:pPr>
        <w:spacing w:after="0"/>
        <w:ind w:left="0"/>
        <w:jc w:val="both"/>
      </w:pPr>
      <w:r>
        <w:rPr>
          <w:rFonts w:ascii="Times New Roman"/>
          <w:b w:val="false"/>
          <w:i w:val="false"/>
          <w:color w:val="000000"/>
          <w:sz w:val="28"/>
        </w:rPr>
        <w:t>
      Duolingo English Test (Дуолинго Инглиш Тест), пороговый балл – не менее 85;</w:t>
      </w:r>
    </w:p>
    <w:bookmarkEnd w:id="142"/>
    <w:bookmarkStart w:name="z169" w:id="143"/>
    <w:p>
      <w:pPr>
        <w:spacing w:after="0"/>
        <w:ind w:left="0"/>
        <w:jc w:val="both"/>
      </w:pPr>
      <w:r>
        <w:rPr>
          <w:rFonts w:ascii="Times New Roman"/>
          <w:b w:val="false"/>
          <w:i w:val="false"/>
          <w:color w:val="000000"/>
          <w:sz w:val="28"/>
        </w:rPr>
        <w:t>
      CEFR (Common European Framework of Reference – СиИэФаР (Коммон Юуропиан Фреймуорк Ов Рефэрэнс), пороговый балл – В2;</w:t>
      </w:r>
    </w:p>
    <w:bookmarkEnd w:id="143"/>
    <w:bookmarkStart w:name="z170" w:id="144"/>
    <w:p>
      <w:pPr>
        <w:spacing w:after="0"/>
        <w:ind w:left="0"/>
        <w:jc w:val="both"/>
      </w:pPr>
      <w:r>
        <w:rPr>
          <w:rFonts w:ascii="Times New Roman"/>
          <w:b w:val="false"/>
          <w:i w:val="false"/>
          <w:color w:val="000000"/>
          <w:sz w:val="28"/>
        </w:rPr>
        <w:t>
      немецкий язык: Deutsche Sprachpruеfung fuеr den Hochschulzugang (дойче щпрахпрюфун фюр дейн хохшулцуган) (DSH, NiveauВ2/уровень В2), TestDaF-Prufung (тестдаф-прюфун) (Niveau В2/уровень В2);</w:t>
      </w:r>
    </w:p>
    <w:bookmarkEnd w:id="144"/>
    <w:bookmarkStart w:name="z171" w:id="145"/>
    <w:p>
      <w:pPr>
        <w:spacing w:after="0"/>
        <w:ind w:left="0"/>
        <w:jc w:val="both"/>
      </w:pPr>
      <w:r>
        <w:rPr>
          <w:rFonts w:ascii="Times New Roman"/>
          <w:b w:val="false"/>
          <w:i w:val="false"/>
          <w:color w:val="000000"/>
          <w:sz w:val="28"/>
        </w:rPr>
        <w:t>
      французский язык: Test de Franзais International™ – Тест де франсэ Интернасиональ (TFI (ТФИ) – не ниже уровня В2 по секциям чтения и аудирования), Diplome d’Etudes en Langue franзaise – Диплом дэтюд ан Ланг франсэз (DELF (ДЭЛФ), уровень B2), Diplome Approfondi de Langue franзaise – Диплом Аппрофонди де Ланг Франсэз (DALF (ДАЛФ), уровень В2), Test de connaissance du franзais – Тест де коннэссанс дю франсэ (TCF (ТСФ) – не менее 50 баллов).</w:t>
      </w:r>
    </w:p>
    <w:bookmarkEnd w:id="145"/>
    <w:bookmarkStart w:name="z172" w:id="146"/>
    <w:p>
      <w:pPr>
        <w:spacing w:after="0"/>
        <w:ind w:left="0"/>
        <w:jc w:val="both"/>
      </w:pPr>
      <w:r>
        <w:rPr>
          <w:rFonts w:ascii="Times New Roman"/>
          <w:b w:val="false"/>
          <w:i w:val="false"/>
          <w:color w:val="000000"/>
          <w:sz w:val="28"/>
        </w:rPr>
        <w:t>
      Подлинность и срок действия представляемых сертификатов проверяются приемными комиссиями ОВПО.</w:t>
      </w:r>
    </w:p>
    <w:bookmarkEnd w:id="146"/>
    <w:bookmarkStart w:name="z173" w:id="147"/>
    <w:p>
      <w:pPr>
        <w:spacing w:after="0"/>
        <w:ind w:left="0"/>
        <w:jc w:val="both"/>
      </w:pPr>
      <w:r>
        <w:rPr>
          <w:rFonts w:ascii="Times New Roman"/>
          <w:b w:val="false"/>
          <w:i w:val="false"/>
          <w:color w:val="000000"/>
          <w:sz w:val="28"/>
        </w:rPr>
        <w:t>
      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не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 указанных в настоящем пункте.";</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175" w:id="148"/>
    <w:p>
      <w:pPr>
        <w:spacing w:after="0"/>
        <w:ind w:left="0"/>
        <w:jc w:val="both"/>
      </w:pPr>
      <w:r>
        <w:rPr>
          <w:rFonts w:ascii="Times New Roman"/>
          <w:b w:val="false"/>
          <w:i w:val="false"/>
          <w:color w:val="000000"/>
          <w:sz w:val="28"/>
        </w:rPr>
        <w:t>
      "24. Для рассмотрения заявлений лиц, не согласных с результатами вступительных (творческих) экзаменов в ОВПО и научных организациях создаются апелляционные комиссии. Председатели и состав апелляционных комиссий в ОВПО и научных организациях утверждается приказом председателя приемной комиссии.</w:t>
      </w:r>
    </w:p>
    <w:bookmarkEnd w:id="148"/>
    <w:bookmarkStart w:name="z176" w:id="149"/>
    <w:p>
      <w:pPr>
        <w:spacing w:after="0"/>
        <w:ind w:left="0"/>
        <w:jc w:val="both"/>
      </w:pPr>
      <w:r>
        <w:rPr>
          <w:rFonts w:ascii="Times New Roman"/>
          <w:b w:val="false"/>
          <w:i w:val="false"/>
          <w:color w:val="000000"/>
          <w:sz w:val="28"/>
        </w:rPr>
        <w:t>
      Для рассмотрения заявлений лиц, не согласных с результатами КТ создается Республиканская комиссия по рассмотрению апелляций при МОН РК. Председатель и состав Республиканской апелляционной комиссии, утверждаются приказом МОН РК.</w:t>
      </w:r>
    </w:p>
    <w:bookmarkEnd w:id="149"/>
    <w:bookmarkStart w:name="z177" w:id="150"/>
    <w:p>
      <w:pPr>
        <w:spacing w:after="0"/>
        <w:ind w:left="0"/>
        <w:jc w:val="both"/>
      </w:pPr>
      <w:r>
        <w:rPr>
          <w:rFonts w:ascii="Times New Roman"/>
          <w:b w:val="false"/>
          <w:i w:val="false"/>
          <w:color w:val="000000"/>
          <w:sz w:val="28"/>
        </w:rPr>
        <w:t>
      При проведении КТ в бумажном формате в каждом пункте проведения КТ создаются апелляционные комиссии. Председатели апелляционных комиссий утверждаются приказом МОН РК.</w:t>
      </w:r>
    </w:p>
    <w:bookmarkEnd w:id="150"/>
    <w:bookmarkStart w:name="z178" w:id="151"/>
    <w:p>
      <w:pPr>
        <w:spacing w:after="0"/>
        <w:ind w:left="0"/>
        <w:jc w:val="both"/>
      </w:pPr>
      <w:r>
        <w:rPr>
          <w:rFonts w:ascii="Times New Roman"/>
          <w:b w:val="false"/>
          <w:i w:val="false"/>
          <w:color w:val="000000"/>
          <w:sz w:val="28"/>
        </w:rPr>
        <w:t>
      25. Апелляционная комиссия принимает и рассматривает заявления от лиц, поступающих в докторантуру и резидентуру по содержанию экзаменационных материалов и техническим причинам.</w:t>
      </w:r>
    </w:p>
    <w:bookmarkEnd w:id="151"/>
    <w:bookmarkStart w:name="z179" w:id="152"/>
    <w:p>
      <w:pPr>
        <w:spacing w:after="0"/>
        <w:ind w:left="0"/>
        <w:jc w:val="both"/>
      </w:pPr>
      <w:r>
        <w:rPr>
          <w:rFonts w:ascii="Times New Roman"/>
          <w:b w:val="false"/>
          <w:i w:val="false"/>
          <w:color w:val="000000"/>
          <w:sz w:val="28"/>
        </w:rPr>
        <w:t>
      Республиканская апелляционная комиссия рассматривает заявления от лиц, поступающих в магистратуру по содержанию тестовых заданий и техническим причинам.</w:t>
      </w:r>
    </w:p>
    <w:bookmarkEnd w:id="152"/>
    <w:bookmarkStart w:name="z180" w:id="153"/>
    <w:p>
      <w:pPr>
        <w:spacing w:after="0"/>
        <w:ind w:left="0"/>
        <w:jc w:val="both"/>
      </w:pPr>
      <w:r>
        <w:rPr>
          <w:rFonts w:ascii="Times New Roman"/>
          <w:b w:val="false"/>
          <w:i w:val="false"/>
          <w:color w:val="000000"/>
          <w:sz w:val="28"/>
        </w:rPr>
        <w:t>
      Апелляционная комиссия и (или) республиканская апелляционная комиссия принимают решение по заявлению лица, апеллирующего результаты вступительного (творческого) экзамена или КТ по группам образовательных программ послевузовского образования.</w:t>
      </w:r>
    </w:p>
    <w:bookmarkEnd w:id="153"/>
    <w:bookmarkStart w:name="z181" w:id="154"/>
    <w:p>
      <w:pPr>
        <w:spacing w:after="0"/>
        <w:ind w:left="0"/>
        <w:jc w:val="both"/>
      </w:pPr>
      <w:r>
        <w:rPr>
          <w:rFonts w:ascii="Times New Roman"/>
          <w:b w:val="false"/>
          <w:i w:val="false"/>
          <w:color w:val="000000"/>
          <w:sz w:val="28"/>
        </w:rPr>
        <w:t>
      26. Заявление на апелляцию от лиц, поступающих в докторантуру, резидентуру, магистратуру подается на имя председателя апелляционной комиссии поступающим лично.</w:t>
      </w:r>
    </w:p>
    <w:bookmarkEnd w:id="154"/>
    <w:bookmarkStart w:name="z182" w:id="155"/>
    <w:p>
      <w:pPr>
        <w:spacing w:after="0"/>
        <w:ind w:left="0"/>
        <w:jc w:val="both"/>
      </w:pPr>
      <w:r>
        <w:rPr>
          <w:rFonts w:ascii="Times New Roman"/>
          <w:b w:val="false"/>
          <w:i w:val="false"/>
          <w:color w:val="000000"/>
          <w:sz w:val="28"/>
        </w:rPr>
        <w:t>
      Заявления принимаются до 13.00 часов следующего дня после объявления результатов вступительного (творческого) экзаменов и КТ, рассматриваются апелляционной комиссией в течение одного дня со дня подачи заявления.</w:t>
      </w:r>
    </w:p>
    <w:bookmarkEnd w:id="155"/>
    <w:bookmarkStart w:name="z183" w:id="156"/>
    <w:p>
      <w:pPr>
        <w:spacing w:after="0"/>
        <w:ind w:left="0"/>
        <w:jc w:val="both"/>
      </w:pPr>
      <w:r>
        <w:rPr>
          <w:rFonts w:ascii="Times New Roman"/>
          <w:b w:val="false"/>
          <w:i w:val="false"/>
          <w:color w:val="000000"/>
          <w:sz w:val="28"/>
        </w:rPr>
        <w:t>
      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w:t>
      </w:r>
    </w:p>
    <w:bookmarkEnd w:id="156"/>
    <w:bookmarkStart w:name="z184" w:id="157"/>
    <w:p>
      <w:pPr>
        <w:spacing w:after="0"/>
        <w:ind w:left="0"/>
        <w:jc w:val="both"/>
      </w:pPr>
      <w:r>
        <w:rPr>
          <w:rFonts w:ascii="Times New Roman"/>
          <w:b w:val="false"/>
          <w:i w:val="false"/>
          <w:color w:val="000000"/>
          <w:sz w:val="28"/>
        </w:rPr>
        <w:t>
      При проведении КТ в бумажном формате апелляционная комиссия пункта проведения КТ принимает решение о добавлении баллов лицу, апеллирующему результаты КТ. Результаты рассмотрения апелляции пункта проведения КТ передаются апелляционной комиссией в Республиканскую апелляционную комиссию.</w:t>
      </w:r>
    </w:p>
    <w:bookmarkEnd w:id="157"/>
    <w:bookmarkStart w:name="z185" w:id="158"/>
    <w:p>
      <w:pPr>
        <w:spacing w:after="0"/>
        <w:ind w:left="0"/>
        <w:jc w:val="both"/>
      </w:pPr>
      <w:r>
        <w:rPr>
          <w:rFonts w:ascii="Times New Roman"/>
          <w:b w:val="false"/>
          <w:i w:val="false"/>
          <w:color w:val="000000"/>
          <w:sz w:val="28"/>
        </w:rPr>
        <w:t>
      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по заявлению лица, апеллирующего результаты КТ.</w:t>
      </w:r>
    </w:p>
    <w:bookmarkEnd w:id="158"/>
    <w:bookmarkStart w:name="z186" w:id="159"/>
    <w:p>
      <w:pPr>
        <w:spacing w:after="0"/>
        <w:ind w:left="0"/>
        <w:jc w:val="both"/>
      </w:pPr>
      <w:r>
        <w:rPr>
          <w:rFonts w:ascii="Times New Roman"/>
          <w:b w:val="false"/>
          <w:i w:val="false"/>
          <w:color w:val="000000"/>
          <w:sz w:val="28"/>
        </w:rPr>
        <w:t>
      При проведении КТ в электронном формате заявление поступающего на апелляцию принимается в течение 30 минут после завершения тестирования. Обоснованность заявлений рассматриваются Республиканской апелляционной комиссией в течение от 3 (трех) до 5 (пяти) календарных дней после дня проведения тестирования.";</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188" w:id="160"/>
    <w:p>
      <w:pPr>
        <w:spacing w:after="0"/>
        <w:ind w:left="0"/>
        <w:jc w:val="both"/>
      </w:pPr>
      <w:r>
        <w:rPr>
          <w:rFonts w:ascii="Times New Roman"/>
          <w:b w:val="false"/>
          <w:i w:val="false"/>
          <w:color w:val="000000"/>
          <w:sz w:val="28"/>
        </w:rPr>
        <w:t xml:space="preserve">
      "30. Зачисление лиц в магистратуру на платной основе осуществляется по итогам КТ в соответствии со Шкалой 150-балльной системы оценок для КТ в магистратуру с казахским или русским языком обучения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Типовым правилам (далее - приложение 7): не менее 50 баллов, при этом по иностранному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bookmarkEnd w:id="160"/>
    <w:bookmarkStart w:name="z189" w:id="161"/>
    <w:p>
      <w:pPr>
        <w:spacing w:after="0"/>
        <w:ind w:left="0"/>
        <w:jc w:val="both"/>
      </w:pPr>
      <w:r>
        <w:rPr>
          <w:rFonts w:ascii="Times New Roman"/>
          <w:b w:val="false"/>
          <w:i w:val="false"/>
          <w:color w:val="000000"/>
          <w:sz w:val="28"/>
        </w:rPr>
        <w:t>
      Зачисление лиц в магистратуру с английским языком обучения на платной основе осуществляется по итогам КТ в соответствии со Шкалой 100-балльной системы оценок для КТ в магистратуру с английским языком обучения согласно приложению 8 к настоящим Типовым правилам (далее - приложение 8): не менее 25 баллов, при этом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w:t>
      </w:r>
    </w:p>
    <w:bookmarkEnd w:id="161"/>
    <w:bookmarkStart w:name="z190" w:id="162"/>
    <w:p>
      <w:pPr>
        <w:spacing w:after="0"/>
        <w:ind w:left="0"/>
        <w:jc w:val="both"/>
      </w:pPr>
      <w:r>
        <w:rPr>
          <w:rFonts w:ascii="Times New Roman"/>
          <w:b w:val="false"/>
          <w:i w:val="false"/>
          <w:color w:val="000000"/>
          <w:sz w:val="28"/>
        </w:rPr>
        <w:t>
      Зачисление лиц в магистратуру по группам образовательных программ, требующих творческой подготовки на платной основе, осуществляется по итогам КТ и творческих экзаменов по профилю группы образовательных программ согласно приложению 7: не менее 50 баллов, при этом по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w:t>
      </w:r>
    </w:p>
    <w:bookmarkEnd w:id="162"/>
    <w:bookmarkStart w:name="z191" w:id="163"/>
    <w:p>
      <w:pPr>
        <w:spacing w:after="0"/>
        <w:ind w:left="0"/>
        <w:jc w:val="both"/>
      </w:pPr>
      <w:r>
        <w:rPr>
          <w:rFonts w:ascii="Times New Roman"/>
          <w:b w:val="false"/>
          <w:i w:val="false"/>
          <w:color w:val="000000"/>
          <w:sz w:val="28"/>
        </w:rPr>
        <w:t>
      По каждому творческому экзамену максимальное количество баллов должно составлять 35.</w:t>
      </w:r>
    </w:p>
    <w:bookmarkEnd w:id="163"/>
    <w:bookmarkStart w:name="z192" w:id="164"/>
    <w:p>
      <w:pPr>
        <w:spacing w:after="0"/>
        <w:ind w:left="0"/>
        <w:jc w:val="both"/>
      </w:pPr>
      <w:r>
        <w:rPr>
          <w:rFonts w:ascii="Times New Roman"/>
          <w:b w:val="false"/>
          <w:i w:val="false"/>
          <w:color w:val="000000"/>
          <w:sz w:val="28"/>
        </w:rPr>
        <w:t>
      Зачисление лиц в магистратуру по группам образовательных программ, требующих знания арабского языка на платной основе, осуществляется по итогам вступительного экзамена по арабскому языку и КТ согласно приложению 7: не менее 50 баллов, при этом по арабскому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bookmarkEnd w:id="164"/>
    <w:bookmarkStart w:name="z193" w:id="165"/>
    <w:p>
      <w:pPr>
        <w:spacing w:after="0"/>
        <w:ind w:left="0"/>
        <w:jc w:val="both"/>
      </w:pPr>
      <w:r>
        <w:rPr>
          <w:rFonts w:ascii="Times New Roman"/>
          <w:b w:val="false"/>
          <w:i w:val="false"/>
          <w:color w:val="000000"/>
          <w:sz w:val="28"/>
        </w:rPr>
        <w:t>
      Зачисление лиц в резидентуру осуществляется по итогам вступительного экзамена по профилю группы образовательных программ и набравших не менее 50 баллов из возможных 100 баллов.</w:t>
      </w:r>
    </w:p>
    <w:bookmarkEnd w:id="165"/>
    <w:bookmarkStart w:name="z194" w:id="166"/>
    <w:p>
      <w:pPr>
        <w:spacing w:after="0"/>
        <w:ind w:left="0"/>
        <w:jc w:val="both"/>
      </w:pPr>
      <w:r>
        <w:rPr>
          <w:rFonts w:ascii="Times New Roman"/>
          <w:b w:val="false"/>
          <w:i w:val="false"/>
          <w:color w:val="000000"/>
          <w:sz w:val="28"/>
        </w:rPr>
        <w:t>
      Зачисление лиц в докторантуру осуществляется на основе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50 баллов из возможных 100 баллов.";</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96" w:id="167"/>
    <w:p>
      <w:pPr>
        <w:spacing w:after="0"/>
        <w:ind w:left="0"/>
        <w:jc w:val="both"/>
      </w:pPr>
      <w:r>
        <w:rPr>
          <w:rFonts w:ascii="Times New Roman"/>
          <w:b w:val="false"/>
          <w:i w:val="false"/>
          <w:color w:val="000000"/>
          <w:sz w:val="28"/>
        </w:rPr>
        <w:t>
      "31.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bookmarkEnd w:id="167"/>
    <w:bookmarkStart w:name="z197" w:id="168"/>
    <w:p>
      <w:pPr>
        <w:spacing w:after="0"/>
        <w:ind w:left="0"/>
        <w:jc w:val="both"/>
      </w:pPr>
      <w:r>
        <w:rPr>
          <w:rFonts w:ascii="Times New Roman"/>
          <w:b w:val="false"/>
          <w:i w:val="false"/>
          <w:color w:val="000000"/>
          <w:sz w:val="28"/>
        </w:rPr>
        <w:t>
      1) для научно-педагогической и профильной магистратуры, в том числе по группам образовательных программ, требующих творческой подготовки, по группам образовательных программ, требующих знания арабского языка – не менее 75 баллов в соответствии с приложением 7;</w:t>
      </w:r>
    </w:p>
    <w:bookmarkEnd w:id="168"/>
    <w:bookmarkStart w:name="z198" w:id="169"/>
    <w:p>
      <w:pPr>
        <w:spacing w:after="0"/>
        <w:ind w:left="0"/>
        <w:jc w:val="both"/>
      </w:pPr>
      <w:r>
        <w:rPr>
          <w:rFonts w:ascii="Times New Roman"/>
          <w:b w:val="false"/>
          <w:i w:val="false"/>
          <w:color w:val="000000"/>
          <w:sz w:val="28"/>
        </w:rPr>
        <w:t>
      2) для магистратуры с английским языком обучения – не менее 50 баллов в соответствии с приложением 8;</w:t>
      </w:r>
    </w:p>
    <w:bookmarkEnd w:id="169"/>
    <w:bookmarkStart w:name="z199" w:id="170"/>
    <w:p>
      <w:pPr>
        <w:spacing w:after="0"/>
        <w:ind w:left="0"/>
        <w:jc w:val="both"/>
      </w:pPr>
      <w:r>
        <w:rPr>
          <w:rFonts w:ascii="Times New Roman"/>
          <w:b w:val="false"/>
          <w:i w:val="false"/>
          <w:color w:val="000000"/>
          <w:sz w:val="28"/>
        </w:rPr>
        <w:t>
      3) для резидентуры – не менее 75 баллов.</w:t>
      </w:r>
    </w:p>
    <w:bookmarkEnd w:id="170"/>
    <w:bookmarkStart w:name="z200" w:id="171"/>
    <w:p>
      <w:pPr>
        <w:spacing w:after="0"/>
        <w:ind w:left="0"/>
        <w:jc w:val="both"/>
      </w:pPr>
      <w:r>
        <w:rPr>
          <w:rFonts w:ascii="Times New Roman"/>
          <w:b w:val="false"/>
          <w:i w:val="false"/>
          <w:color w:val="000000"/>
          <w:sz w:val="28"/>
        </w:rPr>
        <w:t>
      На обучение в докторантуре по государственному образовательному заказу на конкурсной основе зачисляются лица, набравшие по вступительному экзамену – не менее 75 баллов.";</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202" w:id="172"/>
    <w:p>
      <w:pPr>
        <w:spacing w:after="0"/>
        <w:ind w:left="0"/>
        <w:jc w:val="both"/>
      </w:pPr>
      <w:r>
        <w:rPr>
          <w:rFonts w:ascii="Times New Roman"/>
          <w:b w:val="false"/>
          <w:i w:val="false"/>
          <w:color w:val="000000"/>
          <w:sz w:val="28"/>
        </w:rPr>
        <w:t>
      "32.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по профилю группы образовательной программы. Затем учитываются научные достижения, соответствующие профилю образовательной программы: научные публикации, в том числе в рейтинговых научных изданиях, входящих в 1, 2 квартиль по данным Journal Citation Reports базы данных Web of science компании Clarivate Analytics за последние 3 календарных года;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Типовым правилам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204" w:id="173"/>
    <w:p>
      <w:pPr>
        <w:spacing w:after="0"/>
        <w:ind w:left="0"/>
        <w:jc w:val="both"/>
      </w:pPr>
      <w:r>
        <w:rPr>
          <w:rFonts w:ascii="Times New Roman"/>
          <w:b w:val="false"/>
          <w:i w:val="false"/>
          <w:color w:val="000000"/>
          <w:sz w:val="28"/>
        </w:rPr>
        <w:t xml:space="preserve">
      дополнить приложением 1-1 к Типовым правилам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Типовым правилам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Типовым правилам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Start w:name="z207" w:id="174"/>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образования и науки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74"/>
    <w:bookmarkStart w:name="z208" w:id="175"/>
    <w:p>
      <w:pPr>
        <w:spacing w:after="0"/>
        <w:ind w:left="0"/>
        <w:jc w:val="both"/>
      </w:pPr>
      <w:r>
        <w:rPr>
          <w:rFonts w:ascii="Times New Roman"/>
          <w:b w:val="false"/>
          <w:i w:val="false"/>
          <w:color w:val="000000"/>
          <w:sz w:val="28"/>
        </w:rPr>
        <w:t>
      3.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175"/>
    <w:bookmarkStart w:name="z209" w:id="17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6"/>
    <w:bookmarkStart w:name="z210" w:id="177"/>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77"/>
    <w:bookmarkStart w:name="z211" w:id="17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178"/>
    <w:bookmarkStart w:name="z212" w:id="179"/>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образования и науки Республики Казахстан Дауленову М.М.</w:t>
      </w:r>
    </w:p>
    <w:bookmarkEnd w:id="179"/>
    <w:bookmarkStart w:name="z213" w:id="180"/>
    <w:p>
      <w:pPr>
        <w:spacing w:after="0"/>
        <w:ind w:left="0"/>
        <w:jc w:val="both"/>
      </w:pPr>
      <w:r>
        <w:rPr>
          <w:rFonts w:ascii="Times New Roman"/>
          <w:b w:val="false"/>
          <w:i w:val="false"/>
          <w:color w:val="000000"/>
          <w:sz w:val="28"/>
        </w:rPr>
        <w:t>
      5. Настоящий приказ вводится в действие после дня его первого официального опубликования.</w:t>
      </w:r>
    </w:p>
    <w:bookmarkEnd w:id="18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июня 2020 года № 237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217" w:id="181"/>
    <w:p>
      <w:pPr>
        <w:spacing w:after="0"/>
        <w:ind w:left="0"/>
        <w:jc w:val="left"/>
      </w:pPr>
      <w:r>
        <w:rPr>
          <w:rFonts w:ascii="Times New Roman"/>
          <w:b/>
          <w:i w:val="false"/>
          <w:color w:val="000000"/>
        </w:rPr>
        <w:t xml:space="preserve"> Перечень групп образовательных программ, по которым проводятся специальные и (или) творческие экзамены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3"/>
        <w:gridCol w:w="6157"/>
      </w:tblGrid>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образовательной программы</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специальной подготовки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основы права и экономики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математики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информатики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химии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биологии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географии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по гуманитарным предметам</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казахского языка и литературы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русского языка и литературы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иностранного языка</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социальной педагогике и самопознанию</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медицина</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творческой подготовки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начальной военной подготовки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физической культуры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музыки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художественного труда и черчения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искусство и медиа производство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Мода, дизайн </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июня 2020 года № 237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220" w:id="182"/>
    <w:p>
      <w:pPr>
        <w:spacing w:after="0"/>
        <w:ind w:left="0"/>
        <w:jc w:val="left"/>
      </w:pPr>
      <w:r>
        <w:rPr>
          <w:rFonts w:ascii="Times New Roman"/>
          <w:b/>
          <w:i w:val="false"/>
          <w:color w:val="000000"/>
        </w:rPr>
        <w:t xml:space="preserve"> Форма проведения специального и (или) творческого экзаменов</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1673"/>
        <w:gridCol w:w="3108"/>
        <w:gridCol w:w="5596"/>
      </w:tblGrid>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образовательной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специального и (или) творческого экзаменов</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специальной подготовки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основы права и экономики</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математики</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физики</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информатики</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химии</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биологии</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географии</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по гуманитарным предметам</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казахского языка и литературы</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русского языка и литературы</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иностранного языка</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социальной педагогике и самопознанию</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медицина</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творческой подготовки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начальной военной подготовки</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видам спорта</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игры</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физической культуры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специализации</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общей физической подготовке</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музыки</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общих музыкальных способностей</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художественного труда и черчения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(рисунок маски лица человека, сделанного из гипса)</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(натюрморт)</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и/или письменный экзамен по музыкально-теоретическим дисциплинам (элементарная теория музыки/ гармония/ сольфеджио/ этносольфеджио)</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музыкальной литературе. Исполнение музыкальных тем</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 эссе/ реферат или Презентация арт-проекта</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Коллоквиум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 анализ произведении искусства и эссе по кинотеледраматургии</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истории искусства.</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 и коллоквиум.</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собственных сочинений и коллоквиум.</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Мастерство актера, сценическая речь</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Танец, вокал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3"/>
          <w:p>
            <w:pPr>
              <w:spacing w:after="20"/>
              <w:ind w:left="20"/>
              <w:jc w:val="both"/>
            </w:pPr>
            <w:r>
              <w:rPr>
                <w:rFonts w:ascii="Times New Roman"/>
                <w:b w:val="false"/>
                <w:i w:val="false"/>
                <w:color w:val="000000"/>
                <w:sz w:val="20"/>
              </w:rPr>
              <w:t>
Коллоквиум.</w:t>
            </w:r>
            <w:r>
              <w:br/>
            </w:r>
            <w:r>
              <w:rPr>
                <w:rFonts w:ascii="Times New Roman"/>
                <w:b w:val="false"/>
                <w:i w:val="false"/>
                <w:color w:val="000000"/>
                <w:sz w:val="20"/>
              </w:rPr>
              <w:t>
Практическая работа по искусству балетмейстера</w:t>
            </w:r>
          </w:p>
          <w:bookmarkEnd w:id="183"/>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искусство и медиа производство</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работа – анализ аудиовизуальной или медиа работы</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 и портфолио</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Мода, дизайн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Композиция или черчение </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основам религии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Сочинение</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r>
      <w:tr>
        <w:trPr>
          <w:trHeight w:val="3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организационно-постановочной работы</w:t>
            </w:r>
          </w:p>
        </w:tc>
      </w:tr>
    </w:tbl>
    <w:bookmarkStart w:name="z222" w:id="184"/>
    <w:p>
      <w:pPr>
        <w:spacing w:after="0"/>
        <w:ind w:left="0"/>
        <w:jc w:val="both"/>
      </w:pPr>
      <w:r>
        <w:rPr>
          <w:rFonts w:ascii="Times New Roman"/>
          <w:b w:val="false"/>
          <w:i w:val="false"/>
          <w:color w:val="000000"/>
          <w:sz w:val="28"/>
        </w:rPr>
        <w:t>
      *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июня 2020 года № 237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225" w:id="185"/>
    <w:p>
      <w:pPr>
        <w:spacing w:after="0"/>
        <w:ind w:left="0"/>
        <w:jc w:val="left"/>
      </w:pPr>
      <w:r>
        <w:rPr>
          <w:rFonts w:ascii="Times New Roman"/>
          <w:b/>
          <w:i w:val="false"/>
          <w:color w:val="000000"/>
        </w:rPr>
        <w:t xml:space="preserve"> Шкала перевода баллов SAT (ЭсЭйТи – САТ), АСТ (ЭйСиТи), IB (АйБи) в баллы ЕНТ </w:t>
      </w:r>
    </w:p>
    <w:bookmarkEnd w:id="185"/>
    <w:bookmarkStart w:name="z226" w:id="186"/>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SAT в баллы ЕНТ</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3"/>
        <w:gridCol w:w="3952"/>
        <w:gridCol w:w="2353"/>
        <w:gridCol w:w="10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Международный стандартизированный тест SAT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ЕНТ</w:t>
            </w:r>
          </w:p>
        </w:tc>
      </w:tr>
      <w:tr>
        <w:trPr>
          <w:trHeight w:val="30" w:hRule="atLeast"/>
        </w:trPr>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Виды теста</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Виды теста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w:t>
            </w:r>
          </w:p>
        </w:tc>
      </w:tr>
      <w:tr>
        <w:trPr>
          <w:trHeight w:val="30" w:hRule="atLeast"/>
        </w:trPr>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7"/>
          <w:p>
            <w:pPr>
              <w:spacing w:after="20"/>
              <w:ind w:left="20"/>
              <w:jc w:val="both"/>
            </w:pPr>
            <w:r>
              <w:rPr>
                <w:rFonts w:ascii="Times New Roman"/>
                <w:b w:val="false"/>
                <w:i w:val="false"/>
                <w:color w:val="000000"/>
                <w:sz w:val="20"/>
              </w:rPr>
              <w:t>
SAT reasoning</w:t>
            </w:r>
            <w:r>
              <w:br/>
            </w:r>
            <w:r>
              <w:rPr>
                <w:rFonts w:ascii="Times New Roman"/>
                <w:b w:val="false"/>
                <w:i w:val="false"/>
                <w:color w:val="000000"/>
                <w:sz w:val="20"/>
              </w:rPr>
              <w:t>
(САТ ризонинг)</w:t>
            </w:r>
          </w:p>
          <w:bookmarkEnd w:id="187"/>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1 050 баллов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(обязательные дисциплины)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8"/>
          <w:p>
            <w:pPr>
              <w:spacing w:after="20"/>
              <w:ind w:left="20"/>
              <w:jc w:val="both"/>
            </w:pPr>
            <w:r>
              <w:rPr>
                <w:rFonts w:ascii="Times New Roman"/>
                <w:b w:val="false"/>
                <w:i w:val="false"/>
                <w:color w:val="000000"/>
                <w:sz w:val="20"/>
              </w:rPr>
              <w:t>
SAT subject</w:t>
            </w:r>
            <w:r>
              <w:br/>
            </w:r>
            <w:r>
              <w:rPr>
                <w:rFonts w:ascii="Times New Roman"/>
                <w:b w:val="false"/>
                <w:i w:val="false"/>
                <w:color w:val="000000"/>
                <w:sz w:val="20"/>
              </w:rPr>
              <w:t>
(САТ сабджект)</w:t>
            </w:r>
          </w:p>
          <w:bookmarkEnd w:id="188"/>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650 баллов по каждому из 2 профильных предметов*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блок (2 профильных предмета)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29" w:id="189"/>
    <w:p>
      <w:pPr>
        <w:spacing w:after="0"/>
        <w:ind w:left="0"/>
        <w:jc w:val="both"/>
      </w:pPr>
      <w:r>
        <w:rPr>
          <w:rFonts w:ascii="Times New Roman"/>
          <w:b w:val="false"/>
          <w:i w:val="false"/>
          <w:color w:val="000000"/>
          <w:sz w:val="28"/>
        </w:rPr>
        <w:t>
      * для профильного предмета "Английский язык" учитываются результаты IELTS.</w:t>
      </w:r>
    </w:p>
    <w:bookmarkEnd w:id="189"/>
    <w:bookmarkStart w:name="z230" w:id="190"/>
    <w:p>
      <w:pPr>
        <w:spacing w:after="0"/>
        <w:ind w:left="0"/>
        <w:jc w:val="both"/>
      </w:pPr>
      <w:r>
        <w:rPr>
          <w:rFonts w:ascii="Times New Roman"/>
          <w:b w:val="false"/>
          <w:i w:val="false"/>
          <w:color w:val="000000"/>
          <w:sz w:val="28"/>
        </w:rPr>
        <w:t>
      Примечание: Перевод баллов SAT в ЕНТ осуществляется только при условии наличия сертификатов SAT subject и SAT reasoning одновременно. Перевод результатов SAT subject в баллы ЕНТ производится только при условии совпадения профильных предметов.</w:t>
      </w:r>
    </w:p>
    <w:bookmarkEnd w:id="190"/>
    <w:bookmarkStart w:name="z231" w:id="191"/>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ACT в баллы ЕНТ</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2"/>
        <w:gridCol w:w="2684"/>
        <w:gridCol w:w="2840"/>
        <w:gridCol w:w="12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Международный стандартизированный тест 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ЕНТ</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Разделы теста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Виды теста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2"/>
          <w:p>
            <w:pPr>
              <w:spacing w:after="20"/>
              <w:ind w:left="20"/>
              <w:jc w:val="both"/>
            </w:pPr>
            <w:r>
              <w:rPr>
                <w:rFonts w:ascii="Times New Roman"/>
                <w:b w:val="false"/>
                <w:i w:val="false"/>
                <w:color w:val="000000"/>
                <w:sz w:val="20"/>
              </w:rPr>
              <w:t>
English</w:t>
            </w:r>
            <w:r>
              <w:br/>
            </w:r>
            <w:r>
              <w:rPr>
                <w:rFonts w:ascii="Times New Roman"/>
                <w:b w:val="false"/>
                <w:i w:val="false"/>
                <w:color w:val="000000"/>
                <w:sz w:val="20"/>
              </w:rPr>
              <w:t>
</w:t>
            </w:r>
            <w:r>
              <w:rPr>
                <w:rFonts w:ascii="Times New Roman"/>
                <w:b w:val="false"/>
                <w:i w:val="false"/>
                <w:color w:val="000000"/>
                <w:sz w:val="20"/>
              </w:rPr>
              <w:t>Mathematic</w:t>
            </w:r>
            <w:r>
              <w:br/>
            </w:r>
            <w:r>
              <w:rPr>
                <w:rFonts w:ascii="Times New Roman"/>
                <w:b w:val="false"/>
                <w:i w:val="false"/>
                <w:color w:val="000000"/>
                <w:sz w:val="20"/>
              </w:rPr>
              <w:t>
Reading</w:t>
            </w:r>
          </w:p>
          <w:bookmarkEnd w:id="192"/>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 баллов по каждому разделу</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(обязательные дисциплины)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(биология, география, химия, физика)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 баллов*</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блок (2 профильных предмета)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34" w:id="193"/>
    <w:p>
      <w:pPr>
        <w:spacing w:after="0"/>
        <w:ind w:left="0"/>
        <w:jc w:val="both"/>
      </w:pPr>
      <w:r>
        <w:rPr>
          <w:rFonts w:ascii="Times New Roman"/>
          <w:b w:val="false"/>
          <w:i w:val="false"/>
          <w:color w:val="000000"/>
          <w:sz w:val="28"/>
        </w:rPr>
        <w:t>
      * для профильного предмета "Английский язык" учитываются результаты IELTS</w:t>
      </w:r>
    </w:p>
    <w:bookmarkEnd w:id="193"/>
    <w:bookmarkStart w:name="z235" w:id="194"/>
    <w:p>
      <w:pPr>
        <w:spacing w:after="0"/>
        <w:ind w:left="0"/>
        <w:jc w:val="left"/>
      </w:pPr>
      <w:r>
        <w:rPr>
          <w:rFonts w:ascii="Times New Roman"/>
          <w:b/>
          <w:i w:val="false"/>
          <w:color w:val="000000"/>
        </w:rPr>
        <w:t xml:space="preserve"> Шкала перевода баллов программы Международного бакалавриата IB в баллы ЕНТ</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787"/>
        <w:gridCol w:w="1375"/>
        <w:gridCol w:w="1375"/>
        <w:gridCol w:w="1375"/>
        <w:gridCol w:w="1375"/>
        <w:gridCol w:w="1375"/>
        <w:gridCol w:w="1376"/>
        <w:gridCol w:w="1376"/>
      </w:tblGrid>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Предметы / оценки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(грамотность чтения)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(профильный предмет)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(грамотность чтения)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(профильный предмет)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(математическая грамотность)</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(профильный предмет)</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Профильные предметы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июня 2020 года № 237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105"/>
        <w:gridCol w:w="96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и зачисление в высшие учебные заведения для обучения по образовательным программам высшего образования"</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организациями высшего и послевузовского образования (ОВПО) (далее – услугодатель).</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5"/>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r>
              <w:br/>
            </w:r>
            <w:r>
              <w:rPr>
                <w:rFonts w:ascii="Times New Roman"/>
                <w:b w:val="false"/>
                <w:i w:val="false"/>
                <w:color w:val="000000"/>
                <w:sz w:val="20"/>
              </w:rPr>
              <w:t>
</w:t>
            </w:r>
            <w:r>
              <w:rPr>
                <w:rFonts w:ascii="Times New Roman"/>
                <w:b w:val="false"/>
                <w:i w:val="false"/>
                <w:color w:val="000000"/>
                <w:sz w:val="20"/>
              </w:rPr>
              <w:t>1) услугодателя;</w:t>
            </w:r>
            <w:r>
              <w:br/>
            </w:r>
            <w:r>
              <w:rPr>
                <w:rFonts w:ascii="Times New Roman"/>
                <w:b w:val="false"/>
                <w:i w:val="false"/>
                <w:color w:val="000000"/>
                <w:sz w:val="20"/>
              </w:rPr>
              <w:t>
2) веб-портал "электронного правительства" www.egov.kz (далее – портал).</w:t>
            </w:r>
          </w:p>
          <w:bookmarkEnd w:id="195"/>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пакета документов услугодателю, а также при обращении на портал 1 рабочий день.</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6"/>
          <w:p>
            <w:pPr>
              <w:spacing w:after="20"/>
              <w:ind w:left="20"/>
              <w:jc w:val="both"/>
            </w:pPr>
            <w:r>
              <w:rPr>
                <w:rFonts w:ascii="Times New Roman"/>
                <w:b w:val="false"/>
                <w:i w:val="false"/>
                <w:color w:val="000000"/>
                <w:sz w:val="20"/>
              </w:rPr>
              <w:t>
Результатом оказания государственной услуги является выдача расписки о приеме документов и приказ о зачислении в ОВПО.</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r>
              <w:br/>
            </w:r>
            <w:r>
              <w:rPr>
                <w:rFonts w:ascii="Times New Roman"/>
                <w:b w:val="false"/>
                <w:i w:val="false"/>
                <w:color w:val="000000"/>
                <w:sz w:val="20"/>
              </w:rPr>
              <w:t>
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p>
          <w:bookmarkEnd w:id="196"/>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7"/>
          <w:p>
            <w:pPr>
              <w:spacing w:after="20"/>
              <w:ind w:left="20"/>
              <w:jc w:val="both"/>
            </w:pPr>
            <w:r>
              <w:rPr>
                <w:rFonts w:ascii="Times New Roman"/>
                <w:b w:val="false"/>
                <w:i w:val="false"/>
                <w:color w:val="000000"/>
                <w:sz w:val="20"/>
              </w:rPr>
              <w:t>
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r>
              <w:br/>
            </w:r>
            <w:r>
              <w:rPr>
                <w:rFonts w:ascii="Times New Roman"/>
                <w:b w:val="false"/>
                <w:i w:val="false"/>
                <w:color w:val="000000"/>
                <w:sz w:val="20"/>
              </w:rPr>
              <w:t>
</w:t>
            </w:r>
            <w:r>
              <w:rPr>
                <w:rFonts w:ascii="Times New Roman"/>
                <w:b w:val="false"/>
                <w:i w:val="false"/>
                <w:color w:val="000000"/>
                <w:sz w:val="20"/>
              </w:rPr>
              <w:t>Портала: круглосуточно, за исключением технических перерывов в связи с проведением ремонтных работ.</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www.edu.gov.kz;</w:t>
            </w:r>
            <w:r>
              <w:br/>
            </w:r>
            <w:r>
              <w:rPr>
                <w:rFonts w:ascii="Times New Roman"/>
                <w:b w:val="false"/>
                <w:i w:val="false"/>
                <w:color w:val="000000"/>
                <w:sz w:val="20"/>
              </w:rPr>
              <w:t>
2) портале: www.egov.kz.</w:t>
            </w:r>
          </w:p>
          <w:bookmarkEnd w:id="197"/>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98"/>
          <w:p>
            <w:pPr>
              <w:spacing w:after="20"/>
              <w:ind w:left="20"/>
              <w:jc w:val="both"/>
            </w:pPr>
            <w:r>
              <w:rPr>
                <w:rFonts w:ascii="Times New Roman"/>
                <w:b w:val="false"/>
                <w:i w:val="false"/>
                <w:color w:val="000000"/>
                <w:sz w:val="20"/>
              </w:rPr>
              <w:t>
при обращении к услугодателю:</w:t>
            </w:r>
            <w:r>
              <w:br/>
            </w:r>
            <w:r>
              <w:rPr>
                <w:rFonts w:ascii="Times New Roman"/>
                <w:b w:val="false"/>
                <w:i w:val="false"/>
                <w:color w:val="000000"/>
                <w:sz w:val="20"/>
              </w:rPr>
              <w:t>
</w:t>
            </w:r>
            <w:r>
              <w:rPr>
                <w:rFonts w:ascii="Times New Roman"/>
                <w:b w:val="false"/>
                <w:i w:val="false"/>
                <w:color w:val="000000"/>
                <w:sz w:val="20"/>
              </w:rPr>
              <w:t>1) заявление на имя руководителя ОВПО в произвольной форме;</w:t>
            </w:r>
            <w:r>
              <w:br/>
            </w:r>
            <w:r>
              <w:rPr>
                <w:rFonts w:ascii="Times New Roman"/>
                <w:b w:val="false"/>
                <w:i w:val="false"/>
                <w:color w:val="000000"/>
                <w:sz w:val="20"/>
              </w:rPr>
              <w:t>
</w:t>
            </w:r>
            <w:r>
              <w:rPr>
                <w:rFonts w:ascii="Times New Roman"/>
                <w:b w:val="false"/>
                <w:i w:val="false"/>
                <w:color w:val="000000"/>
                <w:sz w:val="20"/>
              </w:rPr>
              <w:t>2) документ об общем среднем, техническом и профессиональном, послесреднем или высшем образовании (подлинник);</w:t>
            </w:r>
            <w:r>
              <w:br/>
            </w:r>
            <w:r>
              <w:rPr>
                <w:rFonts w:ascii="Times New Roman"/>
                <w:b w:val="false"/>
                <w:i w:val="false"/>
                <w:color w:val="000000"/>
                <w:sz w:val="20"/>
              </w:rPr>
              <w:t>
</w:t>
            </w:r>
            <w:r>
              <w:rPr>
                <w:rFonts w:ascii="Times New Roman"/>
                <w:b w:val="false"/>
                <w:i w:val="false"/>
                <w:color w:val="000000"/>
                <w:sz w:val="20"/>
              </w:rPr>
              <w:t>3) документ удостоверяющий личность (требуется для идентификации личности);</w:t>
            </w:r>
            <w:r>
              <w:br/>
            </w:r>
            <w:r>
              <w:rPr>
                <w:rFonts w:ascii="Times New Roman"/>
                <w:b w:val="false"/>
                <w:i w:val="false"/>
                <w:color w:val="000000"/>
                <w:sz w:val="20"/>
              </w:rPr>
              <w:t>
</w:t>
            </w:r>
            <w:r>
              <w:rPr>
                <w:rFonts w:ascii="Times New Roman"/>
                <w:b w:val="false"/>
                <w:i w:val="false"/>
                <w:color w:val="000000"/>
                <w:sz w:val="20"/>
              </w:rPr>
              <w:t>4) 6 фотокарточек размером 3 x 4 сантиметра;</w:t>
            </w:r>
            <w:r>
              <w:br/>
            </w:r>
            <w:r>
              <w:rPr>
                <w:rFonts w:ascii="Times New Roman"/>
                <w:b w:val="false"/>
                <w:i w:val="false"/>
                <w:color w:val="000000"/>
                <w:sz w:val="20"/>
              </w:rPr>
              <w:t>
</w:t>
            </w:r>
            <w:r>
              <w:rPr>
                <w:rFonts w:ascii="Times New Roman"/>
                <w:b w:val="false"/>
                <w:i w:val="false"/>
                <w:color w:val="000000"/>
                <w:sz w:val="20"/>
              </w:rPr>
              <w:t xml:space="preserve">5) медицинскую справку по форме 086-У в электронном формате, утвержденную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r>
              <w:br/>
            </w:r>
            <w:r>
              <w:rPr>
                <w:rFonts w:ascii="Times New Roman"/>
                <w:b w:val="false"/>
                <w:i w:val="false"/>
                <w:color w:val="000000"/>
                <w:sz w:val="20"/>
              </w:rPr>
              <w:t>
</w:t>
            </w:r>
            <w:r>
              <w:rPr>
                <w:rFonts w:ascii="Times New Roman"/>
                <w:b w:val="false"/>
                <w:i w:val="false"/>
                <w:color w:val="000000"/>
                <w:sz w:val="20"/>
              </w:rPr>
              <w:t>6) сертификат ЕНТ;</w:t>
            </w:r>
            <w:r>
              <w:br/>
            </w:r>
            <w:r>
              <w:rPr>
                <w:rFonts w:ascii="Times New Roman"/>
                <w:b w:val="false"/>
                <w:i w:val="false"/>
                <w:color w:val="000000"/>
                <w:sz w:val="20"/>
              </w:rPr>
              <w:t>
</w:t>
            </w:r>
            <w:r>
              <w:rPr>
                <w:rFonts w:ascii="Times New Roman"/>
                <w:b w:val="false"/>
                <w:i w:val="false"/>
                <w:color w:val="000000"/>
                <w:sz w:val="20"/>
              </w:rPr>
              <w:t>7) выписку из ведомости (для поступающих по образовательным программам высшего образования, требующим специальной и (или) творческой подготовки, в том числе по областям образования "Педагогические науки" и "Здравоохранение и социальное обеспечение (медицина)");</w:t>
            </w:r>
            <w:r>
              <w:br/>
            </w:r>
            <w:r>
              <w:rPr>
                <w:rFonts w:ascii="Times New Roman"/>
                <w:b w:val="false"/>
                <w:i w:val="false"/>
                <w:color w:val="000000"/>
                <w:sz w:val="20"/>
              </w:rPr>
              <w:t>
</w:t>
            </w:r>
            <w:r>
              <w:rPr>
                <w:rFonts w:ascii="Times New Roman"/>
                <w:b w:val="false"/>
                <w:i w:val="false"/>
                <w:color w:val="000000"/>
                <w:sz w:val="20"/>
              </w:rPr>
              <w:t>8) электронное свидетельство о присуждении образовательного гранта.</w:t>
            </w:r>
            <w:r>
              <w:br/>
            </w:r>
            <w:r>
              <w:rPr>
                <w:rFonts w:ascii="Times New Roman"/>
                <w:b w:val="false"/>
                <w:i w:val="false"/>
                <w:color w:val="000000"/>
                <w:sz w:val="20"/>
              </w:rPr>
              <w:t>
</w:t>
            </w:r>
            <w:r>
              <w:rPr>
                <w:rFonts w:ascii="Times New Roman"/>
                <w:b w:val="false"/>
                <w:i w:val="false"/>
                <w:color w:val="000000"/>
                <w:sz w:val="20"/>
              </w:rPr>
              <w:t>Услугополучатели – граждане из числа инвалидов I, II групп, инвалидов с детства, детей-инвалидов, лица, приравненных по льготам и гарантиям к участникам и инвалидам Великой Отечественной войны, лица казахской национальности, не являющихся 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дополнительно подают документы, подтверждающие предоставление преимущественного права и квоту.</w:t>
            </w:r>
            <w:r>
              <w:br/>
            </w:r>
            <w:r>
              <w:rPr>
                <w:rFonts w:ascii="Times New Roman"/>
                <w:b w:val="false"/>
                <w:i w:val="false"/>
                <w:color w:val="000000"/>
                <w:sz w:val="20"/>
              </w:rPr>
              <w:t>
</w:t>
            </w:r>
            <w:r>
              <w:rPr>
                <w:rFonts w:ascii="Times New Roman"/>
                <w:b w:val="false"/>
                <w:i w:val="false"/>
                <w:color w:val="000000"/>
                <w:sz w:val="20"/>
              </w:rPr>
              <w:t>Лица, имеющие документы о техническом и профессиональном, послесреднем образовании, подтвердившие квалификацию и имеющие стаж работы по специальности не менее одного года, дополнительно подают один из следующих документов:</w:t>
            </w:r>
            <w:r>
              <w:br/>
            </w:r>
            <w:r>
              <w:rPr>
                <w:rFonts w:ascii="Times New Roman"/>
                <w:b w:val="false"/>
                <w:i w:val="false"/>
                <w:color w:val="000000"/>
                <w:sz w:val="20"/>
              </w:rPr>
              <w:t>
</w:t>
            </w:r>
            <w:r>
              <w:rPr>
                <w:rFonts w:ascii="Times New Roman"/>
                <w:b w:val="false"/>
                <w:i w:val="false"/>
                <w:color w:val="000000"/>
                <w:sz w:val="20"/>
              </w:rPr>
              <w:t>1) трудовая книжка (оригинал предоставляется для сверки);</w:t>
            </w:r>
            <w:r>
              <w:br/>
            </w:r>
            <w:r>
              <w:rPr>
                <w:rFonts w:ascii="Times New Roman"/>
                <w:b w:val="false"/>
                <w:i w:val="false"/>
                <w:color w:val="000000"/>
                <w:sz w:val="20"/>
              </w:rPr>
              <w:t>
</w:t>
            </w:r>
            <w:r>
              <w:rPr>
                <w:rFonts w:ascii="Times New Roman"/>
                <w:b w:val="false"/>
                <w:i w:val="false"/>
                <w:color w:val="000000"/>
                <w:sz w:val="20"/>
              </w:rPr>
              <w:t>2) послужной список (перечень сведений о работе, трудовой деятельности работника), подписанный работодателем, заверенный печатью организации (при ее наличии);</w:t>
            </w:r>
            <w:r>
              <w:br/>
            </w:r>
            <w:r>
              <w:rPr>
                <w:rFonts w:ascii="Times New Roman"/>
                <w:b w:val="false"/>
                <w:i w:val="false"/>
                <w:color w:val="000000"/>
                <w:sz w:val="20"/>
              </w:rPr>
              <w:t>
</w:t>
            </w:r>
            <w:r>
              <w:rPr>
                <w:rFonts w:ascii="Times New Roman"/>
                <w:b w:val="false"/>
                <w:i w:val="false"/>
                <w:color w:val="000000"/>
                <w:sz w:val="20"/>
              </w:rPr>
              <w:t>3) архивную справку, содержащую сведения о трудовой деятельности работника,</w:t>
            </w:r>
            <w:r>
              <w:br/>
            </w:r>
            <w:r>
              <w:rPr>
                <w:rFonts w:ascii="Times New Roman"/>
                <w:b w:val="false"/>
                <w:i w:val="false"/>
                <w:color w:val="000000"/>
                <w:sz w:val="20"/>
              </w:rPr>
              <w:t>
</w:t>
            </w:r>
            <w:r>
              <w:rPr>
                <w:rFonts w:ascii="Times New Roman"/>
                <w:b w:val="false"/>
                <w:i w:val="false"/>
                <w:color w:val="000000"/>
                <w:sz w:val="20"/>
              </w:rPr>
              <w:t>4) выписку из единого накопительного пенсионного фонда о перечисленных обязательных пенсионных взносах и сведения из Государственного фонда социального страхования о произведенных социальных отчислениях;</w:t>
            </w:r>
            <w:r>
              <w:br/>
            </w:r>
            <w:r>
              <w:rPr>
                <w:rFonts w:ascii="Times New Roman"/>
                <w:b w:val="false"/>
                <w:i w:val="false"/>
                <w:color w:val="000000"/>
                <w:sz w:val="20"/>
              </w:rPr>
              <w:t>
</w:t>
            </w:r>
            <w:r>
              <w:rPr>
                <w:rFonts w:ascii="Times New Roman"/>
                <w:b w:val="false"/>
                <w:i w:val="false"/>
                <w:color w:val="000000"/>
                <w:sz w:val="20"/>
              </w:rPr>
              <w:t>5) трудовой договор с отметкой работодателя о дате и основании его прекращения;</w:t>
            </w:r>
            <w:r>
              <w:br/>
            </w:r>
            <w:r>
              <w:rPr>
                <w:rFonts w:ascii="Times New Roman"/>
                <w:b w:val="false"/>
                <w:i w:val="false"/>
                <w:color w:val="000000"/>
                <w:sz w:val="20"/>
              </w:rPr>
              <w:t>
</w:t>
            </w:r>
            <w:r>
              <w:rPr>
                <w:rFonts w:ascii="Times New Roman"/>
                <w:b w:val="false"/>
                <w:i w:val="false"/>
                <w:color w:val="000000"/>
                <w:sz w:val="20"/>
              </w:rPr>
              <w:t>6)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r>
              <w:br/>
            </w:r>
            <w:r>
              <w:rPr>
                <w:rFonts w:ascii="Times New Roman"/>
                <w:b w:val="false"/>
                <w:i w:val="false"/>
                <w:color w:val="000000"/>
                <w:sz w:val="20"/>
              </w:rPr>
              <w:t>
</w:t>
            </w:r>
            <w:r>
              <w:rPr>
                <w:rFonts w:ascii="Times New Roman"/>
                <w:b w:val="false"/>
                <w:i w:val="false"/>
                <w:color w:val="000000"/>
                <w:sz w:val="20"/>
              </w:rPr>
              <w:t>7) выписки из ведомости выдачи заработной платы работникам.</w:t>
            </w:r>
            <w:r>
              <w:br/>
            </w:r>
            <w:r>
              <w:rPr>
                <w:rFonts w:ascii="Times New Roman"/>
                <w:b w:val="false"/>
                <w:i w:val="false"/>
                <w:color w:val="000000"/>
                <w:sz w:val="20"/>
              </w:rPr>
              <w:t>
</w:t>
            </w:r>
            <w:r>
              <w:rPr>
                <w:rFonts w:ascii="Times New Roman"/>
                <w:b w:val="false"/>
                <w:i w:val="false"/>
                <w:color w:val="000000"/>
                <w:sz w:val="20"/>
              </w:rPr>
              <w:t>Документ, перечисленный в подпункте 1) предоставляется в подлиннике и копии, после сверки которых подлиник возвращается услугополучателю.</w:t>
            </w:r>
            <w:r>
              <w:br/>
            </w:r>
            <w:r>
              <w:rPr>
                <w:rFonts w:ascii="Times New Roman"/>
                <w:b w:val="false"/>
                <w:i w:val="false"/>
                <w:color w:val="000000"/>
                <w:sz w:val="20"/>
              </w:rPr>
              <w:t>
</w:t>
            </w:r>
            <w:r>
              <w:rPr>
                <w:rFonts w:ascii="Times New Roman"/>
                <w:b w:val="false"/>
                <w:i w:val="false"/>
                <w:color w:val="000000"/>
                <w:sz w:val="20"/>
              </w:rPr>
              <w:t>при обращении через портал:</w:t>
            </w:r>
            <w:r>
              <w:br/>
            </w:r>
            <w:r>
              <w:rPr>
                <w:rFonts w:ascii="Times New Roman"/>
                <w:b w:val="false"/>
                <w:i w:val="false"/>
                <w:color w:val="000000"/>
                <w:sz w:val="20"/>
              </w:rPr>
              <w:t>
</w:t>
            </w:r>
            <w:r>
              <w:rPr>
                <w:rFonts w:ascii="Times New Roman"/>
                <w:b w:val="false"/>
                <w:i w:val="false"/>
                <w:color w:val="000000"/>
                <w:sz w:val="20"/>
              </w:rPr>
              <w:t>1) заявление в форме электронного документа, подписанного ЭЦП услугополучателя;</w:t>
            </w:r>
            <w:r>
              <w:br/>
            </w:r>
            <w:r>
              <w:rPr>
                <w:rFonts w:ascii="Times New Roman"/>
                <w:b w:val="false"/>
                <w:i w:val="false"/>
                <w:color w:val="000000"/>
                <w:sz w:val="20"/>
              </w:rPr>
              <w:t>
</w:t>
            </w:r>
            <w:r>
              <w:rPr>
                <w:rFonts w:ascii="Times New Roman"/>
                <w:b w:val="false"/>
                <w:i w:val="false"/>
                <w:color w:val="000000"/>
                <w:sz w:val="20"/>
              </w:rPr>
              <w:t>2) электронная копия документов об общем среднем (среднем общем), техническом и профессиональном (начальном и среднем профессиональном, послесреднем) или высшем образовании (в случае отсутствия сведений в информационных системах);</w:t>
            </w:r>
            <w:r>
              <w:br/>
            </w:r>
            <w:r>
              <w:rPr>
                <w:rFonts w:ascii="Times New Roman"/>
                <w:b w:val="false"/>
                <w:i w:val="false"/>
                <w:color w:val="000000"/>
                <w:sz w:val="20"/>
              </w:rPr>
              <w:t>
</w:t>
            </w:r>
            <w:r>
              <w:rPr>
                <w:rFonts w:ascii="Times New Roman"/>
                <w:b w:val="false"/>
                <w:i w:val="false"/>
                <w:color w:val="000000"/>
                <w:sz w:val="20"/>
              </w:rPr>
              <w:t>3) цифровое фото размером 3x4;</w:t>
            </w:r>
            <w:r>
              <w:br/>
            </w:r>
            <w:r>
              <w:rPr>
                <w:rFonts w:ascii="Times New Roman"/>
                <w:b w:val="false"/>
                <w:i w:val="false"/>
                <w:color w:val="000000"/>
                <w:sz w:val="20"/>
              </w:rPr>
              <w:t>
</w:t>
            </w:r>
            <w:r>
              <w:rPr>
                <w:rFonts w:ascii="Times New Roman"/>
                <w:b w:val="false"/>
                <w:i w:val="false"/>
                <w:color w:val="000000"/>
                <w:sz w:val="20"/>
              </w:rPr>
              <w:t xml:space="preserve">4) медицинская документация по форме 086-У в электронном формате, утвержденная </w:t>
            </w:r>
            <w:r>
              <w:rPr>
                <w:rFonts w:ascii="Times New Roman"/>
                <w:b w:val="false"/>
                <w:i w:val="false"/>
                <w:color w:val="000000"/>
                <w:sz w:val="20"/>
              </w:rPr>
              <w:t>приказом № 907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5) сертификат ЕНТ;</w:t>
            </w:r>
            <w:r>
              <w:br/>
            </w:r>
            <w:r>
              <w:rPr>
                <w:rFonts w:ascii="Times New Roman"/>
                <w:b w:val="false"/>
                <w:i w:val="false"/>
                <w:color w:val="000000"/>
                <w:sz w:val="20"/>
              </w:rPr>
              <w:t>
</w:t>
            </w:r>
            <w:r>
              <w:rPr>
                <w:rFonts w:ascii="Times New Roman"/>
                <w:b w:val="false"/>
                <w:i w:val="false"/>
                <w:color w:val="000000"/>
                <w:sz w:val="20"/>
              </w:rPr>
              <w:t>6) электронное свидетельство о присуждении образовательного гранта (при наличии).</w:t>
            </w:r>
            <w:r>
              <w:br/>
            </w:r>
            <w:r>
              <w:rPr>
                <w:rFonts w:ascii="Times New Roman"/>
                <w:b w:val="false"/>
                <w:i w:val="false"/>
                <w:color w:val="000000"/>
                <w:sz w:val="20"/>
              </w:rPr>
              <w:t>
</w:t>
            </w:r>
            <w:r>
              <w:rPr>
                <w:rFonts w:ascii="Times New Roman"/>
                <w:b w:val="false"/>
                <w:i w:val="false"/>
                <w:color w:val="000000"/>
                <w:sz w:val="20"/>
              </w:rPr>
              <w:t>Сведения о документе, удостоверяющем личность, об общем среднем (среднем общем), техническом и профессиональном (начальном и среднем профессиональном, послесреднем) образовании медицинскую справку, электронный сертификат ЕНТ и электронное свидетельство о присуждении образовательного гранта (в случае наличия в информационных системах), услугодатель получает посредством информационной системы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После получения в "личном кабинете" услугополучателем на портале уведомления о приеме документов для зачисления в ОВПО услугополучатель представляет услугодателю оригиналы документов в сроки с 10 по 25 августа календарного года.</w:t>
            </w:r>
          </w:p>
          <w:bookmarkEnd w:id="198"/>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99"/>
          <w:p>
            <w:pPr>
              <w:spacing w:after="20"/>
              <w:ind w:left="20"/>
              <w:jc w:val="both"/>
            </w:pPr>
            <w:r>
              <w:rPr>
                <w:rFonts w:ascii="Times New Roman"/>
                <w:b w:val="false"/>
                <w:i w:val="false"/>
                <w:color w:val="000000"/>
                <w:sz w:val="20"/>
              </w:rPr>
              <w:t>
Услугодатель отказывает в оказании государственной услуги по следующим основаниям:</w:t>
            </w:r>
            <w:r>
              <w:br/>
            </w: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услугополучателем представлен не полный пакет документов для получения государственной услуги;</w:t>
            </w:r>
            <w:r>
              <w:br/>
            </w:r>
            <w:r>
              <w:rPr>
                <w:rFonts w:ascii="Times New Roman"/>
                <w:b w:val="false"/>
                <w:i w:val="false"/>
                <w:color w:val="000000"/>
                <w:sz w:val="20"/>
              </w:rPr>
              <w:t>
3) услугополучателем пакет документов представлены позднее установленных сроков.</w:t>
            </w:r>
          </w:p>
          <w:bookmarkEnd w:id="199"/>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0"/>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услугополучателем – 15 минут;</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обслуживания услугополучателя – 15 минут (с учетом практики).</w:t>
            </w:r>
            <w:r>
              <w:br/>
            </w:r>
            <w:r>
              <w:rPr>
                <w:rFonts w:ascii="Times New Roman"/>
                <w:b w:val="false"/>
                <w:i w:val="false"/>
                <w:color w:val="000000"/>
                <w:sz w:val="20"/>
              </w:rPr>
              <w:t>
</w:t>
            </w:r>
            <w:r>
              <w:rPr>
                <w:rFonts w:ascii="Times New Roman"/>
                <w:b w:val="false"/>
                <w:i w:val="false"/>
                <w:color w:val="000000"/>
                <w:sz w:val="20"/>
              </w:rPr>
              <w:t>Услугополучатель получает государственную услугу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w:t>
            </w:r>
            <w:r>
              <w:br/>
            </w:r>
            <w:r>
              <w:rPr>
                <w:rFonts w:ascii="Times New Roman"/>
                <w:b w:val="false"/>
                <w:i w:val="false"/>
                <w:color w:val="000000"/>
                <w:sz w:val="20"/>
              </w:rPr>
              <w:t>
</w:t>
            </w:r>
            <w:r>
              <w:rPr>
                <w:rFonts w:ascii="Times New Roman"/>
                <w:b w:val="false"/>
                <w:i w:val="false"/>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 и Единого контакт-центра: 8-800-080-7777, 1414.</w:t>
            </w:r>
            <w:r>
              <w:br/>
            </w:r>
            <w:r>
              <w:rPr>
                <w:rFonts w:ascii="Times New Roman"/>
                <w:b w:val="false"/>
                <w:i w:val="false"/>
                <w:color w:val="000000"/>
                <w:sz w:val="20"/>
              </w:rPr>
              <w:t>
Единого контакт-центра"1414", 8-800-080-7777.</w:t>
            </w:r>
          </w:p>
          <w:bookmarkEnd w:id="20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июня 2020 года № 237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284" w:id="201"/>
    <w:p>
      <w:pPr>
        <w:spacing w:after="0"/>
        <w:ind w:left="0"/>
        <w:jc w:val="left"/>
      </w:pPr>
      <w:r>
        <w:rPr>
          <w:rFonts w:ascii="Times New Roman"/>
          <w:b/>
          <w:i w:val="false"/>
          <w:color w:val="000000"/>
        </w:rPr>
        <w:t xml:space="preserve"> Перечень групп образовательных программ, по которым проводятся творческие экзамены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8"/>
        <w:gridCol w:w="2591"/>
        <w:gridCol w:w="2280"/>
        <w:gridCol w:w="2281"/>
      </w:tblGrid>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образовательных программ</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образовательных программ</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1-дисциплина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2-дисциплина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искусство и медиа производство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Мода, дизайн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Арт-менеджмент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июня 2020 года № 237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02"/>
        <w:gridCol w:w="117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и зачисление в высшие учебные заведения для обучения по образовательным программам послевузовского образования"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организациями высшего и послевузовского образования (ОВПО)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02"/>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r>
              <w:br/>
            </w:r>
            <w:r>
              <w:rPr>
                <w:rFonts w:ascii="Times New Roman"/>
                <w:b w:val="false"/>
                <w:i w:val="false"/>
                <w:color w:val="000000"/>
                <w:sz w:val="20"/>
              </w:rPr>
              <w:t>
</w:t>
            </w:r>
            <w:r>
              <w:rPr>
                <w:rFonts w:ascii="Times New Roman"/>
                <w:b w:val="false"/>
                <w:i w:val="false"/>
                <w:color w:val="000000"/>
                <w:sz w:val="20"/>
              </w:rPr>
              <w:t>1) услугодателя;</w:t>
            </w:r>
            <w:r>
              <w:br/>
            </w:r>
            <w:r>
              <w:rPr>
                <w:rFonts w:ascii="Times New Roman"/>
                <w:b w:val="false"/>
                <w:i w:val="false"/>
                <w:color w:val="000000"/>
                <w:sz w:val="20"/>
              </w:rPr>
              <w:t>
2) веб-портал "электронного правительства" www.egov.kz (далее – портал).</w:t>
            </w:r>
          </w:p>
          <w:bookmarkEnd w:id="20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03"/>
          <w:p>
            <w:pPr>
              <w:spacing w:after="20"/>
              <w:ind w:left="20"/>
              <w:jc w:val="both"/>
            </w:pPr>
            <w:r>
              <w:rPr>
                <w:rFonts w:ascii="Times New Roman"/>
                <w:b w:val="false"/>
                <w:i w:val="false"/>
                <w:color w:val="000000"/>
                <w:sz w:val="20"/>
              </w:rPr>
              <w:t>
С момента сдачи пакета документов услугодателю для услугополучателей, поступающих по образовательным программам послевузовского образования:</w:t>
            </w:r>
            <w:r>
              <w:br/>
            </w:r>
            <w:r>
              <w:rPr>
                <w:rFonts w:ascii="Times New Roman"/>
                <w:b w:val="false"/>
                <w:i w:val="false"/>
                <w:color w:val="000000"/>
                <w:sz w:val="20"/>
              </w:rPr>
              <w:t>
</w:t>
            </w:r>
            <w:r>
              <w:rPr>
                <w:rFonts w:ascii="Times New Roman"/>
                <w:b w:val="false"/>
                <w:i w:val="false"/>
                <w:color w:val="000000"/>
                <w:sz w:val="20"/>
              </w:rPr>
              <w:t>на магистратуру – с 25 по 28 августа календарного года;</w:t>
            </w:r>
            <w:r>
              <w:br/>
            </w:r>
            <w:r>
              <w:rPr>
                <w:rFonts w:ascii="Times New Roman"/>
                <w:b w:val="false"/>
                <w:i w:val="false"/>
                <w:color w:val="000000"/>
                <w:sz w:val="20"/>
              </w:rPr>
              <w:t>
</w:t>
            </w:r>
            <w:r>
              <w:rPr>
                <w:rFonts w:ascii="Times New Roman"/>
                <w:b w:val="false"/>
                <w:i w:val="false"/>
                <w:color w:val="000000"/>
                <w:sz w:val="20"/>
              </w:rPr>
              <w:t xml:space="preserve"> на докторантуру – с 22 по 28 августа календарного года. </w:t>
            </w:r>
            <w:r>
              <w:br/>
            </w:r>
            <w:r>
              <w:rPr>
                <w:rFonts w:ascii="Times New Roman"/>
                <w:b w:val="false"/>
                <w:i w:val="false"/>
                <w:color w:val="000000"/>
                <w:sz w:val="20"/>
              </w:rPr>
              <w:t>
Зачисление в ОВПО осуществляется до 28 августа календарного года.</w:t>
            </w:r>
          </w:p>
          <w:bookmarkEnd w:id="20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1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(или) 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04"/>
          <w:p>
            <w:pPr>
              <w:spacing w:after="20"/>
              <w:ind w:left="20"/>
              <w:jc w:val="both"/>
            </w:pPr>
            <w:r>
              <w:rPr>
                <w:rFonts w:ascii="Times New Roman"/>
                <w:b w:val="false"/>
                <w:i w:val="false"/>
                <w:color w:val="000000"/>
                <w:sz w:val="20"/>
              </w:rPr>
              <w:t>
Результатом оказания государственной услуги является выдача расписки о приеме документов и приказ о зачислении в ОВПО, прошедших конкурсный отбор по итогам вступительных экзаменов до 28 августа календарного года.</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r>
              <w:br/>
            </w:r>
            <w:r>
              <w:rPr>
                <w:rFonts w:ascii="Times New Roman"/>
                <w:b w:val="false"/>
                <w:i w:val="false"/>
                <w:color w:val="000000"/>
                <w:sz w:val="20"/>
              </w:rPr>
              <w:t>
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p>
          <w:bookmarkEnd w:id="20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05"/>
          <w:p>
            <w:pPr>
              <w:spacing w:after="20"/>
              <w:ind w:left="20"/>
              <w:jc w:val="both"/>
            </w:pPr>
            <w:r>
              <w:rPr>
                <w:rFonts w:ascii="Times New Roman"/>
                <w:b w:val="false"/>
                <w:i w:val="false"/>
                <w:color w:val="000000"/>
                <w:sz w:val="20"/>
              </w:rPr>
              <w:t>
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r>
              <w:br/>
            </w:r>
            <w:r>
              <w:rPr>
                <w:rFonts w:ascii="Times New Roman"/>
                <w:b w:val="false"/>
                <w:i w:val="false"/>
                <w:color w:val="000000"/>
                <w:sz w:val="20"/>
              </w:rPr>
              <w:t>
</w:t>
            </w:r>
            <w:r>
              <w:rPr>
                <w:rFonts w:ascii="Times New Roman"/>
                <w:b w:val="false"/>
                <w:i w:val="false"/>
                <w:color w:val="000000"/>
                <w:sz w:val="20"/>
              </w:rPr>
              <w:t xml:space="preserve"> Портала: круглосуточно, за исключением технических перерывов в связи с проведением ремонтных работ.</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www.edu.gov.kz;</w:t>
            </w:r>
            <w:r>
              <w:br/>
            </w:r>
            <w:r>
              <w:rPr>
                <w:rFonts w:ascii="Times New Roman"/>
                <w:b w:val="false"/>
                <w:i w:val="false"/>
                <w:color w:val="000000"/>
                <w:sz w:val="20"/>
              </w:rPr>
              <w:t>
2) портале: www.egov.kz.</w:t>
            </w:r>
          </w:p>
          <w:bookmarkEnd w:id="20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06"/>
          <w:p>
            <w:pPr>
              <w:spacing w:after="20"/>
              <w:ind w:left="20"/>
              <w:jc w:val="both"/>
            </w:pPr>
            <w:r>
              <w:rPr>
                <w:rFonts w:ascii="Times New Roman"/>
                <w:b w:val="false"/>
                <w:i w:val="false"/>
                <w:color w:val="000000"/>
                <w:sz w:val="20"/>
              </w:rPr>
              <w:t>
1. Лица, поступающие в магистратуру или резидентуру:</w:t>
            </w:r>
            <w:r>
              <w:br/>
            </w:r>
            <w:r>
              <w:rPr>
                <w:rFonts w:ascii="Times New Roman"/>
                <w:b w:val="false"/>
                <w:i w:val="false"/>
                <w:color w:val="000000"/>
                <w:sz w:val="20"/>
              </w:rPr>
              <w:t>
</w:t>
            </w:r>
            <w:r>
              <w:rPr>
                <w:rFonts w:ascii="Times New Roman"/>
                <w:b w:val="false"/>
                <w:i w:val="false"/>
                <w:color w:val="000000"/>
                <w:sz w:val="20"/>
              </w:rPr>
              <w:t xml:space="preserve">при обращении в ОВПО: </w:t>
            </w:r>
            <w:r>
              <w:br/>
            </w:r>
            <w:r>
              <w:rPr>
                <w:rFonts w:ascii="Times New Roman"/>
                <w:b w:val="false"/>
                <w:i w:val="false"/>
                <w:color w:val="000000"/>
                <w:sz w:val="20"/>
              </w:rPr>
              <w:t>
</w:t>
            </w:r>
            <w:r>
              <w:rPr>
                <w:rFonts w:ascii="Times New Roman"/>
                <w:b w:val="false"/>
                <w:i w:val="false"/>
                <w:color w:val="000000"/>
                <w:sz w:val="20"/>
              </w:rPr>
              <w:t>1) заявление на имя руководителя ОВПО в произвольной форме;</w:t>
            </w:r>
            <w:r>
              <w:br/>
            </w:r>
            <w:r>
              <w:rPr>
                <w:rFonts w:ascii="Times New Roman"/>
                <w:b w:val="false"/>
                <w:i w:val="false"/>
                <w:color w:val="000000"/>
                <w:sz w:val="20"/>
              </w:rPr>
              <w:t>
</w:t>
            </w:r>
            <w:r>
              <w:rPr>
                <w:rFonts w:ascii="Times New Roman"/>
                <w:b w:val="false"/>
                <w:i w:val="false"/>
                <w:color w:val="000000"/>
                <w:sz w:val="20"/>
              </w:rPr>
              <w:t>2) документ о высшем образовании (подлинник);</w:t>
            </w:r>
            <w:r>
              <w:br/>
            </w:r>
            <w:r>
              <w:rPr>
                <w:rFonts w:ascii="Times New Roman"/>
                <w:b w:val="false"/>
                <w:i w:val="false"/>
                <w:color w:val="000000"/>
                <w:sz w:val="20"/>
              </w:rPr>
              <w:t>
</w:t>
            </w:r>
            <w:r>
              <w:rPr>
                <w:rFonts w:ascii="Times New Roman"/>
                <w:b w:val="false"/>
                <w:i w:val="false"/>
                <w:color w:val="000000"/>
                <w:sz w:val="20"/>
              </w:rPr>
              <w:t>3) свидетельство об окончании интернатуры (для поступления в резидентуру);</w:t>
            </w:r>
            <w:r>
              <w:br/>
            </w:r>
            <w:r>
              <w:rPr>
                <w:rFonts w:ascii="Times New Roman"/>
                <w:b w:val="false"/>
                <w:i w:val="false"/>
                <w:color w:val="000000"/>
                <w:sz w:val="20"/>
              </w:rPr>
              <w:t>
</w:t>
            </w:r>
            <w:r>
              <w:rPr>
                <w:rFonts w:ascii="Times New Roman"/>
                <w:b w:val="false"/>
                <w:i w:val="false"/>
                <w:color w:val="000000"/>
                <w:sz w:val="20"/>
              </w:rPr>
              <w:t>4) документ, удостоверяющий личность (требуется для идентификации личности);</w:t>
            </w:r>
            <w:r>
              <w:br/>
            </w:r>
            <w:r>
              <w:rPr>
                <w:rFonts w:ascii="Times New Roman"/>
                <w:b w:val="false"/>
                <w:i w:val="false"/>
                <w:color w:val="000000"/>
                <w:sz w:val="20"/>
              </w:rPr>
              <w:t>
</w:t>
            </w:r>
            <w:r>
              <w:rPr>
                <w:rFonts w:ascii="Times New Roman"/>
                <w:b w:val="false"/>
                <w:i w:val="false"/>
                <w:color w:val="000000"/>
                <w:sz w:val="20"/>
              </w:rPr>
              <w:t>5) шесть фотографий размером 3x4 сантиметра;</w:t>
            </w:r>
            <w:r>
              <w:br/>
            </w:r>
            <w:r>
              <w:rPr>
                <w:rFonts w:ascii="Times New Roman"/>
                <w:b w:val="false"/>
                <w:i w:val="false"/>
                <w:color w:val="000000"/>
                <w:sz w:val="20"/>
              </w:rPr>
              <w:t>
</w:t>
            </w:r>
            <w:r>
              <w:rPr>
                <w:rFonts w:ascii="Times New Roman"/>
                <w:b w:val="false"/>
                <w:i w:val="false"/>
                <w:color w:val="000000"/>
                <w:sz w:val="20"/>
              </w:rPr>
              <w:t xml:space="preserve">6) медицинскую справку формы 086-У в электронном формате, утвержденную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r>
              <w:br/>
            </w:r>
            <w:r>
              <w:rPr>
                <w:rFonts w:ascii="Times New Roman"/>
                <w:b w:val="false"/>
                <w:i w:val="false"/>
                <w:color w:val="000000"/>
                <w:sz w:val="20"/>
              </w:rPr>
              <w:t>
</w:t>
            </w:r>
            <w:r>
              <w:rPr>
                <w:rFonts w:ascii="Times New Roman"/>
                <w:b w:val="false"/>
                <w:i w:val="false"/>
                <w:color w:val="000000"/>
                <w:sz w:val="20"/>
              </w:rPr>
              <w:t>7) сертификат о сдаче теста по иностранному языку (английский, немецкий, французский) по программам International English Language Tests System (IELTS, пороговый балл - не менее 6,0), IELTS INDICATOR (АЙТЛС Индикатор), пороговый балл – не менее 6,0, Test of English as a Foreign Language Institutional Testing Programm (TOEFL ITP (ТОЙФЛ АйТиПи) пороговый балл – не менее 543 баллов, Test of English as a Foreign Language Institutional Testing Programm Internet-based Test (TOEFL IBT) пороговый балл – не менее 60, Test of English as a Foreign Language Paper-based testing (TOEFL PBT) пороговый балл – не менее 498, Duolingo English Test (Дуолинго Инглиш Тест) пороговый балл – не менее 95, Common European Framework of Reference (CEFR, пороговый балл – В2), Deutsche Sprachpruеfung fuеr den Hochschulzugang (DSH, Niveau С1/уровень C1), TestDaF-Prufung (NiveauC1/уровень C1), Test de Franзais International™  (TFI– не ниже уровня В1 по секциям чтения и аудирования), Diplome d’Etudes en Langue franзaise (DELF, уровень B2), Diplome Approfondi de Langue franзaise (DALF, уровень C1), Test de connaissance du franзais (TCF – не менее 50 баллов) (в случае наличия);</w:t>
            </w:r>
            <w:r>
              <w:br/>
            </w:r>
            <w:r>
              <w:rPr>
                <w:rFonts w:ascii="Times New Roman"/>
                <w:b w:val="false"/>
                <w:i w:val="false"/>
                <w:color w:val="000000"/>
                <w:sz w:val="20"/>
              </w:rPr>
              <w:t>
</w:t>
            </w:r>
            <w:r>
              <w:rPr>
                <w:rFonts w:ascii="Times New Roman"/>
                <w:b w:val="false"/>
                <w:i w:val="false"/>
                <w:color w:val="000000"/>
                <w:sz w:val="20"/>
              </w:rPr>
              <w:t>8) документ, подтверждающий трудовую деятельность (для лиц, имеющих трудовой стаж);</w:t>
            </w:r>
            <w:r>
              <w:br/>
            </w:r>
            <w:r>
              <w:rPr>
                <w:rFonts w:ascii="Times New Roman"/>
                <w:b w:val="false"/>
                <w:i w:val="false"/>
                <w:color w:val="000000"/>
                <w:sz w:val="20"/>
              </w:rPr>
              <w:t>
</w:t>
            </w:r>
            <w:r>
              <w:rPr>
                <w:rFonts w:ascii="Times New Roman"/>
                <w:b w:val="false"/>
                <w:i w:val="false"/>
                <w:color w:val="000000"/>
                <w:sz w:val="20"/>
              </w:rPr>
              <w:t>9) список научных и научно-методических работ (в случае их наличия).</w:t>
            </w:r>
            <w:r>
              <w:br/>
            </w:r>
            <w:r>
              <w:rPr>
                <w:rFonts w:ascii="Times New Roman"/>
                <w:b w:val="false"/>
                <w:i w:val="false"/>
                <w:color w:val="000000"/>
                <w:sz w:val="20"/>
              </w:rPr>
              <w:t>
</w:t>
            </w:r>
            <w:r>
              <w:rPr>
                <w:rFonts w:ascii="Times New Roman"/>
                <w:b w:val="false"/>
                <w:i w:val="false"/>
                <w:color w:val="000000"/>
                <w:sz w:val="20"/>
              </w:rPr>
              <w:t>Документы, перечисленные в подпунктах 3), 7) и 8) предоставляются в подлинниках и копиях, после сверки которых подлинники возвращаются услугополучателю.</w:t>
            </w:r>
            <w:r>
              <w:br/>
            </w:r>
            <w:r>
              <w:rPr>
                <w:rFonts w:ascii="Times New Roman"/>
                <w:b w:val="false"/>
                <w:i w:val="false"/>
                <w:color w:val="000000"/>
                <w:sz w:val="20"/>
              </w:rPr>
              <w:t>
</w:t>
            </w:r>
            <w:r>
              <w:rPr>
                <w:rFonts w:ascii="Times New Roman"/>
                <w:b w:val="false"/>
                <w:i w:val="false"/>
                <w:color w:val="000000"/>
                <w:sz w:val="20"/>
              </w:rPr>
              <w:t>При предоставлении неполного перечня документов, указанных в настоящем пункте, приемная комиссия ОВПО не принимает документы от поступающих.</w:t>
            </w:r>
            <w:r>
              <w:br/>
            </w:r>
            <w:r>
              <w:rPr>
                <w:rFonts w:ascii="Times New Roman"/>
                <w:b w:val="false"/>
                <w:i w:val="false"/>
                <w:color w:val="000000"/>
                <w:sz w:val="20"/>
              </w:rPr>
              <w:t>
</w:t>
            </w:r>
            <w:r>
              <w:rPr>
                <w:rFonts w:ascii="Times New Roman"/>
                <w:b w:val="false"/>
                <w:i w:val="false"/>
                <w:color w:val="000000"/>
                <w:sz w:val="20"/>
              </w:rPr>
              <w:t>при обращении через 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подписанного ЭЦП услугополучателя;</w:t>
            </w:r>
            <w:r>
              <w:br/>
            </w:r>
            <w:r>
              <w:rPr>
                <w:rFonts w:ascii="Times New Roman"/>
                <w:b w:val="false"/>
                <w:i w:val="false"/>
                <w:color w:val="000000"/>
                <w:sz w:val="20"/>
              </w:rPr>
              <w:t>
</w:t>
            </w:r>
            <w:r>
              <w:rPr>
                <w:rFonts w:ascii="Times New Roman"/>
                <w:b w:val="false"/>
                <w:i w:val="false"/>
                <w:color w:val="000000"/>
                <w:sz w:val="20"/>
              </w:rPr>
              <w:t>2) электронный документ о высшем образовании;</w:t>
            </w:r>
            <w:r>
              <w:br/>
            </w:r>
            <w:r>
              <w:rPr>
                <w:rFonts w:ascii="Times New Roman"/>
                <w:b w:val="false"/>
                <w:i w:val="false"/>
                <w:color w:val="000000"/>
                <w:sz w:val="20"/>
              </w:rPr>
              <w:t>
</w:t>
            </w:r>
            <w:r>
              <w:rPr>
                <w:rFonts w:ascii="Times New Roman"/>
                <w:b w:val="false"/>
                <w:i w:val="false"/>
                <w:color w:val="000000"/>
                <w:sz w:val="20"/>
              </w:rPr>
              <w:t>3) электронное свидетельство об окончании интернатуры (для поступления в резидентуру);</w:t>
            </w:r>
            <w:r>
              <w:br/>
            </w:r>
            <w:r>
              <w:rPr>
                <w:rFonts w:ascii="Times New Roman"/>
                <w:b w:val="false"/>
                <w:i w:val="false"/>
                <w:color w:val="000000"/>
                <w:sz w:val="20"/>
              </w:rPr>
              <w:t>
</w:t>
            </w:r>
            <w:r>
              <w:rPr>
                <w:rFonts w:ascii="Times New Roman"/>
                <w:b w:val="false"/>
                <w:i w:val="false"/>
                <w:color w:val="000000"/>
                <w:sz w:val="20"/>
              </w:rPr>
              <w:t>4) электронный сертификат о сдаче теста по иностранному языку (английский, немецкий, французский) по программам International English Language Tests System (IELTS, пороговый балл - не менее 6,0), IELTS INDICATOR (АЙТЛС Индикатор) пороговый балл – не менее 6,0, Test of English as a Foreign Language Institutional Testing Programm (TOEFL ITP (ТОЙФЛ АйТиПи)  пороговый балл – не менее 543 баллов, Test of English as a Foreign Language Institutional Testing Programm Internet-based Test (TOEFL IBT) пороговый балл – не менее 60, Test of English as a Foreign Language Paper-based testing (TOEFL PBT) пороговый балл – не менее 498, Duolingo English Test (Дуолинго Инглиш Тест) пороговый балл – не менее 95, Common European Framework of Reference (CEFR, пороговый балл – В2), Deutsche Sprachpruеfung fuеr den Hochschulzugang (DSH, Niveau С1/уровень C1), TestDaF-Prufung (NiveauC1/уровень C1), Test de Franзais International™  (TFI– не ниже уровня В1 по секциям чтения и аудирования), Diplome d’Etudes en Langue franзaise (DELF, уровень B2), Diplome Approfondi de Langue franзaise (DALF, уровень C1), Test de connaissance du franзais (TCF – не менее 50 баллов) (в случае наличия);</w:t>
            </w:r>
            <w:r>
              <w:br/>
            </w:r>
            <w:r>
              <w:rPr>
                <w:rFonts w:ascii="Times New Roman"/>
                <w:b w:val="false"/>
                <w:i w:val="false"/>
                <w:color w:val="000000"/>
                <w:sz w:val="20"/>
              </w:rPr>
              <w:t>
</w:t>
            </w:r>
            <w:r>
              <w:rPr>
                <w:rFonts w:ascii="Times New Roman"/>
                <w:b w:val="false"/>
                <w:i w:val="false"/>
                <w:color w:val="000000"/>
                <w:sz w:val="20"/>
              </w:rPr>
              <w:t>5) электронный документ, подтверждающий трудовую деятельность (для лиц, имеющих трудовой стаж);</w:t>
            </w:r>
            <w:r>
              <w:br/>
            </w:r>
            <w:r>
              <w:rPr>
                <w:rFonts w:ascii="Times New Roman"/>
                <w:b w:val="false"/>
                <w:i w:val="false"/>
                <w:color w:val="000000"/>
                <w:sz w:val="20"/>
              </w:rPr>
              <w:t>
</w:t>
            </w:r>
            <w:r>
              <w:rPr>
                <w:rFonts w:ascii="Times New Roman"/>
                <w:b w:val="false"/>
                <w:i w:val="false"/>
                <w:color w:val="000000"/>
                <w:sz w:val="20"/>
              </w:rPr>
              <w:t>6) цифровое фото размером 3x4 сантиметров;</w:t>
            </w:r>
            <w:r>
              <w:br/>
            </w:r>
            <w:r>
              <w:rPr>
                <w:rFonts w:ascii="Times New Roman"/>
                <w:b w:val="false"/>
                <w:i w:val="false"/>
                <w:color w:val="000000"/>
                <w:sz w:val="20"/>
              </w:rPr>
              <w:t>
</w:t>
            </w:r>
            <w:r>
              <w:rPr>
                <w:rFonts w:ascii="Times New Roman"/>
                <w:b w:val="false"/>
                <w:i w:val="false"/>
                <w:color w:val="000000"/>
                <w:sz w:val="20"/>
              </w:rPr>
              <w:t>7) медицинская справка формы 086-У в электронном формате, утвержденной приказом № 907;</w:t>
            </w:r>
            <w:r>
              <w:br/>
            </w:r>
            <w:r>
              <w:rPr>
                <w:rFonts w:ascii="Times New Roman"/>
                <w:b w:val="false"/>
                <w:i w:val="false"/>
                <w:color w:val="000000"/>
                <w:sz w:val="20"/>
              </w:rPr>
              <w:t>
</w:t>
            </w:r>
            <w:r>
              <w:rPr>
                <w:rFonts w:ascii="Times New Roman"/>
                <w:b w:val="false"/>
                <w:i w:val="false"/>
                <w:color w:val="000000"/>
                <w:sz w:val="20"/>
              </w:rPr>
              <w:t>8) список научных и научно-методических работ (в случае их наличия).</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При обращении через портал услугополучателю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r>
              <w:br/>
            </w:r>
            <w:r>
              <w:rPr>
                <w:rFonts w:ascii="Times New Roman"/>
                <w:b w:val="false"/>
                <w:i w:val="false"/>
                <w:color w:val="000000"/>
                <w:sz w:val="20"/>
              </w:rPr>
              <w:t>
</w:t>
            </w:r>
            <w:r>
              <w:rPr>
                <w:rFonts w:ascii="Times New Roman"/>
                <w:b w:val="false"/>
                <w:i w:val="false"/>
                <w:color w:val="000000"/>
                <w:sz w:val="20"/>
              </w:rPr>
              <w:t>Услугополучателю выдается расписка о приеме документов.</w:t>
            </w:r>
            <w:r>
              <w:br/>
            </w:r>
            <w:r>
              <w:rPr>
                <w:rFonts w:ascii="Times New Roman"/>
                <w:b w:val="false"/>
                <w:i w:val="false"/>
                <w:color w:val="000000"/>
                <w:sz w:val="20"/>
              </w:rPr>
              <w:t>
</w:t>
            </w:r>
            <w:r>
              <w:rPr>
                <w:rFonts w:ascii="Times New Roman"/>
                <w:b w:val="false"/>
                <w:i w:val="false"/>
                <w:color w:val="000000"/>
                <w:sz w:val="20"/>
              </w:rPr>
              <w:t>2. Лица, поступающие в докторантуру, подают следующий пакет документов:</w:t>
            </w:r>
            <w:r>
              <w:br/>
            </w:r>
            <w:r>
              <w:rPr>
                <w:rFonts w:ascii="Times New Roman"/>
                <w:b w:val="false"/>
                <w:i w:val="false"/>
                <w:color w:val="000000"/>
                <w:sz w:val="20"/>
              </w:rPr>
              <w:t>
</w:t>
            </w:r>
            <w:r>
              <w:rPr>
                <w:rFonts w:ascii="Times New Roman"/>
                <w:b w:val="false"/>
                <w:i w:val="false"/>
                <w:color w:val="000000"/>
                <w:sz w:val="20"/>
              </w:rPr>
              <w:t>при обращении в ОВПО:</w:t>
            </w:r>
            <w:r>
              <w:br/>
            </w:r>
            <w:r>
              <w:rPr>
                <w:rFonts w:ascii="Times New Roman"/>
                <w:b w:val="false"/>
                <w:i w:val="false"/>
                <w:color w:val="000000"/>
                <w:sz w:val="20"/>
              </w:rPr>
              <w:t>
</w:t>
            </w:r>
            <w:r>
              <w:rPr>
                <w:rFonts w:ascii="Times New Roman"/>
                <w:b w:val="false"/>
                <w:i w:val="false"/>
                <w:color w:val="000000"/>
                <w:sz w:val="20"/>
              </w:rPr>
              <w:t>1) заявление на имя руководителя ОВПО (в произвольной форме);</w:t>
            </w:r>
            <w:r>
              <w:br/>
            </w:r>
            <w:r>
              <w:rPr>
                <w:rFonts w:ascii="Times New Roman"/>
                <w:b w:val="false"/>
                <w:i w:val="false"/>
                <w:color w:val="000000"/>
                <w:sz w:val="20"/>
              </w:rPr>
              <w:t>
</w:t>
            </w:r>
            <w:r>
              <w:rPr>
                <w:rFonts w:ascii="Times New Roman"/>
                <w:b w:val="false"/>
                <w:i w:val="false"/>
                <w:color w:val="000000"/>
                <w:sz w:val="20"/>
              </w:rPr>
              <w:t xml:space="preserve">2) документ об образовании (подлинник, при подаче документов в приемную комиссию); </w:t>
            </w:r>
            <w:r>
              <w:br/>
            </w:r>
            <w:r>
              <w:rPr>
                <w:rFonts w:ascii="Times New Roman"/>
                <w:b w:val="false"/>
                <w:i w:val="false"/>
                <w:color w:val="000000"/>
                <w:sz w:val="20"/>
              </w:rPr>
              <w:t>
</w:t>
            </w:r>
            <w:r>
              <w:rPr>
                <w:rFonts w:ascii="Times New Roman"/>
                <w:b w:val="false"/>
                <w:i w:val="false"/>
                <w:color w:val="000000"/>
                <w:sz w:val="20"/>
              </w:rPr>
              <w:t>3) документ удостоверяющий личность (требуется для идентификации личности);</w:t>
            </w:r>
            <w:r>
              <w:br/>
            </w:r>
            <w:r>
              <w:rPr>
                <w:rFonts w:ascii="Times New Roman"/>
                <w:b w:val="false"/>
                <w:i w:val="false"/>
                <w:color w:val="000000"/>
                <w:sz w:val="20"/>
              </w:rPr>
              <w:t>
</w:t>
            </w:r>
            <w:r>
              <w:rPr>
                <w:rFonts w:ascii="Times New Roman"/>
                <w:b w:val="false"/>
                <w:i w:val="false"/>
                <w:color w:val="000000"/>
                <w:sz w:val="20"/>
              </w:rPr>
              <w:t>4) электронный сертификат, подтверждающий владение иностранным языком (английский, немецкий, французский) по программам International English Language Tests System (IELTS, пороговый балл – не менее 5,5), IELTS INDICATOR (АЙТЛС Индикатор) пороговый балл – не менее 5,5, Test of English as a Foreign Language Institutional Testing Programm (TOEFL ITP (ТОЙФЛ АйТиПи)  пороговый балл – не менее 460 баллов, Test of English as a Foreign Language Institutional Testing Programm Internet-based Test (TOEFL IBT) пороговый балл – не менее 46, Test of English as a Foreign Language Paper-based testing (TOEFL PBT) пороговый балл – не менее 453, Duolingo English Test (Дуолинго Инглиш Тест), пороговый балл – не менее 85, Common European Framework of Reference (CEFR, пороговый балл – В2), Deutsche Sprachpruеfung fuеr den Hochschulzugang (DSH, Niveau В2/уровень В2), TestDaF-Prufung (Niveau В2/уровень В2), Test de Franзais International™  (TFI– не ниже уровня В2 по секциям чтения и аудирования), Diplom ed’Etudesen Langue franзaise (DELF, уровень B2), Diplome Approfondi de Langue franзaise (DALF, уровень В2), Test de connaissance du franзais (TCF – не менее 50 баллов);</w:t>
            </w:r>
            <w:r>
              <w:br/>
            </w:r>
            <w:r>
              <w:rPr>
                <w:rFonts w:ascii="Times New Roman"/>
                <w:b w:val="false"/>
                <w:i w:val="false"/>
                <w:color w:val="000000"/>
                <w:sz w:val="20"/>
              </w:rPr>
              <w:t>
</w:t>
            </w:r>
            <w:r>
              <w:rPr>
                <w:rFonts w:ascii="Times New Roman"/>
                <w:b w:val="false"/>
                <w:i w:val="false"/>
                <w:color w:val="000000"/>
                <w:sz w:val="20"/>
              </w:rPr>
              <w:t>5) медицинскую справку формы 086-У в электронном формате, утвержденную приказом № 907;</w:t>
            </w:r>
            <w:r>
              <w:br/>
            </w:r>
            <w:r>
              <w:rPr>
                <w:rFonts w:ascii="Times New Roman"/>
                <w:b w:val="false"/>
                <w:i w:val="false"/>
                <w:color w:val="000000"/>
                <w:sz w:val="20"/>
              </w:rPr>
              <w:t>
</w:t>
            </w:r>
            <w:r>
              <w:rPr>
                <w:rFonts w:ascii="Times New Roman"/>
                <w:b w:val="false"/>
                <w:i w:val="false"/>
                <w:color w:val="000000"/>
                <w:sz w:val="20"/>
              </w:rPr>
              <w:t>6) шесть фотографий размером 3x4 сантиметра;</w:t>
            </w:r>
            <w:r>
              <w:br/>
            </w:r>
            <w:r>
              <w:rPr>
                <w:rFonts w:ascii="Times New Roman"/>
                <w:b w:val="false"/>
                <w:i w:val="false"/>
                <w:color w:val="000000"/>
                <w:sz w:val="20"/>
              </w:rPr>
              <w:t>
</w:t>
            </w:r>
            <w:r>
              <w:rPr>
                <w:rFonts w:ascii="Times New Roman"/>
                <w:b w:val="false"/>
                <w:i w:val="false"/>
                <w:color w:val="000000"/>
                <w:sz w:val="20"/>
              </w:rPr>
              <w:t>7) личный листок по учету кадров или иной документ, подтверждающий трудовую деятельность, заверенный кадровой службой по месту работы;</w:t>
            </w:r>
            <w:r>
              <w:br/>
            </w:r>
            <w:r>
              <w:rPr>
                <w:rFonts w:ascii="Times New Roman"/>
                <w:b w:val="false"/>
                <w:i w:val="false"/>
                <w:color w:val="000000"/>
                <w:sz w:val="20"/>
              </w:rPr>
              <w:t>
</w:t>
            </w:r>
            <w:r>
              <w:rPr>
                <w:rFonts w:ascii="Times New Roman"/>
                <w:b w:val="false"/>
                <w:i w:val="false"/>
                <w:color w:val="000000"/>
                <w:sz w:val="20"/>
              </w:rPr>
              <w:t>8) список научных и научно-методических работ (научные публикации, план проведения исследований, эссе и другие документы) за последние 3 календарных года;</w:t>
            </w:r>
            <w:r>
              <w:br/>
            </w:r>
            <w:r>
              <w:rPr>
                <w:rFonts w:ascii="Times New Roman"/>
                <w:b w:val="false"/>
                <w:i w:val="false"/>
                <w:color w:val="000000"/>
                <w:sz w:val="20"/>
              </w:rPr>
              <w:t>
</w:t>
            </w:r>
            <w:r>
              <w:rPr>
                <w:rFonts w:ascii="Times New Roman"/>
                <w:b w:val="false"/>
                <w:i w:val="false"/>
                <w:color w:val="000000"/>
                <w:sz w:val="20"/>
              </w:rPr>
              <w:t>9) результаты предварительного отбора (по области образования "Здравоохранение и социальное обеспечение (медицина)").</w:t>
            </w:r>
            <w:r>
              <w:br/>
            </w:r>
            <w:r>
              <w:rPr>
                <w:rFonts w:ascii="Times New Roman"/>
                <w:b w:val="false"/>
                <w:i w:val="false"/>
                <w:color w:val="000000"/>
                <w:sz w:val="20"/>
              </w:rPr>
              <w:t>
</w:t>
            </w:r>
            <w:r>
              <w:rPr>
                <w:rFonts w:ascii="Times New Roman"/>
                <w:b w:val="false"/>
                <w:i w:val="false"/>
                <w:color w:val="000000"/>
                <w:sz w:val="20"/>
              </w:rPr>
              <w:t>Документы, перечисленные в подпунктах 4) и 7) предоставляются в подлинниках и копиях, после сверки которых подлинники возвращаются заявителю.</w:t>
            </w:r>
            <w:r>
              <w:br/>
            </w:r>
            <w:r>
              <w:rPr>
                <w:rFonts w:ascii="Times New Roman"/>
                <w:b w:val="false"/>
                <w:i w:val="false"/>
                <w:color w:val="000000"/>
                <w:sz w:val="20"/>
              </w:rPr>
              <w:t>
</w:t>
            </w:r>
            <w:r>
              <w:rPr>
                <w:rFonts w:ascii="Times New Roman"/>
                <w:b w:val="false"/>
                <w:i w:val="false"/>
                <w:color w:val="000000"/>
                <w:sz w:val="20"/>
              </w:rPr>
              <w:t>При предоставлении неполного перечня документов, указанных в настоящем пункте, приемная комиссия не принимает документы от поступающих.</w:t>
            </w:r>
            <w:r>
              <w:br/>
            </w:r>
            <w:r>
              <w:rPr>
                <w:rFonts w:ascii="Times New Roman"/>
                <w:b w:val="false"/>
                <w:i w:val="false"/>
                <w:color w:val="000000"/>
                <w:sz w:val="20"/>
              </w:rPr>
              <w:t>
</w:t>
            </w:r>
            <w:r>
              <w:rPr>
                <w:rFonts w:ascii="Times New Roman"/>
                <w:b w:val="false"/>
                <w:i w:val="false"/>
                <w:color w:val="000000"/>
                <w:sz w:val="20"/>
              </w:rPr>
              <w:t>при обращении через 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подписанного ЭЦП услугополучателя;</w:t>
            </w:r>
            <w:r>
              <w:br/>
            </w:r>
            <w:r>
              <w:rPr>
                <w:rFonts w:ascii="Times New Roman"/>
                <w:b w:val="false"/>
                <w:i w:val="false"/>
                <w:color w:val="000000"/>
                <w:sz w:val="20"/>
              </w:rPr>
              <w:t>
</w:t>
            </w:r>
            <w:r>
              <w:rPr>
                <w:rFonts w:ascii="Times New Roman"/>
                <w:b w:val="false"/>
                <w:i w:val="false"/>
                <w:color w:val="000000"/>
                <w:sz w:val="20"/>
              </w:rPr>
              <w:t>2) электронное обоснования планируемого диссертационного исследования, согласованное с предполагаемым отечественным или зарубежным научным консультантом;</w:t>
            </w:r>
            <w:r>
              <w:br/>
            </w:r>
            <w:r>
              <w:rPr>
                <w:rFonts w:ascii="Times New Roman"/>
                <w:b w:val="false"/>
                <w:i w:val="false"/>
                <w:color w:val="000000"/>
                <w:sz w:val="20"/>
              </w:rPr>
              <w:t>
</w:t>
            </w:r>
            <w:r>
              <w:rPr>
                <w:rFonts w:ascii="Times New Roman"/>
                <w:b w:val="false"/>
                <w:i w:val="false"/>
                <w:color w:val="000000"/>
                <w:sz w:val="20"/>
              </w:rPr>
              <w:t>3) электронный документ об образовании;</w:t>
            </w:r>
            <w:r>
              <w:br/>
            </w:r>
            <w:r>
              <w:rPr>
                <w:rFonts w:ascii="Times New Roman"/>
                <w:b w:val="false"/>
                <w:i w:val="false"/>
                <w:color w:val="000000"/>
                <w:sz w:val="20"/>
              </w:rPr>
              <w:t>
</w:t>
            </w:r>
            <w:r>
              <w:rPr>
                <w:rFonts w:ascii="Times New Roman"/>
                <w:b w:val="false"/>
                <w:i w:val="false"/>
                <w:color w:val="000000"/>
                <w:sz w:val="20"/>
              </w:rPr>
              <w:t>4) электронный сертификат о сдаче теста по иностранному языку (английский, немецкий, французский) по программам International English Language Tests System (IELTS, пороговый балл - не менее 5,5), IELTS INDICATOR (АЙТЛС Индикатор) пороговый балл – не менее 5,5, Test of English as a Foreign Language Institutional Testing Programm (TOEFL ITP (ТОЙФЛ АйТиПи)  пороговый балл – не менее 460 баллов, Test of English as a Foreign Language Institutional Testing Programm Internet-based Test (TOEFL IBT) пороговый балл – не менее 46), Test of English as a Foreign Language Paper-based testing (TOEFL PBT) пороговый балл – не менее 453, Duolingo English Test (Дуолинго Инглиш Тест), пороговый балл – не менее 85, Common European Framework of Reference (CEFR, пороговый балл – В2), Deutsche Sprachpruеfung fuеr den Hochschulzugang (DSH, Niveau В2/уровень В2), TestDaF-Prufung (Niveau В2/уровень В2), Test de Franзais International™  (TFI– не ниже уровня В2 по секциям чтения и аудирования), Diplome d’Etudes en Langue franзaise (DELF, уровень B2), Diplome Approfondi de Langue franзaise (DALF, уровень В2), Test de connaissance du franзais (TCF – не менее 50 баллов);</w:t>
            </w:r>
            <w:r>
              <w:br/>
            </w:r>
            <w:r>
              <w:rPr>
                <w:rFonts w:ascii="Times New Roman"/>
                <w:b w:val="false"/>
                <w:i w:val="false"/>
                <w:color w:val="000000"/>
                <w:sz w:val="20"/>
              </w:rPr>
              <w:t>
</w:t>
            </w:r>
            <w:r>
              <w:rPr>
                <w:rFonts w:ascii="Times New Roman"/>
                <w:b w:val="false"/>
                <w:i w:val="false"/>
                <w:color w:val="000000"/>
                <w:sz w:val="20"/>
              </w:rPr>
              <w:t>5) цифровое фото размером 3x4 сантиметров;</w:t>
            </w:r>
            <w:r>
              <w:br/>
            </w:r>
            <w:r>
              <w:rPr>
                <w:rFonts w:ascii="Times New Roman"/>
                <w:b w:val="false"/>
                <w:i w:val="false"/>
                <w:color w:val="000000"/>
                <w:sz w:val="20"/>
              </w:rPr>
              <w:t>
</w:t>
            </w:r>
            <w:r>
              <w:rPr>
                <w:rFonts w:ascii="Times New Roman"/>
                <w:b w:val="false"/>
                <w:i w:val="false"/>
                <w:color w:val="000000"/>
                <w:sz w:val="20"/>
              </w:rPr>
              <w:t xml:space="preserve">6) медицинская справка формы 086-У в электронном формате, утвержденной </w:t>
            </w:r>
            <w:r>
              <w:rPr>
                <w:rFonts w:ascii="Times New Roman"/>
                <w:b w:val="false"/>
                <w:i w:val="false"/>
                <w:color w:val="000000"/>
                <w:sz w:val="20"/>
              </w:rPr>
              <w:t>приказом № 907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7) электронный документ, подтверждающий трудовую деятельность (для лиц, имеющих трудовой стаж);</w:t>
            </w:r>
            <w:r>
              <w:br/>
            </w:r>
            <w:r>
              <w:rPr>
                <w:rFonts w:ascii="Times New Roman"/>
                <w:b w:val="false"/>
                <w:i w:val="false"/>
                <w:color w:val="000000"/>
                <w:sz w:val="20"/>
              </w:rPr>
              <w:t>
</w:t>
            </w:r>
            <w:r>
              <w:rPr>
                <w:rFonts w:ascii="Times New Roman"/>
                <w:b w:val="false"/>
                <w:i w:val="false"/>
                <w:color w:val="000000"/>
                <w:sz w:val="20"/>
              </w:rPr>
              <w:t>8) список научных и научно-методических работ (научные публикации, план проведения исследований, эссе и другие документы) за последние 3 календарных года.</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При обращении через портал услугополучателю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r>
              <w:br/>
            </w:r>
            <w:r>
              <w:rPr>
                <w:rFonts w:ascii="Times New Roman"/>
                <w:b w:val="false"/>
                <w:i w:val="false"/>
                <w:color w:val="000000"/>
                <w:sz w:val="20"/>
              </w:rPr>
              <w:t>
Услугополучателю выдается расписка о приеме документов.</w:t>
            </w:r>
          </w:p>
          <w:bookmarkEnd w:id="20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07"/>
          <w:p>
            <w:pPr>
              <w:spacing w:after="20"/>
              <w:ind w:left="20"/>
              <w:jc w:val="both"/>
            </w:pPr>
            <w:r>
              <w:rPr>
                <w:rFonts w:ascii="Times New Roman"/>
                <w:b w:val="false"/>
                <w:i w:val="false"/>
                <w:color w:val="000000"/>
                <w:sz w:val="20"/>
              </w:rPr>
              <w:t>
Услугодатель отказывает в оказании государственной услуги по следующим основаниям:</w:t>
            </w:r>
            <w:r>
              <w:br/>
            </w: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услугополучателем представлен не полный пакет документов для получения государственной услуги;</w:t>
            </w:r>
            <w:r>
              <w:br/>
            </w:r>
            <w:r>
              <w:rPr>
                <w:rFonts w:ascii="Times New Roman"/>
                <w:b w:val="false"/>
                <w:i w:val="false"/>
                <w:color w:val="000000"/>
                <w:sz w:val="20"/>
              </w:rPr>
              <w:t>
3) услугополучателем пакет документов представлены позднее установленных сроков.</w:t>
            </w:r>
          </w:p>
          <w:bookmarkEnd w:id="20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1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08"/>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услугополучателем - 15 минут;</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обслуживания услугополучателя - 15 минут (с учетом практики).</w:t>
            </w:r>
            <w:r>
              <w:br/>
            </w:r>
            <w:r>
              <w:rPr>
                <w:rFonts w:ascii="Times New Roman"/>
                <w:b w:val="false"/>
                <w:i w:val="false"/>
                <w:color w:val="000000"/>
                <w:sz w:val="20"/>
              </w:rPr>
              <w:t>
</w:t>
            </w:r>
            <w:r>
              <w:rPr>
                <w:rFonts w:ascii="Times New Roman"/>
                <w:b w:val="false"/>
                <w:i w:val="false"/>
                <w:color w:val="000000"/>
                <w:sz w:val="20"/>
              </w:rPr>
              <w:t>Услугополучатель получает государственную услугу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w:t>
            </w:r>
            <w:r>
              <w:br/>
            </w:r>
            <w:r>
              <w:rPr>
                <w:rFonts w:ascii="Times New Roman"/>
                <w:b w:val="false"/>
                <w:i w:val="false"/>
                <w:color w:val="000000"/>
                <w:sz w:val="20"/>
              </w:rPr>
              <w:t>
</w:t>
            </w:r>
            <w:r>
              <w:rPr>
                <w:rFonts w:ascii="Times New Roman"/>
                <w:b w:val="false"/>
                <w:i w:val="false"/>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 и Единого контакт-центра: 8-800-080-7777, 1414.</w:t>
            </w:r>
            <w:r>
              <w:br/>
            </w:r>
            <w:r>
              <w:rPr>
                <w:rFonts w:ascii="Times New Roman"/>
                <w:b w:val="false"/>
                <w:i w:val="false"/>
                <w:color w:val="000000"/>
                <w:sz w:val="20"/>
              </w:rPr>
              <w:t>
Единого контакт-центра"1414", 8-800-080-7777.</w:t>
            </w:r>
          </w:p>
          <w:bookmarkEnd w:id="20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июня 2020 года № 237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58" w:id="209"/>
    <w:p>
      <w:pPr>
        <w:spacing w:after="0"/>
        <w:ind w:left="0"/>
        <w:jc w:val="left"/>
      </w:pPr>
      <w:r>
        <w:rPr>
          <w:rFonts w:ascii="Times New Roman"/>
          <w:b/>
          <w:i w:val="false"/>
          <w:color w:val="000000"/>
        </w:rPr>
        <w:t xml:space="preserve"> Перечень групп образовательных программ докторантуры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2"/>
        <w:gridCol w:w="6088"/>
      </w:tblGrid>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образовательной программы</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 докторантуры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без предметной специализации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начальной военной подготовки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физической культуры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музыки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художественного труда, графики и проектирования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профессионального обучения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математики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физики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информатики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химии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биологии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географии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истории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казахского языка и литературы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русского языка и литературы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иностранного языка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 по социальной педагогике и самопознанию</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искусство и медиа производство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Искусствоведение </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 этика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археология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Тюркология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синхронный перевод</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филология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 и конфликтология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отношения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общественностью</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 обработка информации и архивное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 местное управление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управление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и налогообложение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банковское и страховое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и реклама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Судебная экспертиза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охраны окружающей среды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статистика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безопасность</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коммуникационные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инженерия и процессы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и электротехника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и технология новых материалов</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и мехатроника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и металлообработка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транспортная техника и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техника и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эксплуатация летательных аппаратов и двигателей</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Наноматериалы и нанотехнологии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рудная геофизика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техника и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деревообработки (по областям применения)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материалов давлением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одежда, обувь и кожаные изделия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фармацевтического производства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изделий и конструкций</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строительство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 и сети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сертификация и метрология (по отраслям)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Энергообеспечение сельского хозяйства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ресурсы и водопользования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здравоохранение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Ресторанное дело и гостиничный бизнес</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Санитарно-профилактические мероприятия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Сестринская наука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июня 2020 года № 237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61" w:id="210"/>
    <w:p>
      <w:pPr>
        <w:spacing w:after="0"/>
        <w:ind w:left="0"/>
        <w:jc w:val="left"/>
      </w:pPr>
      <w:r>
        <w:rPr>
          <w:rFonts w:ascii="Times New Roman"/>
          <w:b/>
          <w:i w:val="false"/>
          <w:color w:val="000000"/>
        </w:rPr>
        <w:t xml:space="preserve"> Шкала 150-балльной системы оценок для комплексного тестирования в магистратуру с казахским или русским языком обучения</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0"/>
        <w:gridCol w:w="2269"/>
        <w:gridCol w:w="2340"/>
        <w:gridCol w:w="2265"/>
        <w:gridCol w:w="2266"/>
      </w:tblGrid>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заданий</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сдачи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11"/>
          <w:p>
            <w:pPr>
              <w:spacing w:after="20"/>
              <w:ind w:left="20"/>
              <w:jc w:val="both"/>
            </w:pPr>
            <w:r>
              <w:rPr>
                <w:rFonts w:ascii="Times New Roman"/>
                <w:b w:val="false"/>
                <w:i w:val="false"/>
                <w:color w:val="000000"/>
                <w:sz w:val="20"/>
              </w:rPr>
              <w:t>
Аудирование</w:t>
            </w:r>
            <w:r>
              <w:br/>
            </w:r>
            <w:r>
              <w:rPr>
                <w:rFonts w:ascii="Times New Roman"/>
                <w:b w:val="false"/>
                <w:i w:val="false"/>
                <w:color w:val="000000"/>
                <w:sz w:val="20"/>
              </w:rPr>
              <w:t>
</w:t>
            </w:r>
            <w:r>
              <w:rPr>
                <w:rFonts w:ascii="Times New Roman"/>
                <w:b w:val="false"/>
                <w:i w:val="false"/>
                <w:color w:val="000000"/>
                <w:sz w:val="20"/>
              </w:rPr>
              <w:t>Лексико-грамматический тест</w:t>
            </w:r>
            <w:r>
              <w:br/>
            </w:r>
            <w:r>
              <w:rPr>
                <w:rFonts w:ascii="Times New Roman"/>
                <w:b w:val="false"/>
                <w:i w:val="false"/>
                <w:color w:val="000000"/>
                <w:sz w:val="20"/>
              </w:rPr>
              <w:t>
Чтение</w:t>
            </w:r>
          </w:p>
          <w:bookmarkEnd w:id="211"/>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  Немецкий /  Французский</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или нескольких правильных ответов</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bookmarkStart w:name="z364" w:id="212"/>
    <w:p>
      <w:pPr>
        <w:spacing w:after="0"/>
        <w:ind w:left="0"/>
        <w:jc w:val="both"/>
      </w:pPr>
      <w:r>
        <w:rPr>
          <w:rFonts w:ascii="Times New Roman"/>
          <w:b w:val="false"/>
          <w:i w:val="false"/>
          <w:color w:val="000000"/>
          <w:sz w:val="28"/>
        </w:rPr>
        <w:t>
      *для поступления в магистратуру по группам образовательных программ, требующих знания арабского языка сдается вступительный экзамен по арабскому языку.</w:t>
      </w:r>
    </w:p>
    <w:bookmarkEnd w:id="212"/>
    <w:bookmarkStart w:name="z365" w:id="213"/>
    <w:p>
      <w:pPr>
        <w:spacing w:after="0"/>
        <w:ind w:left="0"/>
        <w:jc w:val="both"/>
      </w:pPr>
      <w:r>
        <w:rPr>
          <w:rFonts w:ascii="Times New Roman"/>
          <w:b w:val="false"/>
          <w:i w:val="false"/>
          <w:color w:val="000000"/>
          <w:sz w:val="28"/>
        </w:rPr>
        <w:t>
      **для поступления в магистратуру по группам образовательных программ, требующих творческой подготовки сдаются творческие экзамены.</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июня 2020 года № 237</w:t>
            </w:r>
          </w:p>
        </w:tc>
      </w:tr>
    </w:tbl>
    <w:bookmarkStart w:name="z367" w:id="214"/>
    <w:p>
      <w:pPr>
        <w:spacing w:after="0"/>
        <w:ind w:left="0"/>
        <w:jc w:val="left"/>
      </w:pPr>
      <w:r>
        <w:rPr>
          <w:rFonts w:ascii="Times New Roman"/>
          <w:b/>
          <w:i w:val="false"/>
          <w:color w:val="000000"/>
        </w:rPr>
        <w:t xml:space="preserve"> Перечень утративших силу некоторых приказов Министерства образования и науки Республики Казахстан</w:t>
      </w:r>
    </w:p>
    <w:bookmarkEnd w:id="214"/>
    <w:bookmarkStart w:name="z368" w:id="2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10 апреля 2015 года № 189 "Об утверждении стандартов государственных услуг, оказываемых в сфере высшего и послевузовского образования" (зарегистрирован в Реестре государственной регистрации нормативных правовых актов за № 11286, опубликован 05 ноября 2015 года в информационно-правовая система "Әділет").</w:t>
      </w:r>
    </w:p>
    <w:bookmarkEnd w:id="215"/>
    <w:bookmarkStart w:name="z369" w:id="2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11 июня 2015 года № 376 "Об утверждении регламентов государственных услуг в сфере высшего и послевузовского образования" (зарегистрирован в Реестре государственной регистрации нормативных правовых актов за № 11671, опубликован 13 января 2016 года винформационно-правовая система "Әділет").</w:t>
      </w:r>
    </w:p>
    <w:bookmarkEnd w:id="216"/>
    <w:bookmarkStart w:name="z370" w:id="2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7 декабря 2015 года № 685 "О внесении изменений в приказ Министра образования и науки Республики Казахстан от 10 апреля 2015 года № 189 "Об утверждении стандартов государственных услуг, оказываемых в сфере высшего и послевузовского образования" (зарегистрирован в Реестре государственной регистрации нормативных правовых актов за № 13041, опубликован 27 июня 2016 года в информационно-правовой системе "Әділет").</w:t>
      </w:r>
    </w:p>
    <w:bookmarkEnd w:id="217"/>
    <w:bookmarkStart w:name="z371" w:id="2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25 января 2016 года № 75 "О внесении изменений в приказ Министра образования и науки Республики Казахстан от 11 июня 2015 года № 376 "Об утверждении регламентов государственных услуг в сфере высшего и послевузовского образования" (зарегистрирован в Реестре государственной регистрации нормативных правовых актов за № 13241, опубликован 27 июня 2016 года в информационно-правовой системе "Әділет").</w:t>
      </w:r>
    </w:p>
    <w:bookmarkEnd w:id="2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