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95b9" w14:textId="ff19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июня 2020 года № ҚР ДСМ-70/2020. Зарегистрирован в Министерстве юстиции Республики Казахстан 23 июня 2020 года № 20887.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Министерства здравоохранения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ДСМ-70/2020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Министерства здравоохранения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нормативных правовых актов Министерства здравоохранения Республики Казахстан, в которые вносятся изменения и дополнения: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775 "Об утверждении Номенклатуры должностей работников здравоохранения" (зарегистрирован в Реестре государственной регистрации нормативных правовых актов под № 5896, опубликован 7 июля 2010 года в Собрании актов центральных исполнительных и иных центральных государственных органов Республики Казахстан № 12)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Должности специалистов с высшим медицинским образованием: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участковый /врач общей практики;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 (специалист профильный);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(или специалист) санитарно-эпидемиологической службы;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(или специалист) общественного здравоохранения (валеолог, эпидемиолог, статистик, методист);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услуг, по персоналу (hr-менеджер);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врач-эксперт;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врач-судебно-медицинский эксперт (общего экспертного исследования, судебно-биологического исследования, судебно-гистологического исследования, химико-токсикологического исследования, медико-криминалистического исследования, молекулярно-генетического исследования);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сестра/брат расширенной практики;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врач-резидент.".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5945, опубликован в 2010 году в Собрании актов центральных исполнительных и иных центральных государственных органов Республики Казахстан № 7) следующие изменения и дополнения: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утвержденной указанным приказом: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. Должности специалистов с высшим и послесредним образованием: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10</w:t>
      </w:r>
      <w:r>
        <w:rPr>
          <w:rFonts w:ascii="Times New Roman"/>
          <w:b w:val="false"/>
          <w:i w:val="false"/>
          <w:color w:val="000000"/>
          <w:sz w:val="28"/>
        </w:rPr>
        <w:t>. Участковый врач/Врач общей практики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10. Участковый врач/Врач общей практики*";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11</w:t>
      </w:r>
      <w:r>
        <w:rPr>
          <w:rFonts w:ascii="Times New Roman"/>
          <w:b w:val="false"/>
          <w:i w:val="false"/>
          <w:color w:val="000000"/>
          <w:sz w:val="28"/>
        </w:rPr>
        <w:t>. Врач-ординатор (профильный специалист)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11. Врач-ординатор (профильный специалист)*";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21-2. Врач-резидент*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21-2. Врач-резидент*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обязанности.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Врач-резидент в работе с пациентами под руководством специалиста, имеющего соответствующий сертификат, оказывает квалифицированную, скорую и другие виды медицинской помощи. Определяет тактику ведения больного, план его обследования. На основании клинических наблюдений и обследования, сбора анамнеза, данных клинико-лабораторных и инструментальных исследований устанавливает (подтверждает) диагноз. Под надзором клинического наставника назначает и контролирует лечение, проводит необходимые диагностические, лечебные, реабилитационные и профилактические процедуры и мероприятия. Информирует пациента о возможности выбора методов и способов лечения, а также используемых средствах и изделиях медицинского назначения. В стационаре ежедневно проводит осмотр больного. Под надзором клинического наставника вносит изменения в план лечения в зависимости от состояния пациента и определяет необходимость дополнительных методов обследования. Контролирует правильность проведения диагностических и лечебных процедур, эксплуатации инструментария, аппаратуры. Планирует свою работу и анализирует показатели своей деятельности. Сотрудничает с другими специалистами и службами по вопросам лечения, реабилитации. Организует и контролирует работу подчиненного ему среднего и младшего медицинского персонала. Ведет учетно-отчетную медицинскую документацию. Соблюдает медицинскую этику, правила внутреннего трудового распорядка, противопожарной безопасности и техники безопасности, санитарно-эпидемиологического режима. Организует и проводит санитарное просвещение населения и пропагандирует здоровый образ жизни.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нормативные правовые акты в области здравоохранения, основы экспертизы временной нетрудоспособности и медико-социальной экспертизы, общие вопросы организации служб по профилю, основы международной и отечественной классификации болезней, основы медицинского страхования, статистику здоровья населения, критерии и показатели здравоохранения, трудовое законодательство, правила и нормы охраны труда, техники безопасности, производственной санитарии и противопожарной безопасности.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квалификации. Высшее медицинское образование (базовое медицинское образование и интернатура), обучение в резидентуре.";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. Должности специалистов со средним уровнем квалификации: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22</w:t>
      </w:r>
      <w:r>
        <w:rPr>
          <w:rFonts w:ascii="Times New Roman"/>
          <w:b w:val="false"/>
          <w:i w:val="false"/>
          <w:color w:val="000000"/>
          <w:sz w:val="28"/>
        </w:rPr>
        <w:t>. Старшая(ий) медицинская(ий) сестра/брат (старший фельдшер, старший акушер) изложить в следующей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22. Старшая(ий) медицинская(ий) сестра/брат (старший фельдшер, старший акушер)*";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23</w:t>
      </w:r>
      <w:r>
        <w:rPr>
          <w:rFonts w:ascii="Times New Roman"/>
          <w:b w:val="false"/>
          <w:i w:val="false"/>
          <w:color w:val="000000"/>
          <w:sz w:val="28"/>
        </w:rPr>
        <w:t>. Фельдшер изложить в следующей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23. Фельдшер*";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26</w:t>
      </w:r>
      <w:r>
        <w:rPr>
          <w:rFonts w:ascii="Times New Roman"/>
          <w:b w:val="false"/>
          <w:i w:val="false"/>
          <w:color w:val="000000"/>
          <w:sz w:val="28"/>
        </w:rPr>
        <w:t>. "Участковая(ый) сестра (брат) медицинская(ий)/сестра (брат) медицинская(ий) общей практики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26. Участковая(ый) сестра (брат) медицинская(ий)/сестра (брат) медицинская(ий) общей практики*";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27</w:t>
      </w:r>
      <w:r>
        <w:rPr>
          <w:rFonts w:ascii="Times New Roman"/>
          <w:b w:val="false"/>
          <w:i w:val="false"/>
          <w:color w:val="000000"/>
          <w:sz w:val="28"/>
        </w:rPr>
        <w:t>. Сестра (брат) медицинская(ий) (специализированная(ый) изложить в следующей редакции: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27. Сестра (брат) медицинская(ий) (специализированная(ый)*";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29</w:t>
      </w:r>
      <w:r>
        <w:rPr>
          <w:rFonts w:ascii="Times New Roman"/>
          <w:b w:val="false"/>
          <w:i w:val="false"/>
          <w:color w:val="000000"/>
          <w:sz w:val="28"/>
        </w:rPr>
        <w:t>. Акушер (ка) изложить в следующей редакции: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29. Акушер (ка)*";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"*Примечание: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эпидемиологической ситуации и показателем репродуктивности инфекции (количество людей, которых инфицирует один больной до изоляции) – 1,0, а также проценте занятости коечного фонда стационаров – 50% и более, к оказанию медицинской помощи в карантинных объектах (инфекционные, провизорные, карантинные стационары) допускаются с их согласия врачи резиденты, а также медицинские работники, при наличии действующего сертификата специалиста по иной специальности указанной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под № 5885)."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1043 "Об утверждении Реестра должностей гражданских служащих в некоторых сферах системы здравоохранения" (зарегистрирован в Реестре государственной регистрации нормативных правовых актов под № 12742, опубликован 8 января 2016 года в информационно-правовой системе "Әділет") следующее изменение: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некоторых сферах системы здравоохранения, утвержденном указанным приказом: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В - Основной персонал: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"Здравоохранение":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2472"/>
        <w:gridCol w:w="7356"/>
      </w:tblGrid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 врачи всех специальностей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1990"/>
        <w:gridCol w:w="8320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 врачи всех специальностей, врач-резидент.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