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b37b" w14:textId="09bb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Единого реестра административных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Генерального Прокурора Республики Казахстан от 10 июля 2020 года № 85. Зарегистрирован в Министерстве юстиции Республики Казахстан 14 июля 2020 года № 20962.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Генерального Прокурора РК от 30.09.2022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реестра административных производств.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Генерального Прокурора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 № 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Единого реестра административных производств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Единого реестра административных производств (далее – Правила) устанавливают порядок ведения Единого реестра административных производств для органов (должностных лиц), уполномоченных возбуждать и (или) рассматривать дела об административных правонарушениях.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учетный документ (далее – ИУД) - материальный (бумажный, магнитный, оптический) носитель правовой статистической информации установленного образца, на основании которого формируются данные государственной правовой статистики и специальных учетов;</w:t>
      </w:r>
    </w:p>
    <w:bookmarkEnd w:id="12"/>
    <w:bookmarkStart w:name="z2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административных производств (далее – ЕРАП) – информационная система, в которой содержатся вносимые сведения об административных правонарушениях, лицах, их совершивших, принятых по ним решениях, а также осуществляется ведение дел об административных правонарушениях в электронной форме;</w:t>
      </w:r>
    </w:p>
    <w:bookmarkEnd w:id="13"/>
    <w:bookmarkStart w:name="z2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мобильное приложение ЕРАП (далее – МП ЕРАП) – компонент ЕРАП, предназначенный для возбуждения дела об административном правонарушении посредством планшетного компьютера;</w:t>
      </w:r>
    </w:p>
    <w:bookmarkEnd w:id="14"/>
    <w:bookmarkStart w:name="z2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публичный сектор ЕРАП – функционал ЕРАП, позволяющий участникам производства по делам об административных правонарушениях посредством Интернета с соблюдением требований информационной безопасности и конфиденциальности получить удаленный доступ к материалам дела об административном правонарушении, производство которого осуществляется в электронной форме, а также подавать жалобы, заявления и ходатайства;</w:t>
      </w:r>
    </w:p>
    <w:bookmarkEnd w:id="15"/>
    <w:bookmarkStart w:name="z2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ЕРАП (далее – пользователь) – орган (должностное лицо), который в пределах своей компетенции использует ЕРАП для выполнения конкретных функций;</w:t>
      </w:r>
    </w:p>
    <w:bookmarkEnd w:id="16"/>
    <w:bookmarkStart w:name="z2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процессинговый центр ЕРАП (далее – ПЦ ЕРАП) – компонент ЕРАП, предназначенный для обработки административных правонарушений, зафиксированных сертифицированными специальными контрольно-измерительными техническими средствами и приборами, работающими в автоматическом режиме;</w:t>
      </w:r>
    </w:p>
    <w:bookmarkEnd w:id="17"/>
    <w:bookmarkStart w:name="z2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укрытое административное правонарушение – правонарушение, по которому, несмотря на наличие поводов и основания для возбуждения дела об административном правонарушении,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(далее – КоАП), умышленно не приняты меры к возбуждению дела об административном правонарушении;</w:t>
      </w:r>
    </w:p>
    <w:bookmarkEnd w:id="18"/>
    <w:bookmarkStart w:name="z2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планшет подписи – специализированное периферийное устройство, состоящее из графического планшета и пишущего пера (стилус), позволяющее создавать цифровой аналог рукописной подписи ее владельца;</w:t>
      </w:r>
    </w:p>
    <w:bookmarkEnd w:id="19"/>
    <w:bookmarkStart w:name="z2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медиа-файлы – видео, фото и аудио материалы, которые по решению лица, ведущего административное производство, подлежат приобщению к материалам дела об административном правонарушении;</w:t>
      </w:r>
    </w:p>
    <w:bookmarkEnd w:id="20"/>
    <w:bookmarkStart w:name="z2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Комитет по правовой статистике и специальным учетам Генеральной прокуратуры Республики Казахстан и его территориальные органы;</w:t>
      </w:r>
    </w:p>
    <w:bookmarkEnd w:id="21"/>
    <w:bookmarkStart w:name="z2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предоставлена в электронно-цифровой форме и удостоверена посредством электронно-цифровой подписи;</w:t>
      </w:r>
    </w:p>
    <w:bookmarkEnd w:id="22"/>
    <w:bookmarkStart w:name="z2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электронно-цифровая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Производство по делам об административных правонарушениях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производства по делу об административном правонарушении в бумажной форме орган (должностное лицо) в течение суток после принятия процессуального решения выставляет ИУД: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возбуждении дела об административном правонарушении" (далее – ИУД формы 1-АВ)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ходе движения, рассмотрения дела об административном правонарушении и о порядке исполнения административного взыскания" (далее – ИУД формы 1-АП)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ИУД орган (должностное лицо) обеспечивает вложение в ЕРАП оригиналов процессуальных документов и имеющихся в деле документов, собранных в рамках осуществления производства (в виде PDF, JPEG, PNG, SVG, Tiff -документов), за исключением документов, содержащих государственные секреты.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ИУД "О лишении права управления транспортными средствами и приостановлении действия водительского удостоверения" (далее – ИУД формы 2-ЛП)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территориальный орган внутренних дел (полиция) выставляет в ЕРАП в течение суток с момента получения: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запроса об исполнении наложенного взыскания на лицо, проживающего на территории Республики Казахстан, направленного компетентным органом государства в соответствии с пунктом 3 статьи 2 Конвенции о взаимном признании и исполнении решений по делам об административных нарушениях правил дорожного движения,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Конвенции о взаимном признании и исполнении решений по делам об административных нарушениях правил дорожного движения";</w:t>
      </w:r>
    </w:p>
    <w:bookmarkEnd w:id="27"/>
    <w:bookmarkStart w:name="z2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судебного акта о приостановлении действия водительского удостоверения, принятого судом Республики Казахстан;</w:t>
      </w:r>
    </w:p>
    <w:bookmarkEnd w:id="28"/>
    <w:bookmarkStart w:name="z2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судебного акта об отмене или изменении постановления о лишении права управления транспортными средствами или приостановлении действия водительского удостоверения, принятого судом Республики Казахстан.</w:t>
      </w:r>
    </w:p>
    <w:bookmarkEnd w:id="29"/>
    <w:bookmarkStart w:name="z2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приостановлении действия водительского удостоверения снимаются территориальными органами внутренних дел (полицией) в ЕРАП в течение суток с момента получения от судебного исполнителя данных об исполнении судебного акта, на основании которых было вынесено решение о приостановлении действия водительского удостоверения.</w:t>
      </w:r>
    </w:p>
    <w:bookmarkEnd w:id="30"/>
    <w:bookmarkStart w:name="z2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лишении лица права управления транспортными средствами автоматически снимаются в ЕРАП по истечении срока, указанного в судебном акте, принятого судом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При отсутствии доступа к ЕРАП, ИУД выставляется в день его появления с письменным уведомлением территориального уполномоченного органа.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срока, указанных в пунктах 4, 4-1 настоящих Правил, приходится на выходной или праздничный день, то ИУД выставляется на следующий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своевременного вложения в ЕРАП оригиналов документов, предусмотренных пунктом 4 настоящих Правил, вследствие отдаленности нахождения органа (должностного лица) или отсутствия надлежащих путей сообщения, а также в условиях чрезвычайного положения или чрезвычайной ситуации они подлежат вложению в срок не более одного месяца после принятия процессуального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производства по делу об административном правонарушении в электронной форме соответствующие процессуальные решения автоматически формируются в форме электронного документа после заполнения органом (должностным лицом) реквизитов ИУД форм 1-АВ и 1-АП.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PDF-документа орган (должностное лицо), обеспечивает его качество для возможности прочтения и сохранность оригиналов бумажных документов и материалов до окончания срока рассмотрения дела об административном правонарушении.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Файловые документы и медиа-файлы, относящиеся к делу и (или) являющиеся вещественными доказательствами вкладываются в ЕРАП, а в случае невозможности приобщаются к материалам дела с указанием в протоколе в соответствии с законодательством об административных правонарушениях. 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Приобщенные к материалам дела вещественные и иные доказательства представляются для рассмотрения административного дела по существу нарочно. До этого времени орган (должностное лицо) обеспечивает их сохранность.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Удостоверение процессуальных и иных документов, составленных в электронной форме, осуществляется участниками административного производства путем заверения ЭЦП или посредством планшета подписи. При ведении административного производства в МП ЕРАП подписание осуществляется с использованием программного обеспечения планшетного компьютера.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пользователь обеспечивает подписание составленных документов участниками производства в бумажной форме с последующим их вложением в ЕРАП в виде PDF-документа.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по делам об административных правонарушениях осуществляется судами в информационной системе судебных органов, из которой в ЕРАП передаются сведения о результатах рассмотрения, с ссылками на соответствующие процессуальные решения.</w:t>
      </w:r>
    </w:p>
    <w:bookmarkEnd w:id="39"/>
    <w:bookmarkStart w:name="z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ведения ЕРАП по административным правонарушениям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Возбуждение дела об административном правонарушении в ЕРАП</w:t>
      </w:r>
    </w:p>
    <w:bookmarkEnd w:id="41"/>
    <w:bookmarkStart w:name="z2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составлении протокола об административном правонарушении в электронной форме участникам производства по делу об административном правонарушении сообщается о его размещении на веб-портале "электронного правительства" и (или) информационном сервисе уполномоченного органа, о чем делается соответствующая отметка в нем.</w:t>
      </w:r>
    </w:p>
    <w:bookmarkEnd w:id="42"/>
    <w:bookmarkStart w:name="z2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лица (представителя лица), в отношении которого ведется производство по делу об административном правонарушении в электронной форме, помимо способов, указанных в части 8 </w:t>
      </w:r>
      <w:r>
        <w:rPr>
          <w:rFonts w:ascii="Times New Roman"/>
          <w:b w:val="false"/>
          <w:i w:val="false"/>
          <w:color w:val="000000"/>
          <w:sz w:val="28"/>
        </w:rPr>
        <w:t>статьи 803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допускается направление копии протокола на абонентское устройство сотовой связи (компьютерный планшет или переносной компьютер) с использованием сети передачи данных. В этом случае орган (должностное лицо) обеспечивает фиксацию факта передачи копии протокола.</w:t>
      </w:r>
    </w:p>
    <w:bookmarkEnd w:id="43"/>
    <w:bookmarkStart w:name="z2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Аналогичный порядок уведомления участников производства по делу об административном правонарушении и предоставления копии постановления применяется при наложении административного взыскания в электронной форме в виде предупреждения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44"/>
    <w:bookmarkStart w:name="z2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При составлении протокола об административном правонарушении в электронной форме, вынесении постановления о наложении административного взыскания в электронной форме в виде предупреждения, заполнении ИУД формы 1-АВ в существе административного правонарушения прописываются полные его обстоятельства. Указание только наименования статьи КоАП или содержания нарушенных правил не допускается.</w:t>
      </w:r>
    </w:p>
    <w:bookmarkEnd w:id="45"/>
    <w:bookmarkStart w:name="z2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составлении протокола об административном правонарушении в электронной форме правонарушитель проверяется в ЕРАП по следующим видам специальных учетов уполномоченного органа:</w:t>
      </w:r>
    </w:p>
    <w:bookmarkEnd w:id="46"/>
    <w:bookmarkStart w:name="z2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привлеченных к административной ответственности;</w:t>
      </w:r>
    </w:p>
    <w:bookmarkEnd w:id="47"/>
    <w:bookmarkStart w:name="z2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привлеченных к уголовной ответственности за совершение уголовного правонарушения;</w:t>
      </w:r>
    </w:p>
    <w:bookmarkEnd w:id="48"/>
    <w:bookmarkStart w:name="z2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признанных судом недееспособными и ограниченно дееспособными.</w:t>
      </w:r>
    </w:p>
    <w:bookmarkEnd w:id="49"/>
    <w:bookmarkStart w:name="z2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Возбуждение дела об административном правонарушении в ПЦ ЕРАП</w:t>
      </w:r>
    </w:p>
    <w:bookmarkEnd w:id="50"/>
    <w:bookmarkStart w:name="z2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ПЦ ЕРАП при наличии основания для возбуждения дела об административном правонарушении, собственнику (владельцу) транспортного средства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822-1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направляет предписание о необходимости уплаты штрафа.</w:t>
      </w:r>
    </w:p>
    <w:bookmarkEnd w:id="51"/>
    <w:bookmarkStart w:name="z2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(извещение) по предписанию о необходимости уплаты штрафа доставляется ПЦ ЕРАП автоматически текстовым сообщением через номер 1414 на абонентский номер сотовой связи, указанный собственником (владельцем) транспортного средства на веб-портале "электронного правительства" и (или) информационном сервисе уполномоченного органа, для получения уведомлений о вынесенных в его адрес предписаниях. При невозможности доставления уведомления (извещения) на абонентский номер сотовой связи собственника (владельца) транспортного средства, предписание о необходимости уплаты штрафа доставляется другими способами, указанными в части 4-1 </w:t>
      </w:r>
      <w:r>
        <w:rPr>
          <w:rFonts w:ascii="Times New Roman"/>
          <w:b w:val="false"/>
          <w:i w:val="false"/>
          <w:color w:val="000000"/>
          <w:sz w:val="28"/>
        </w:rPr>
        <w:t>статьи 743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52"/>
    <w:bookmarkStart w:name="z2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текстовом сообщении по предписанию о необходимости уплаты штрафа указывается информация о номере предписания, сумма штрафа, а также ссылки на информационные ресурсы, где можно ознакомиться с предписанием.</w:t>
      </w:r>
    </w:p>
    <w:bookmarkEnd w:id="53"/>
    <w:bookmarkStart w:name="z2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Административное правонарушение, зафиксированное сертифицированными специальными контрольно-измерительными техническими средствами и приборами, работающими в автоматическом режиме, по которому не установлен собственник (владелец) транспортного средства ПЦ ЕРАП относит в категорию неустановленных.</w:t>
      </w:r>
    </w:p>
    <w:bookmarkEnd w:id="54"/>
    <w:bookmarkStart w:name="z2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автоматического отнесения ПЦ ЕРАП административного правонарушения в категорию неустановленных, проверяется в течение пяти суток со дня его фиксации сертифицированными специальными контрольно-измерительными техническими средствами и приборами с принятием мер по установлению лица, управляющим транспортным средством.</w:t>
      </w:r>
    </w:p>
    <w:bookmarkEnd w:id="55"/>
    <w:bookmarkStart w:name="z2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делу об административном правонарушении не может быть начато в соответствии с подпунктом 5)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если в течение двух месяцев со дня фиксации сертифицированными специальными контрольно-измерительными техническими средствами и приборами, работающими в автоматическом режиме, административного правонарушения не установлено лицо, совершившее его, а также отсутствуют данные о совершении нового административного правонарушения.</w:t>
      </w:r>
    </w:p>
    <w:bookmarkEnd w:id="56"/>
    <w:bookmarkStart w:name="z2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В категорию неустановленных также относят административные правонарушения, где по данным ПЦ ЕРАП собственник (владелец) транспортного средства значится или объявлен умершим, ликвидирован, как юридическое лицо, либо не подлежит привлечению к административной ответственности, с принятием мер по установлению лица, управляющим транспортным средством.</w:t>
      </w:r>
    </w:p>
    <w:bookmarkEnd w:id="57"/>
    <w:bookmarkStart w:name="z2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суток со дня установления лица, подлежащего привлечению к административной ответственности, ПЦ ЕРАП выносит предписание о необходимости уплаты штрафа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и доставляет на указанный им почтовый адрес.</w:t>
      </w:r>
    </w:p>
    <w:bookmarkEnd w:id="58"/>
    <w:bookmarkStart w:name="z2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делу об административном правонарушении не подлежит началу, если принятыми мерами установлено, что административное правонарушение совершено транспортным средством под управлением лица, неподлежащего к административной ответственности. Одновременно принимаются меры по недопущению управления транспортными средствами такими лицами.</w:t>
      </w:r>
    </w:p>
    <w:bookmarkEnd w:id="59"/>
    <w:bookmarkStart w:name="z2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11-4. При выявлении укрытого административного правонарушения путем необоснованного перевода в категорию неустановленных, отказа в начале производства, а также незаконного прекращения производства по административному делу, незамедлительно принимаются меры к возбуждению производства по нему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60"/>
    <w:bookmarkStart w:name="z2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11-5.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возбуждается административное производство в отношении собственника (владельца) транспортного средства, чей регистрационный номерной знак указан сертифицированными специальными контрольно-измерительными техническими средствами и приборами, работающими в автоматическом режиме, при:</w:t>
      </w:r>
    </w:p>
    <w:bookmarkEnd w:id="61"/>
    <w:bookmarkStart w:name="z2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неверном определении сертифицированными специальными контрольно-измерительными техническими средствами и приборами, работающими в автоматическом режиме, регистрационного номерного знака транспортного средства;</w:t>
      </w:r>
    </w:p>
    <w:bookmarkEnd w:id="62"/>
    <w:bookmarkStart w:name="z2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автоматическом формировании предписания о необходимости уплаты штрафа, после поступления заявления от лица, кому оно было направлено.</w:t>
      </w:r>
    </w:p>
    <w:bookmarkEnd w:id="63"/>
    <w:bookmarkStart w:name="z2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Публичный сектор ЕРАП</w:t>
      </w:r>
    </w:p>
    <w:bookmarkEnd w:id="64"/>
    <w:bookmarkStart w:name="z2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ЕРАП посредством публичного сектора предоставляет участникам производства по делам об административных правонарушениях в электронной форме, с момента приобретения ими процессуального статуса, доступ к соответствующим материалам административного дела, а также к подаче ходатайства, жалобы, заявления и получению на них ответы в электронной форме.</w:t>
      </w:r>
    </w:p>
    <w:bookmarkEnd w:id="65"/>
    <w:bookmarkStart w:name="z2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материалам административного дела, производство которого осуществляется в электронной форме, предоставляется лицом, ведущим производство по делу об административном правонарушении в объеме, который не противоречит интересам государства и не связан с нарушением прав и законных интересов других лиц.</w:t>
      </w:r>
    </w:p>
    <w:bookmarkEnd w:id="66"/>
    <w:bookmarkStart w:name="z2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ЭЦП и (или) подключения к сети Интернет участники производства знакомятся с материалами административного дела, производство которого осуществляется в электронной форме, путем воспроизведения или предоставления (для личного ознакомления) органом (должностном лицом), ведущим производство по делу об административных правонарушениях в электронной форме соответствующих материалов, с возможностью получения электронной копии.</w:t>
      </w:r>
    </w:p>
    <w:bookmarkEnd w:id="67"/>
    <w:bookmarkStart w:name="z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ведения ЕРАП при рассмотрении дел об административном правонарушении и исполнения административного взыскания</w:t>
      </w:r>
    </w:p>
    <w:bookmarkEnd w:id="68"/>
    <w:bookmarkStart w:name="z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Привлекаемые в рамках рассмотрения электронного административного дела эксперты и специалисты составляют заключение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КоАП.</w:t>
      </w:r>
    </w:p>
    <w:bookmarkEnd w:id="69"/>
    <w:bookmarkStart w:name="z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составить заключение в форме электронного документа, бумажный вариант заключения переводится лицом, ведущим административный процесс, в PDF-документ и прикладывается к материалам дела.</w:t>
      </w:r>
    </w:p>
    <w:bookmarkEnd w:id="70"/>
    <w:bookmarkStart w:name="z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и (или) протест, поступившие в орган (должностному лицу), ведущему производство по делу об административных правонарушениях в бумажной форме подлежат переводу в PDF-документ с последующим вложением в ЕРАП. </w:t>
      </w:r>
    </w:p>
    <w:bookmarkEnd w:id="71"/>
    <w:bookmarkStart w:name="z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Аналогичный порядок распространяется на поступившие в бумажной форме заявления о пересмотре дел (по вступившим в законную силу постановлениям и предписаниям) и жалобы на действия (бездействия) и решения органа (должностного лица). </w:t>
      </w:r>
    </w:p>
    <w:bookmarkEnd w:id="72"/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Данный порядок действий применяется при ведении дела в электронной форме, а также в случаях вложении материалов дела в ЕРАП в виде PDF-документов. 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течении десяти суток после истечения срока добровольной уплаты штрафа и при не поступлении сведений о произведенной оплате, орган (должностное лицо) направляет на принудительное исполнение в электронной форме справку из ЕРАП об отсутствии сведений о произведенной оплате, постановление о наложении штрафа или предписание о необходимости уплаты штрафа государственным судебным исполнителям или региональным палатам частных судебных исполнителей или администрации организации, где лицо, привлеченное к ответственности, работает либо получает вознаграждение, пенсию, стипендию для удержания суммы штрафа в принудительном порядке из его заработной платы или иных доходов.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выставления, редактирования, удаления и хранения ИУД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ИУД формы 1-АВ заполняется на каждое дело об административном правонарушении при его возбуждении. При совершении лицом нескольких административных правонарушений ИУД выставляется на каждое правонарушение с присвоением отдельного номера.</w:t>
      </w:r>
    </w:p>
    <w:bookmarkEnd w:id="76"/>
    <w:bookmarkStart w:name="z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ИУД формы 1-АП заполняется только после выставления ИУД формы 1-АВ по результатам принятия следующих решений по возбужденному делу об административном правонарушении:</w:t>
      </w:r>
    </w:p>
    <w:bookmarkEnd w:id="77"/>
    <w:bookmarkStart w:name="z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передаче материала (протокола);</w:t>
      </w:r>
    </w:p>
    <w:bookmarkEnd w:id="78"/>
    <w:bookmarkStart w:name="z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объединении материалов (протоколов);</w:t>
      </w:r>
    </w:p>
    <w:bookmarkEnd w:id="79"/>
    <w:bookmarkStart w:name="z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рассмотрении материала (протокола) с вынесением постановления о наложении взыскания или прекращении/освобождении;</w:t>
      </w:r>
    </w:p>
    <w:bookmarkEnd w:id="80"/>
    <w:bookmarkStart w:name="z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передаче материала на принудительное исполнение;</w:t>
      </w:r>
    </w:p>
    <w:bookmarkEnd w:id="81"/>
    <w:bookmarkStart w:name="z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исполнении взыскания;</w:t>
      </w:r>
    </w:p>
    <w:bookmarkEnd w:id="82"/>
    <w:bookmarkStart w:name="z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отсрочке исполнения взыскания;</w:t>
      </w:r>
    </w:p>
    <w:bookmarkEnd w:id="83"/>
    <w:bookmarkStart w:name="z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 обжаловании (опротестовании) постановления по делу об административном правонарушении.</w:t>
      </w:r>
    </w:p>
    <w:bookmarkEnd w:id="84"/>
    <w:bookmarkStart w:name="z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каждое принятое решение заводится отдельный ИУД.</w:t>
      </w:r>
    </w:p>
    <w:bookmarkEnd w:id="85"/>
    <w:bookmarkStart w:name="z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фактов несоответствия внесенной в ЕРАП информации материалам административного дела принимаются меры по устранению выявленных нарушений путем редактирования сведений или удаления ИУД.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Редактирование сведений заключается в изменении и (или) дополнении данных реквизитов ИУД в ЕРАП.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(или) дополнение данных реквизитов ИУД производится территориальным уполномоченным органом на основании письменного обращения органа (должностного лица), которое подается в течение суток с момента обнаружения расхождений с материалами дела об административном правонарушении с приложением подтверждающих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ИУД в ЕРАП производится начальником отдела территориального уполномоченного органа, курирующим данное направление, с указанием причины удаления.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изменению и (или) дополнению данные реквизитов ИУД, удалению ИУД, сформированные на основании процессуальных решений, принятых при ведении производства по делам об административных правонарушениях в электронной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Анкетные данные лиц, привлеченных к административной ответственности, подлежат заполнению в ЕРАП на языке документа, удостоверяющего личность.</w:t>
      </w:r>
    </w:p>
    <w:bookmarkEnd w:id="87"/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о лицах, привлеченных к административной ответственности,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находятся на учете в течение одного года с момента окончания исполнения постановления о наложении административного взыскания.</w:t>
      </w:r>
    </w:p>
    <w:bookmarkEnd w:id="88"/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несовершеннолетних, привлеченных к административной ответственности, хранятся в течение шести месяцев с момента исполнения постановления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статья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</w:t>
      </w:r>
    </w:p>
    <w:bookmarkEnd w:id="89"/>
    <w:bookmarkStart w:name="z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Сведения о лицах, привлеченных к административной ответственности за совершение административных коррупционных правонарушений, хранятся в течение трех лет со дня окончания исполнения постановления о наложении административного взыскания (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ноября 2015 года "О государственной службе Республики Казахстан").</w:t>
      </w:r>
    </w:p>
    <w:bookmarkEnd w:id="90"/>
    <w:bookmarkStart w:name="z7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Разграничение полномочий при ведении ЕРАП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Органам (должностным лицам), ведущим производство по делу об административных правонарушениях, предоставляется доступ к находящимся у них в производстве электронным административным делам, либо находящимся в производстве подчиненных им лиц, ведущих административное производство. </w:t>
      </w:r>
    </w:p>
    <w:bookmarkEnd w:id="92"/>
    <w:bookmarkStart w:name="z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обладает доступом к административным делам, по которым им осуществляется надзор.</w:t>
      </w:r>
    </w:p>
    <w:bookmarkEnd w:id="93"/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Органами (должностными лицами), ведущими производство по делам об административных правонарушениях, определяется перечень пользователей ЕРАП, их полномочия и уровень доступа к электронным административным делам по конкретным территориальным и структурным подразделениям. </w:t>
      </w:r>
    </w:p>
    <w:bookmarkEnd w:id="94"/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указанного перечня уполномоченным органом определяются права доступа пользователей ЕРАП. 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законности производства по делам об административных правонарушениях и ведомственного контроля обеспечивается доступ в ЕРАП к электронным административным делам руководителей центральных, областных (и приравненных к ним), городских (районных и приравненных к ним) органов, ведущих производство по делу об административном правонарушении, их заместителей, начальникам управлений и отделов, работникам центральных и областных аппаратов органов, осуществляющих ведомственный зональный контроль (кураторство), по подчиненным и нижестоящим структурным подразделениям.</w:t>
      </w:r>
    </w:p>
    <w:bookmarkEnd w:id="96"/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Органы (должностные лица), ведущие производство по делам об административных правонарушениях обеспечивают:</w:t>
      </w:r>
    </w:p>
    <w:bookmarkEnd w:id="97"/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достоверность вводимой в ЕРАП информации в соответствии с обстоятельствами и материалами дела об административном правонарушении; </w:t>
      </w:r>
    </w:p>
    <w:bookmarkEnd w:id="98"/>
    <w:bookmarkStart w:name="z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своевременность заполнения ИУД в ЕРАП; 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неразглашение данных, полученных в ходе ведения административного производства, в соответствии с 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Вопросы обеспечения информационной безопасности реализуются в соответствии с действующим законодательством Республики Казахстан.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</w:t>
      </w:r>
      <w:r>
        <w:br/>
      </w:r>
      <w:r>
        <w:rPr>
          <w:rFonts w:ascii="Times New Roman"/>
          <w:b/>
          <w:i w:val="false"/>
          <w:color w:val="000000"/>
        </w:rPr>
        <w:t>"О возбуждении дела об административном правонарушении"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выявившего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Повод к возбуждению административного дела: непосредственное обнаружение (1); результат проверки / профилактического контроля и надзора (2); материалы, поступившие из государственных органов (3); сообщения или заявления (4); показания автоматизированных технических средств и приборов наблюдения (5); показания контрольно-измерительной аппаратуры и (или) средств радиотехнического контроля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правонарушения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 административного дела /_/_/_/_/_/_/_/_/_/_/_/_/_/_/_/ дата заведения "___" 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Номер протокола /_/_/_/_/_/_/_/_/_/_/_/_/_/_/ дата составления "___" 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 Место составления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Код бюджетной классификации 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Код налогового органа 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Код назначения платежа 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Материал является ранее укрытым административным правонарушением: да (1), нет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 Укрытое административное правонарушение выявлено (инициатор): сотрудником органов правовой статистики и специальных учетов (1), прокурором (2), судом (3), ведомственным путем (4)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 Орган, укрывший административное правонарушение (по справочнику)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в Книге учета информации /_/_/_/_/_/_/_/_/_/_/_/_/_/_/_/ дата регистрации "___" 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 Единого реестра досудебного расследования _/_/_/_/_/_/_/_/_/_/_/_/_/_/_/ дата регистрации "___" _________20 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(далее – Ф.И.О) должностного лица, составившего 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в уполномоченный орган "__" 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корректировки "___" ________20__года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Субъект: физическое лицо (01), индивидуальный предприниматель (02), юридическое лицо (03), иностранное юридическое лицо (04), юридическое лицо с иностранным участием (05), должностное лицо (25), лицо, приравненное к должностному (26), филиал юридического лица (27), представительство юридического лица (28), неустановленное лицо (50)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Квалификация правонарушения статья ____часть _____пункт 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 (далее – КоАП)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Меры обеспечения производства: доставление к месту составления протокола об административном правонарушении "___"________20__года, время _____часов_____минут (1); административное за держание физического лица "___"________20__года, время _____часов_____минут (2); привод "___"________20__года, время _____часов_____минут (3); личный досмотр и досмотр вещей, находящихся при физическом лице "___"________20__года, время _____часов_____минут (4); досмотр транспортных средств, маломерных судов "___"________20__года, время _____часов_____минут (5); изъятие документов, вещей и товаров "___"________20__года, время _____часов_____минут (6); отстранение от управления транспортным средством или маломерным судном и освидетельствование его на состояние алкогольного, наркотического, токсикоманического опьянения "___"________20__года, время _____часов_____минут (7); задержание, доставление и запрещение эксплуатации транспортного средства или маломерного судна"___"________20__года, время _____часов_____минут (8); осмотр "___"________20__года, время _____часов_____минут (9); медицинское освидетельствование физического лица на состояние алкогольного, наркотического или токсикоманического опьянения"___"________20__года, время _____часов_____минут (10); приостановление либо запрещение деятельности или отдельных ее видов в порядке статьи 48 КоАП"___"________20__года, время _____часов_____минут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Нарушил: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Форма вины: умышленная (1), по неосторожности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совершения административного правонарушения "___" __________________20__года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Время совершения административного правонарушения ___ часов ___минут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Сумма причиненного ущерба государству 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Фабула правонарушения: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Язык производства: казахский (1), русский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Наличие защитника: не требуется (1), привлечен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Наличие переводчика: не требуется (1), привлечен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Иные участники производства: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индивидуальный номер налогоплательщика (далее – ИИН),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жительства, контактные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 Используемые технические средства :________________________________________________________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(название, номер, дата метрологической проверки и его показания)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Правонарушение в отношении физического лица: гражданина Республики Казахстан (01), иностранного гражданина (02), женщины (03), военнослужащего (04), несовершеннолетнего (05), должностного лица (06)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 ________ 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 мужской (01) женский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Гражданство: (по справочнику)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Национальность: (по справочнику)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телефона: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занятий (по справочнику)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Правонарушение в отношении юридического лица: государственное предприятие (01), хозяйственное товарищество (02), акционерное общество (03), производственный кооператив (04), учреждение (08), общественное объединение (09), государственное учреждение (10), иная форма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Ф.И.О. лица, совершившего административное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И/__/__/__/__/__/__/__/__/__/__/__/__/__/__/___/__/__/__/__/__/__/__/__/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рождения "______" __________ _______года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Пол правонарушителя: мужской (1), женский 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Возраст на момент совершения правонарушения: до 11 лет (01), 12-13 лет (02), 14-15 лет (03), 16-17 лет (04), 18-20 лет (05), 21-29 лет (06), 30-39 лет (07), 40-49 лет (08), 50-59 лет (09), 60 лет и старше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Правонарушение совершено: гражданин Республики Казахстан (1), гражданин стран Содружества Независимых Государств (2), иностранный гражданин (3), лицо без гражданства (4), кандас (5)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Гражданство: (по справочнику)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Национальность: (по справочнику)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Место рождения 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Место жительства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 Номер телефона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Электронный адрес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Документ: паспорт (01), удостоверение личности (02), вид на жительство (03), удостоверение лица без гражданства (04), водительское удостоверение (05), военный билет (06), свидетельство о рождении (07), охотничий билет (08), свидетельство индивидуального предпринимателя (09)№ _____________выдан "____"__________ _______ года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ИИН /_/_/_/_/_/_/_/_/_/_/_/_/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Род занятий: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Дополнительные отметки к роду занятий: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Место работы (учебы), должность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Совершено в состоянии: алкогольного (1), наркотического (2), токсикоманического опьянения (3)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Организационно-правовая форма коммерческой организации: государственное предприятие (01), хозяйственное товарищество (02), акционерное общество (03), производственный кооператив (04), иные (05); в том числе: субъект малого предпринимательства (12), субъект среднего предпринимательства (13), субъект крупного предпринимательства (14)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некоммерческой организации: учреждение (08), общественное объединение (09), государственное, учреждение (10), иная форма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Наименование юридического лица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Номер и дата государственной регистрации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Юридический адрес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 Номер телефона 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30.2. Электронный адрес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Бизнес идентификационный номер /_/_/_/_/_/_/_/_/_/_/_/_/ 32. Банковские реквизиты _________________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физического лица / представителя юридического лица, в отношении которого возбуждено дело: 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отметки 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протоколу прилагается: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(документы /вещи)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дела: 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"____" ____________20__года _____часов_____минут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рассмотрения)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участников дела с протоколом: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Защитник _____________________ Переводчик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в отношении которого возбуждено дело: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 согласно статье 744 КоАП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(ознакомился /отказался ознакомиться)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содержанием протокола: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(ознакомился /отказался ознакомиться)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копию протокола: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(получил /отказался)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водительское удостоверение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(извещение), отправленное по указанным мною контактным данным, считается надлежащим и достаточным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данных дела понятыми: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Понятой 1_______________________________ Понятой 2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 "О ходе движения, рассмотрения дела об административном правонарушении и о порядке исполнения административного взыскания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изменением, внесенным приказом Генерального Прокурора РК от 05.01.2022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Уполномоченный орган, принявший решение по материалу /протоколу/ делу 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Номер административного дела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Номер протокола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Номер судебного дела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Объединение дел в одно производство для совместного рассмотрения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статья 816 Кодекса Республики Казахстан об административных правонарушениях (далее – КоАП):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Номер основного административного дела /_/_/_/_/_/_/_/_/_/_/_/_/_/_/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Номера объединенных административных дел: _______________________________;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Фамилия, имя и отчество (при его наличии) (далее – Ф.И.О.), должность, лица, принявшего решение: _______________________________________________________________________________________________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Порядок рассмотрения дела: открытый (01), закрытый (02).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Язык производства: государственный (01), русский (02).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Место вынесения решения: 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поступления "__" _________20__года, дата корректировки "___" ________20__года.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Квалификация правонарушения статья ____часть _____пункт _______ КоАП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Возмещен ущерб в пользу государства ____________________________________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Решение по материалу/протоколу: материал/ протокол передан (08); рассмотрен с наложением взыскания (09), рассмотрен с прекращением/освобождением от административного взыскания, административной ответственности (10), исполнение наказания: погашение штрафа (11), исполнение наказания отсрочено/рассрочено (12), постановление обжаловано/опротестовано (13).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 "___" ________________20____года.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Принято участие прокурора: да (01), нет (02).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Участвующие в деле лица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07"/>
          <w:p>
            <w:pPr>
              <w:spacing w:after="20"/>
              <w:ind w:left="20"/>
              <w:jc w:val="both"/>
            </w:pPr>
          </w:p>
          <w:bookmarkStart w:name="z1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индетификационный номер, место жительства, контактные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8.Материал передан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по подведомственности (01), передан по месту учета транспортного средства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812 КоАП (02), в судебные органы (03), на принудительное исполнение постановления (05).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Наименование органа, в который передан материал _____________________________________.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Административные меры взыскания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 основные: предупреждение (01), административный штраф (02), административный арест (03), лишение специального права (04), лишение разрешения либо приостановление его действия, а также исключение из реестра (05), приостановление/запрещение деятельности или отдельных ее видов (06), административное выдворение за пределы Республики Казахстан иностранцев или лиц без гражданства (07);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 "___" ___________20__года;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 дополнительные: лишение специального права (04), лишение/приостановление разрешения, а также исключение из реестра (05), приостановление/запрещение деятельности или отдельных ее видов (06), административное выдворение за пределы Республики Казахстан иностранцев или лиц без гражданства (07), конфискация (09), принудительный снос (10);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до "___" ___________20__года;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 Административно-правовые: проверка знаний правил дорожного движения (12), проверка знаний правил безопасного обращения с гражданским и служебным оружием (13), установление особых требований к поведению правонарушителя (14);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 Размер наложенного штрафа _____________________________________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9.5 В том числе, с применением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819 КоАП да (01), нет (02);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 Размер наложенного штрафа в порядке сокращенного производства /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_________________________________тенге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Основания прекращения: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Прекращено по основаниям: в связи с истечением срока давности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(03), на основании акта амнистии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(04), в связи с примирением сторон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(06), освобождение несовершеннолетнего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(07), по обстоятельствам, исключающим производство по делу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(08), по обстоятельствам,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(09), на основании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821 КоАП (10);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Обстоятельства, исключающие производство по делу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КоАП: в связи с отсутствием события административного правонарушения (01), в связи с отсутствием состава административного правонарушения (02), в связи с отменой закона или отдельных его положений, устанавливающих административную ответственность (03), в связи с признанием Конституционным Советом Республики Казахстан неконституционными закона или отдельных его положений, устанавливающих административную ответственность, или иного нормативного правового акта, подлежащего применению в данном деле об административном правонарушении, от которого зависит квалификация деяния как административного правонарушения (04), в связи с истечением сроков давности привлечения к административной ответственности (05), в связи с наличием по тому же факту в отношении лица, привлекаемого к административной ответственности, постановления судьи, органа, должностного лица о наложении административного взыскания либо неотмененного постановления о прекращении дела об административном правонарушении, а также наличие по тому же факту постановления о признании лица подозреваемым (06), в связи со смертью физического лица, ликвидации юридического лица, в отношении которого ведется производство по делу (07), в связи с возникновением технических ошибок в программном обеспечении, подтвержденных одним из уполномоченных органов, указанных в пункте 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741 (08), в связи с возникновением ошибок в работе информационной системы по декларированию в электронной форме, подтвержденных уполномоченным органом в сфере таможенного дела,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операций, связанных с таможенным декларированием в электронной форме (08-1), в иных случаях, предусмотренных налоговым, таможенным законодательством Республики Казахстан (09), в связи с наличием документа, подтверждающего уплату административного штрафа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(10) в связи с признанием в установленном законом порядке лица, привлекаемого к административной ответственности потерпевшим по уголовному делу о преступлении, связанном с торговлей людьми (11), в связи с примирением сторон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50 КоАП (01),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(02),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(03), лицо освобождено от административного взыскания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Применены меры воспитательного воздействия к несовершеннолетнему в виде: разъяснение закона (01), возложение обязанности загладить причиненный вред (02), ограничения досуга и установления особых требований к поведению несовершеннолетнего (03)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Взыскание штрафа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 Размер добровольно погашенного штрафа __________________________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 Размер взысканного штрафа в принудительном порядке ________________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 Размер взысканного штрафа в сокращенном порядке __________________ тенге.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Исполнение постановления отсрочено/рассрочено;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 Исполнение постановления о наложении административного взыскания в виде ареста, лишения специального права или штрафа отсрочено до "___" ________ 20___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 Исполнение постановления о наложении штрафа рассрочено судьей, органом (должностным лицом) до "___"_____________ 20___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Обжалование/опротестование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Обжаловано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(01), внесено апелляционное ходатайство прокурора в порядке статьи 830 КоАП (02), внесено представление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(03), опротестовано в порядке статьи 848 КоАП (04),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 Результат рассмотрения жалобы/ходатайства/протеста: постановление оставлено без изменения, а жалоба/ходатайство/протест без удовлетворения (01), постановление изменено (02), постановление отменено с прекращением административного дела (03), постановление отменено с вынесением нового постановления (04), постановление отменено с направлением по подведомственности (05).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Дата рассмотрения дела по жалобе/ходатайству/протесту "__" ___________20__года.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 Наименование органа, пересмотревшего дело 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Пересмотр постановлений по вновь открывшимся обстоятельствам;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Обжаловано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 РК (01), опротестовано в порядке статьи 852 КоАП РК (02).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 Результат рассмотрения жалобы/протеста: возвращено (01), удовлетворено и отменено (02), отказано в пересмотре дела (03).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Дата рассмотрения дела по жалобе/протесту "__" ___________20__года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 Наименование органа, пересмотревшего дело: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___________________________________ "____" ______________20__года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Признан: банкротом (01), лжепредприятием (02).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 Наименование суда, принявшего решение (по справочнику):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 Дата решения "___" ________________20____года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Ф.И.О., должность, подпись сотрудника и дата заполнения ___________________________________ "____" ______________20__года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производств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учетный документ</w:t>
      </w:r>
      <w:r>
        <w:br/>
      </w:r>
      <w:r>
        <w:rPr>
          <w:rFonts w:ascii="Times New Roman"/>
          <w:b/>
          <w:i w:val="false"/>
          <w:color w:val="000000"/>
        </w:rPr>
        <w:t>"О лишении права управления транспортными средствами и приостановления действия водительского удостоверения"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Генерального Прокурора РК от 05.01.2022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Индивидцальный индентификационый номер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Фамилия:_____________________________________________________________________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Имя:_________________________________________________________________________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Отчество (при наличии)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Дата рождения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Телефон: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Место жительство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Республика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Область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Район:_______________________________________________________________________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Населенный пункт:____________________________________________________________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Район:_______________________________________________________________________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Дом:_________________________________________________________________________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 Квартира_____________________________________________________________________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Документ удостоверяющий личности: паспорт (01), удостоверение личности (02); вид на жительство (03), удостоверение личности лица без гражданства (04), водительское удостоверение (05), военный билет (06), свидетельство о рождении (07), охотничий билет (08), свидетельство индивидуального предпринимателя (09), дипломатический паспорт Республики Казахстан (10); свидетельство о рождении (11), служебный паспорт Республики Казахстан (12), удостоверение беженца (13), удостоверение личности моряка (14), заграничный паспорт (15), свидетельство на возвращение (16), актовая запись о рождении (17), иной документ (18), регистрационное свидетельство (19)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Серия: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Номер: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Кем выдан:___________________________________________________________________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Дата выдачи: 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Водительское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Серия: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Номер: /_/_/_/_/_/_/_/_/_/_/_/_/_/_/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Дата выдачи 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Водительское удостоверение изъято: 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Данные о решении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Наименование суда: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5.1.1: Страна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5.1.2: Регион (по справочнику)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5.1.3: Район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Решение суда: лишение права управления транспортными средствами (01), приостановление действия водительского удостоверения (02), прекращение действия права управления (03), лишение права пожизненно (04)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Дата решения"___" ________________20____года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Срок лишения: ___________года/лет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Срок до: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Вид правонарушения: уголовное (01), административное (конвенция) (02), гражданское (03)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Статья/часть/пункт: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Решение отменено: да (01), нет (02)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Дополнительная информация_____________________________________________________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Орган ввода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Оператор ввода:______________________________________________________________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Дата ввода: дата, месяц,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Дата корректировки: дата, месяц,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