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97d" w14:textId="eed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августа 2020 года № 584. Зарегистрирован в Министерстве юстиции Республики Казахстан 19 августа 2020 года № 21107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свидетельство о безопасности конструкции 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 или протокол проверки безопасности конструкции транспортного средства в соответствии с Национальным стандартом Республики Казахстан 1418-2018 "Автомототранспортные средства. Внесение изменений в конструкцию. Общие положения и технические требования" (далее - протокол проверки безопасности конструкции транспортного средства), в случае наличия в идентификационном номере менее 17 знаков".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случае замены кузова легкового автомобиля или автобуса, шасси грузового автомобиля, в том числе на другую модель (модификацию), в СРТС ставятся прежние год выпуска, марка, модель транспортного средства.  В графе СРТС "Особые отметки" производится запись "Замена кузова" с указанием даты соответствующего изменения. При замене рамы или несущего кузова, владельцем транспортного средства предоставляется протокол проверки безопасности конструкции транспортного средства".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