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e43d" w14:textId="e1fe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29 ноября 2018 года № 297 "Об установлении особенностей деятельности ликвидационных комиссий добровольно ликвидируемых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августа 2020 года № 73. Зарегистрировано в Министерстве юстиции Республики Казахстан 26 августа 2020 года № 21127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297 "Об установлении особенностей деятельности ликвидационных комиссий добровольно ликвидируемых банков" (зарегистрировано в Реестре государственной регистрации нормативных правовых актов под № 18176, опубликовано 23 января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Особенностях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ликвидационных комиссий добровольно ликвидируемых банков,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Хранение наличных денег и ценностей, а также ведение кассовых операций и документов осуществляются ликвидационной комиссией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кассовых операций и операций по инкассации банкнот, монет и ценностей в банках второго уровня, Национальном операторе почты и юридических лицах, исключительной деятельностью которых является инкассация банкнот, монет и ценностей, утвержденными постановлением Правления Национального Банка Республики Казахстан от 29 ноября 2019 года № 231, зарегистрированным в Реестре государственной регистрации нормативных правовых актов под № 19680, и применяемыми к банку в части, соответствующей процессу добровольной ликвидации банка.";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