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8f8" w14:textId="6310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приказ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сентября 2020 года № 490. Зарегистрирован в Министерстве юстиции Республики Казахстан 24 сентября 2020 года № 21258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Республики Казахстан под № 10666, опубликован 21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Уровень ответственности проектируемого объекта, включая новые и (или) изменение (реконструкция, расширение, модернизация, техническое перевооружение, реставрация, капитальный ремонт) существующих объектов, определяется заказчиком по нижеследующим параметрам: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I (повышенного) уровня ответственности: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производственные объекты не указанные в настоящих Правилах, обладающие признаками,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и идентифицируемые как таковые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353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использования атомной энергии (в том числе ядерные установки, пункты хранения ядерных материалов и радиоактивных веществ, отходов);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150 МВт (Мега Ватт) и выше;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100 м (метров) и более;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100 м (метров) и более и высотой 50 м (метров) и более, и (или) с кранами грузоподъемностью 32 т (тонн) и более;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административных органов республиканского управления,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требующих специальных охранных или антитеррористических мероприятий;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25 этажей и выше для районов с обычными геологическими условиями;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25 этажей и выше для районов с обычными геологическими условиями;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выше 12 этажей (без учета верхнего технического этажа и чердака)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выше 12 этажей (без учета верхнего технического этажа и чердака)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свыше 480 посещений в смену;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более 50 коек;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более 500 человек;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более 1200 человек;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200 и более рабочих мест;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в районах с повышенной сейсмической активностью (7 и более баллов);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строительства с уникальными конструктивными решениями и (или) конструкциями, в проектной документации которых предусмотрена хотя бы одна из следующих характеристик: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более 50 м (метров) за исключением жилых и многофункциональных объектов;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пролеты более 50 м (метров) за исключением производственных объектов;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консоли более чем 15 м (метров);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ниже планировочной отметки земли более 10 м (метров) или числом подземных этажей более двух;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или требуется разработка специальных технических условий на проектирование и строительство;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 и другие объекты);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10 000 м3 (метров кубических) и более;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 и II классов;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I, II и IIIа категории, устанавливаемые в соответствии с государственными нормативами по проектированию;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давлением свыше 1,2 МПа (Мега Паскаль);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 и II класса;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магистральные сети водоснабжения, включая групповые водоводы, водоотведения и канализационные коллекторы условным (внутренним) диаметром 500 мм (миллиметров) и более и сооружения на них, водопроводные и канализационные очистные сооружения (ВОС и КОС);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10 000 м3/сут (метров кубических в сутки) и более;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800 мм (миллиметров) и выше и сооружения на них;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телевизионные башни и антенно-мачтовые сооружения связи высотой 100 м (метров) и более;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220 кВ (кило Вольт);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3 и более в каждом направлении) и сооружения на них;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дороги скоростного движения в пределах населенных пунктов, магистральные улицы общегородского значения непрерывного движения и сооружения на них;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железные дороги, строящиеся как единый комплекс;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100 м (метров) и более на дорогах всех категорий;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тоннели железных и автомобильных дорог;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аэропорты, взлетно-посадочные полосы и иные объекты авиационной инфраструктуры;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речные и морские порты, за исключением специализированных портов, предназначенных для обслуживания спортивных и прогулочных судов;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гражданской обороны;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100 тыс.т/год (тысяч тонн в год) и более;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I, II и III классов опасности;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II (нормального) уровня ответственности: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до 150 МВт (Мега Ватт);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до 100 м (метров);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свыше 2 этажей и площадью более 2000 кв.м. (квадратных метров)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с общим пролетом от 12 метров (включительно) до 100 метров и (или) высотой от 12 метров (включительно) до 50 метров и (или) с кранами грузоподъемностью от 5 т (тонн) (включительно) до 32 т (тонн);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более 500 т (тонн) (включительно);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и фермы по производству молока, мясной продукции, племенные хозяйства, откормочные площадки количеством поголовья скота свыше 1500 (включительно), а также свиноводческие хозяйства количеством поголовья свыше 10000 (включительно);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свыше 6 млн. голов/год (миллионов голов в год) (включительно);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свыше 10 000 м2 (квадратных метров) (включительно);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более 5 т/час (тонн в час) (включительно);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более 10 т/смена (тонн в смену) (включительно);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более 10 т/смена (тонн в смену) (включительно);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энергии, за исключением солнечных электрических станций с мощностью менее 100 Мвт (Мега Ватт) (включительно) с электрическими сетями напряжением до 35 кВ (кило Вольт) (включительно);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25 этажей для районов с обычными геологическими условиями;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от 3 до 25 этажей для районов с обычными геологическими условиями;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12 этажей (включительно)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до 12 этажей (включительно)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50 до 480 посещений в смену (включительно);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более 50 мест;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детских дошкольных учреждений;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50 и менее коек;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от 150 до 500 человек (включительно);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от 800 до 1200 человек (включительно);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от 50 до 200 рабочих мест;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для районов с обычными геологическими условиями;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более 50 детей;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более 600 учащихся (включительно);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более 10 единиц транспортных средств, а также наземные или подземные гаражи-стоянки, высотой наземных этажей более 5, подземных этажей более 2-х;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выше 3-х наземных этажей (включительно);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до 10 000 м3 (метров кубических);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III и IV классов;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производственного назначения давлением до 1,2 МПа (Мега Паскаль) (включительно);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от 0,3 МПа (Мега Паскаль) до 1,2 МПа (Мега Паскаль) (включительно);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III и IV класса;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условным (внутренним) диаметром до 500 мм (миллиметров) и сооружения на них, водопроводные и канализационные очистные сооружения (ВОС и КОС);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от 500 м3/сут и до 10 000 м3/сут (метров кубических в сутки);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500 мм (миллиметров) и выше при выполнении бестраншейным способом;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условным (внутренним) диаметром от 350 мм (включительно) до 800 мм (миллиметров) и сооружения на них;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1 МПа (Мега Паскаль) и более, условным (внутренним) диаметром свыше 300 мм (миллиметров)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свыше 500 человек (включительно);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магистральных линий связи, телевизионные башни и антенно-мачтовые сооружения связи высотой до 100 м (метров);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35 кВ до 220 кВ (кило Вольт) (включительно);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менее 3 в каждом направлении), Iб, II, III категории и сооружения на них;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менее 100 м (метров) на дорогах всех категорий;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и дороги городов и сельских населенных пунктов, не указанные в подпункте 1 пункта 9, внутренние и внешние автомобильные дороги промышленных предприятий и сооружения на них (за исключением мостовых сооружений);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магистральной железнодорожной сети, реализуемые по отдельным проектам, а также подъездные и станционные пути;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до 100 тыс.т/год (тысяч тонн в год);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IV класса опасности;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II (нормального) уровня ответственности, не относящиеся к технически сложным: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менее 2 этажей (включительно) и площадью менее 2000 кв. м. (квадратных метров) (включительно)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общим пролетом менее 12 метров и (или) высотой менее 12 метров и (или) с кранами грузоподъемностью менее 5 т (тонн);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менее 500 т (тонн);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по производству молока, мясной продукции, животноводческие фермы, племенные хозяйства, откормочные площадки количеством поголовья скота до 1500 голов, а также свиноводческие хозяйства количеством поголовья до 10000;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до 6 млн. голов/год (миллионов голов в год);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до 10 000 м2 (квадратных метров);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до 5 т/час (тонн в час);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до 10 т/смена (тонн в смену);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до 10 т/смена (тонн в смену);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орошения пастбищ;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солнечной энергии с мощностью менее 100 Мвт (Мега Ватт) (включительно) с электрическими сетями напряжением до 35 кВ (кило Вольт) (включительно);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высотой не более 5 наземных этажей (включительно) (без учета верхнего технического этажа) независимо от геологических (гидрогеологических и геотехнических) и сейсмических условий;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не более 2 наземных этажей (без учета верхнего технического этажа) для районов с обычными геологическими условиями;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до 50 посещений в смену (включительно);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до 50 мест включительно;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высших и средних специальных учебных заведений;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до 150 человек (включительно);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до 800 человек (включительно);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до 50 рабочих мест (включительно);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до 50 детей (включительно);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менее 600 учащихся;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средств, а также наземные или подземные гаражи-стоянки, высотой наземных этажей не более 5(включительно), подземных этажей не более 2-х (включительно);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не выше 3-х наземных этажей;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одноэтажные здания (сооружения) для размещения объектов индивидуального предпринимательства общей площадью свыше 20 квадратных метров;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до 0,3 МПа (Мега Паскаль) (включительно);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до 500 м3/сут (метров кубических в сутки) (включительно);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до 500 мм (миллиметров) при выполнении бестраншейным способом;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водозаборных скважин и сооружений на них для хозяйственно-бытового и технического водоснабжения;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теплоснабжения условным (внутренним) диаметром до 350 мм (миллиметров) и сооружения на них;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менее 1 МПа (Мега Паскаль) условным (внутренним)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до 35 кВ (кило Вольт) (включительно);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электроснабжения с установленной мощностью свыше 200 кВт (Килова́тт) для субъектов предпринимательства;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зоновой и местной сети линии связи;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IV и V категории и сооружения на них;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III (пониженного) уровня ответственности: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жилые дома не выше двух этажей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хозяйственно-бытовые постройки на территории индивидуальных приусадебных участков, а также на участках садовых и огороднических товариществ (обществ);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линии связи;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 приусадебных и дачных участках, не требующее изменения действующих инженерных сетей;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комплексы контейнерного, блочного и модульного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или сооружения временного, сезонного или вспомогательного назначения (склады и хранилища (пролетом до 6 метров, высотой до 7 метров и площадью до 2000 квадратных метров включительно), требующие особых условий для хранения товаров и материалов), не опасных по пожару, взрыву, газу, химически агрессивным, ядовитым и токсичным веществам, теплиц, парников, павильонов, опор связи, освещения, ограждения и подобных сооружений;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строения жилых и (или) хозяйственно-бытовых помещений для сезонных работ и отгонного животноводства;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открытого типа на количество автомашин не более пятидесяти единиц, а также гаражей с боксами не более чем на две автомашины;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линейных инженерных сетей и сооружений на них, не требующий изменения их положения, отметок глубины (высоты) заложения, диаметра труб;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и ограждения территорий;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спортивные площадоки, тротуары, мощение вокруг зданий (сооружений);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замену единиц технологического или инженерного оборудования, по которым исчерпан технологический ресурс и которые не требуют реконструкции или перепрофилирования предприятия (цеха);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инженерных сетей от электрокоррозии;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одноэтажные здания (сооружения) для размещения объектов индивидуального предпринимательства общей площадью до 20 квадратных метров;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(перепланировка, переоборудование) жилых и нежилых помещений в жилых домах (жилых зданиях), не требующая отвода дополнительного земельного участка (прирезки территории), не связанная с какими-либо изменениями несущих конструкций, инженерных систем и коммуникаций, не ухудшающая архитектурно-эстетические, противопожарные, противовзрывные и санитарные качества, не оказывающая вредного воздействия на окружающую среду при эксплуатации;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перепланировка (переоборудование) помещений непроизводственного назначения, осуществляемая (осуществляемое) в существующих зданиях и не требующая (не требующее) изменения несущих конструкций;сети электроснабжения с установленной мощностью до 200 кВт (Килова́тт) для субъектов предпринимательства;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охранно-пожарной сигнализации внутри административно-бытовых и производственных зданий;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водоснабжения и водоотведения жилых домов усадебного типа;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сети и монтаж внутридомовых систем газоснабжения бытового назначения индивидуальных жилых домов.".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