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f7b8" w14:textId="cc7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октября 2016 года № 532 и постановление Правления Национального Банка Республики Казахстан от 28 октября 2016 года № 262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финансов Республики Казахстан от 18 сентября 2020 года № 883 и постановление Правления Национального Банка Республики Казахстан от 21 сентября 2020 года № 113. Зарегистрирован в Министерстве юстиции Республики Казахстан 29 сентября 2020 года № 21304. Утратил силу совместным приказом и.о. Председателя Агентства Республики Казахстан по финансовому мониторингу от 20 октября 2022 года № 36 и постановлением Правления Национального Банка Республики Казахстан от 20 октября 2022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Агентства РК по финансовому мониторингу от 20.10.2022 № 36 и постановлением Правления Национального Банка РК от 20.10.2022 № 90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октября 2016 года № 532 и постановление Правления Национального Банка Республики Казахстан от 28 октября 2016 года № 262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организаций" (зарегистрирован в Реестре государственной регистрации нормативных правовых актов под № 14476, опубликован 20 декабря 2016 года в информационно-правовой системе "Әділет")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организаций, утвержденных указанным совместным приказом и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Требований используются следующие понятия: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разовая операция (сделка) – отношения по предоставлению организацией услуг (продуктов):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клиентом платежей наличными деньгами без открытия банковского счета;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клиентом безналичного платежа и (или) перевода денег без использования банковского счета;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денег на банковский счет с помощью оборудования (устройства), предназначенного для приема наличных денег;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неидентифицированными владельцами электронных денег – физическими лицами операций по приобретению и использованию электронных денег;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необычная операция (сделка) – операция (сделка),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 с учетом Признаков определения подозрительной операций, утвержденных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ПОДФТ (далее – уполномоченный орган по финансовому мониторингу) и разработанная организацией самостоятельно;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финансирования терроризма – риски преднамеренного или непреднамеренного вовлечения организации в процессы легализации (отмывания) доходов, полученных преступным путем, и финансирования терроризма или иную преступную деятельность;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рисками легализации (отмывания) доходов, полученных преступным путем, и финансирования терроризма – совокупность принимаемых организациями мер по мониторингу, выявлению рисков легализации (отмывания) доходов, полученных преступным путем, и финансирования терроризма, а также их минимизации (в отношении услуг, клиентов);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пороговая операция – операция с деньгами и (или) иным имуществом, подлежащая финансовому мониторингу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 и равная либо превышающая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пороговую сумму.";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Программа организации внутреннего контроля в целях ПОДФТ включает: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функций подразделения по ПОДФТ, в том числе процедуру взаимодействия с другими подразделениями и персоналом организации, филиалами при осуществлении внутреннего контроля в целях ПОДФТ, а также функций, полномочий ответственного работника, процедуру взаимодействия ответственного работника с уполномоченными органами и должностными лицами организации;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автоматизированных информационных системах и программном обеспечении, используемых для осуществления внутреннего контроля в целях ПОДФТ и передачи сообщений в уполномоченный орган по финансовому мониторингу, в том числе сведения об их разработчиках;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фиксирования сведений, а также хранения документов и информации, полученных в ходе реализации внутреннего контроля в целях ПОДФТ;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организации, в том числе ответственным работником, уполномоченных органов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а также правил внутреннего контроля, допущенных работниками организации;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требований по ПОДФТ (при наличии), установленных юридическим лицом, которое имеет контроль над организацией;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процедуру оценки, определения, документального фиксирования и обновления результатов оценки рисков легализации (отмывания) доходов и финансирования терроризма;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разработки меры контроля, процедуры по управлению рисками легализации (отмывания) доходов и финансирования терроризма и снижению рисков легализации (отмывания) доходов и финансирования терроризма;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классификации своих клиентов с учетом степени риска легализации (отмывания) доходов и финансирования терроризма.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организации внутреннего контроля в целях ПОДФТ.";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Организация на ежегодной основе осуществляет оценку степени подверженности услуг (продуктов) организации рискам легализации (отмывания) доходов, полученных преступным путем, и финансирования терроризма с учетом отчета оценки рисков легализации (отмывания) доходов и финансирования терроризма и,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страховые (перестраховочные) организации, страховые брокеры, осуществляющие деятельность по отрасли "страхование по жизни";";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иностранные государства (территории),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Постановлением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 в Реестре государственной регистрации нормативных правовых актов под № 20095, опубликован 10 марта 2020 года в Эталонном контрольном банке нормативных правовых актах Республики Казахстан);";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зависимости от уровня риска клиента степень проводимых организацией мероприятий выражается в применении упрощенных либо усиленных мер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"превышающую и (или) равную пятидесятикратному размеру месячного расчетного показателя при приеме платежей, совершаемых с использованием электронных денег;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превышающую пятьсот тысяч тенге при приеме безналичных платежей и (или) переводов денег без использования банковского счета;";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пяти лет со дня их окончания либо совершения разовой операции (сделки).";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процессе идентификации клиента (выявления бенефициарного собственника) организацией проводится проверка на наличие такого клиента (бенефициарного собственника) в списке лиц, причастных к террористической деятельности (далее – Список), и (или) в перечне организаций и лиц, связанных с финансированием терроризма и экстремизма, а также в перечне организаций и лиц, связанных с распространением оружия массового уничтожения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ПОДФТ (далее – Перечни).";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Программа идентификации клиента (его представителя) и бенефициарного собственника включает: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физических лиц, находящихся на обслуживании или принимаемых на обслуживание, иностранных публичных должностных лиц;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проверки клиента (его представителя) и бенефициарного собственника на наличие в Списке и Перечнях;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ПОДФТ, установленных юридическим лицом, которое имеет контроль над организацией (при наличии);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проверки достоверности сведений о клиенте (его представителе) и бенефициарном собственнике;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обеспечения доступа работников организации к информации, полученной при проведении идентификации;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оценки уровня риска клиента, основания оценки такого риска;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организацией бенефициарного собственника клиентов, включая перечень запрашиваемых у клиента документов и информации, порядок принятия организацией решения о признании физического лица бенефициарным собственником.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идентификации клиента (его представителя) и бенефициарного собственника.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на основании договора поручила иному лицу применение в отношении клиентов организации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организация разрабатывает правила ее взаимодействия с такими лицами, которые включают: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клиента-физического лица, его представителя, выгодоприобретателя в соответствии с договорами между организацией и лицами, которым поручено проведение идентификации;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организации полученных сведений, а также перечень должностных лиц организации, уполномоченных принимать такое решение;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поручила проведение идентификации, за несоблюдение ими требований по идентификации, включая порядок, сроки и полноту передачи организации полученных сведений;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организацией дополнительных условий в правила взаимодействия.";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"Полученные в рамках реализации программы мониторинга и изучения операций клиента сведения вносятся в досье клиента и хранятся в организации на протяжении всего периода деловых отношений с клиентом и не менее пяти лет со дня их окончания либо совершения разовой операции (сделки).";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организацией с учетом уровня риска клиента (группы клиентов) и (или) степени подверженности услуг организации, которыми пользуется клиент, рисков легализации (отмывания) доходов, полученных преступным путем, и финансирования терроризма.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изменений в Список и Перечни (обновления Списка и Перечней).";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Программа мониторинга и изучения операций клиентов включает: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перечень признаков необычных и подозрительных операций, составляемый на основе Признаков определения подозрительной операций, утвержденных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ПОДФТ, а также разработанных организацией самостоятельно;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работниками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работниками организации по выявлению и передаче между работниками сведений о пороговых, необычных и подозрительных операциях, а также операциях,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механизма взаимодействия подразделений при выявлении пороговых, необычных и подозрительных операций, а также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процедуру, основания и срок принятия ответственным работником решения о квалификации операции клиента;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взаимодействия работников по принятию решения об отказе в проведении операции клиента (за исключением отказа в связи с нахождением клиента, бенефициарного собственника в Списке и Перечнях), а также о прекращении деловых отношений с клиентом;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процедуру взаимодействия подразделений (работников) организации по выявлению клиентов и бенефициарных собственников, находящихся в Списке и Перечнях, а также по незамедлительному замораживанию операций с деньгами и (или) иным имуществом таких клиентов; 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 (в том числе суммы операции, валюты операции) и операциях,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представления в уполномоченный орган по финансовому мониторингу сообщений о пороговых и подозрительных операциях;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информирования (при необходимости) уполномоченных органов и должностных лиц организации о выявлении пороговой и подозрительной операции;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мониторингу и изучению операций клиентов.";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 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организации, выявивший указанную операцию, направляет сообщение о такой операции ответственному работнику (в подразделение по ПОДФТ) в порядке, в форме и в сроки, установленные внутренними документами организации."; 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Операции клиента подлежат изучению: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признаются подозрительными в случае, если по результатам изучения операций, указанных в части первой настоящего пункта, у организации имеются основания полагать, что операции клиента связаны с легализацией отмывания доходов и финансирования терроризма.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организацией принимается самостоятельно на основании имеющейся в ее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организации.";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Программа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Программа подготовки и обучения субъектов финансового мониторинга по вопросам ПОДФТ разрабатывается в соответствии с требованиями по подготовке и обучению работников,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ПОДФТ.".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Министерства финансов Республики Казахстан;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с 15 ноября 2020 года и подлежат обязательному опубликованию.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Досаев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__________Е. Жамаубаев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