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bae3" w14:textId="e54b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нормативно-технического документа в сфере газа и газоснабжения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сентября 2020 года № 340. Зарегистрирован в Министерстве юстиции Республики Казахстан 1 октября 2020 года № 21347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расхода товарного газа на собственные технологические нужды и потери в газораспределительных системах.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340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норм расхода товарного газа на собственные технологические нужды и потери в газораспределительных системах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норм расхода товарного газа на собственные технологические нужды и потери в газораспределительных системах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и предназначена для расчета норм расхода товарного газа на собственные технологические нужды и потери в газораспределительных системах.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распространяется на газораспределительные организации (далее – ГРО) при эксплуатации газопроводов и сооружений на них, находящихся в собственности ГРО, а также на балансе сторонних организаций, обслуживаемых по договорам на оказание таких услуг.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Методика применяется при расчете норм расхода товарного газа на объектах газораспределительной системы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безопасности объектов систем газоснабжения, утвержденными приказом Министра внутренних дел Республики Казахстан от 09 октября 2017 года № 673 (зарегистрирован в Реестре государственной регистрации нормативных правовых актов № 15986) при следующих случаях: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вводе в эксплуатацию и настройке оборудования газорегуляторных пунктов (далее – ГРП), шкафных газорегуляторных пунктов (далее – ШРП);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техническом обслуживании и проведении ремонтных работ, связанных с разгерметизацией и опорожнением газопроводов, оборудования и приборов;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проверке на срабатывание предохранительных сбросных клапанов (далее – ПСК) и предохранительных запорных клапанов (далее – ПЗК);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эксплуатации средств измерений расхода газа и контрольно-измерительных приборов (далее – СИРГ), служащих для учета расхода товарного газа (ремонт, замена, снятие и установка средств измерений для проведения очередной поверки, ревизия внутренней полости сужающих устройств и расходомеров, утечки через неплотности запорной арматуры, резьбовых и фланцевых соединений);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аварийных сбросах товарного газа через ПСК, негерметичности газового оборудования ГРП, ШРП и наружных газопроводов, повреждении и разрыве газопроводов, сбросе конденсирующейся влаги;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проведении пусконаладочных работ, вводе в эксплуатацию газопотребляющей системы потребителя, когда отсутствует учет товарного газа с помощью прибора учета газа.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норм расхода товарного газа на собственные технологические нужды в газораспределительных системах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Расчет норм расхода товарного газа на собственные технологические нужды производится по исходным данным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Годовой расход товарного газа Vов (м3) на выработку тепловой энергии для отопления и вентиляции административно-бытовых, производственных зданий и служебных помещений, находящихся на балансе ГРО в течение отопительного периода, определяется по формуле: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55372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 - площадь отапливаемых помещений, м2 (перечень помещений, не имеющих центрального отопления и подлежащих отоплению товарным газом;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Qнр - теплота сгорания товарного газа (ккал/м3), принимается фактическое значение по паспорту на товарный газ;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tвн - усредненная расчетная температура внутреннего воздуха отапливаемых зданий, 0С: для служебных помещений принимается равной +20 0С, для производственных цехов - (+16 0С) и для зданий ГРП - (+50С);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нижеследующих параметров принимаются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qуд - нормируемый удельный часовой расход тепловой энергии на отопление здания в расчете на 1 м2 отапливаемой площади, Вт/(ч·м2);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nо - продолжительность отопительного периода, сутки;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tсро - средняя температура наружного воздуха за отопительный период, 0С;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tpо - средняя температура наружного воздуха наиболее холодной пятидневки, 0С.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неисправности или отсутствии прибора учета максимальная потребляемая мощность qmax (м3/ч) газоиспользующей установки определяется по пропускной способности газопровода по формуле: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66040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- внутренний диаметр газопровода, м;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скорость движения товарного газа согласно категории газопровода, м/с; для газопроводов низкого давления – 7 м/с, среднего давления – 15 м/с, высокого давления – 25 м/с;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3600 - количество секунд в одном часе;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kс - коэффициент пересчета объема товарного газа к стандартным условиям согласно ГОСТ 2939-63 "Газы. Условия для определения объема"- (температура Тс = 293,15 К, давление Рс = 101325 Па).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пересчета kс определяется по формуле: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- барометрическое давление в районе газоснабжения (Па);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 - давление товарного газа избыточное, по манометру (Па);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абсолютное давление товарного газа (Па), определяется путем суммирования значений избыточного и барометрического давления;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Тг - абсолютная (термодинамическая) температура товарного газа (К);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tг - температура товарного газа (оС), принимается равной температуре наружного воздуха в районе газоснабжения.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Расчет норм расхода товарного газа при проведении профилактических и ремонтных работ в ГРП, ШРП с настройкой и проверкой на срабатывание ПСК определяется согласно ГОСТ 12.2.085-2017 "Арматура трубопроводная. Клапаны предохранительные. Выбор и расчет пропускной способности". Режим течения потока сбрасываемого товарного газа зависит от отношения абсолютных давлений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, определяемого по формуле: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25781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30988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отношение абсолютных давлений, при докритическом режиме течения товарного газа значение превышает 0,5457, а при критическом – равно или меньше 0,5457;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Р0 - абсолютное давление товарного газа на выходе из свечи в окружающую среду (Па), принимается равным барометрическому давлению в данной местности;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Р1 - абсолютное давление товарного газа на входе перед краном (Па);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 - избыточное давление товарного газа (Па), при проверке параметра ПСК принимается на 15% выше рабочего давления после регулятора; Продувка газопроводов низкого давления производится рабочим давлением газопровода, а на газопроводах среднего и высокого давления - не более 0,1 МПа;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Рб - барометрическое давление в районе газоснабжения (Па), для укрупненного расчета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Годовой объем товарного газа на проведение профилактических и ремонтных работ ГРП, ШРП Vн(то) определяется по формулам: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0,5457 (критический режим течения):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5786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&gt; 0,5457 (докритический режим течения):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Nгрп - количество действующих ГРП, ШРП распределенных по давлениям настройки и продувки;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количество операций в год, принимается согласно количеству проводимых профилактических и ремонтных работ;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342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диаметр седла клапана (м); в зависимости от фактической комплектации ГРП, ШРП выбрать из ряда: 0,015; 0,02; 0,025; 0,032; 0,04; 0,05; Диаметр седла сбросной арматуры (м), для равнопроходного крана принимается равным условному диаметру (Ду) входного патрубка перед краном, для стандарто-проходного крана принимается условный диаметр на один ряд ниже чем (Ду);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>c - плотность товарного газа в стандартных условиях (кг/м3), принимается фактическое значение по паспорту на товарный газ;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1 - плотность товарного газа в рабочих условиях (кг/м3).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товарного газа в рабочих условиях определяется по формуле: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59182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Мm - молярная масса товарного газа (кг/кмоль);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удельная газовая постоянная, равная 8,31451 кДж/(кмоль·К);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Т1 - абсолютная температура товарного газа (К), Т1 =273,15 + tг;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tг - температура товарного газа (оС), для укрупненного расчета принимается среднегодовая температура наружного воздуха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Объем товарного газа Vпск (м3) при сбросе его через ПСК ГРП, ШРП определяется по формуле: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 сброса (480 м3/месяц);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30 - количество суток в месяце;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0,1 - доля, соответствующая 10%;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365 - количество суток в году;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6096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количество ГРП, снабжающих товарным газом только бытовых потребителей (коммунально-бытовые предприятия и население).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Годовой объем товарного газа Vпр (м3), необходимого для продувки и заполнения наружных газопроводов распределительной системы в процессе ввода их в эксплуатацию, определяется по формуле: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kпр - коэффициент, учитывающий качество продувки, достигаемое продувкой избыточного объема товарного газа; принимается равным 1,25;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- условный диаметр газопровода Ду (м), для полиэтиленовых труб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- протяженность газопровода соответствующего условного диаметра и рабочего давления в них (км).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Годовой объем товарного газа Vпр.р.р (м3), необходимого для проведения профилактических и ремонтных работ на наружных газопроводах определяется по формуле: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для газопроводов низкого давления: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61722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для газопроводов среднего давления: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58166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для газопроводов высокого давления: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57277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норм потерь товарного газа в газораспределительных системах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 норм потерь товарного газа (м3) вследствие негерметичности газооборудования ГРП, ШРП и СИРГ определяется по формулам: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для ГРП и ШРП, работающих круглогодично: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для сезонных ГРП и ШРП, используемых только в отопительный период: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для индивидуальных ШРП и СИРГ: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66421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Nкг, Nс- количество ГРП, ШРП и СИРГ, работающих круглогодично или сезонно.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0,6 - величина потерь (м3/ч) в газовом оборудовании ГРП с регуляторами давления типов: Регулятор давления универсальный Казанцева, Регулятор давления блочный Казанцева, Регулятор давления газа;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0,3 - величина потерь (м3/ч) в газовом оборудовании ШРП с регуляторами давления типа: Регулятор давления независимый комбинированный;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0,05 - величина потерь (м3/ч) в газовом оборудовании индивидуальных ШРП и СИРГ.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Расчет норм потерь товарного газа на распределительных газопроводах (подземных и надземных) вследствие негерметичности (без учета потерь при авариях и повреждениях) Vн (м3) определяется по формуле: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2946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368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укрупненный показатель удельных потерь товарного газа (м3 в год на 1 км газопровода), учитывающий все виды вышеперечисленных утечек, в зависимости от давления товарного газа и диаметра труб, принимаемый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Расчет норм потерь товарного газа при авариях и повреждениях Vав (м3) определяется по формуле: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4381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потерь товарного газа Vпр.р (м3) на проведение ремонтных работ с опорожнением и последующей продувки товарным газом (после окончания работ), а также восстановление давления в отключаемом участке газопровода до рабочих параметров, определяется по формуле: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48260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потерь товарного газа Vн(то) (м3) при повторных пусках ГРП, ШРП с проверкой настройки регуляторов давления и срабатывания ПСК, определяется согласно формулам 2.6 и 2.7 настоящей Методики с учетом, что количество проводимых операций n равно 1.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потерь товарного газа при утечках Vист (м3), определяется по формуле: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46482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ист - время истечения товарного газа (ч).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Массовый расход истечения товарного газа Gист (кг/с), определяется в зависимости от режима истечения: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0,5457 (критический режим течения):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64389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&gt; 0,5457 (докритический режим течения): 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47244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- суммарная площадь дефектов, образованных при повреждении (м2);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расхода, при истечении товарного газа через тонкое отверстие в стенке трубы газопровода принимается равным 0,59;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kv - поправочный коэффициент, учитывающий уменьшение расхода товарного газа при наличии высоковязких сред (вода или другое) вследствие дополнительных гидравлических потерь,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для чистого сухого газа kv = 1,0.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разрыва газопровода площадь поперечного сечения в месте разрыва определяется по его внутреннему диаметру согласно ГОСТ 16037-80 "Соединения сварные стальных трубопроводов. Основные типы, конструктивные элементы и размеры".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утечке товарного газа через резьбовое соединение место повреждения обмыливается, по появляющимся пузырькам определяется значение длины места истечения товарного газа по окружности. Ширина места истечения товарного газа в резьбовом соединении определяется по размеру резьбы (G) согласно ГОСТ 6357-81 "Основные нормы взаимозаменяемости. Резьба трубная цилиндрическая".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норм потерь товарного газа при сбросах конденсирующейся влаги из газопроводов производится в случаях наличия влаги и конденсата в газопроводах. Проверки и удаление проводятся с периодичностью, исключающей возможность образования закупорок. Объем потерь товарного газа при сбросе влаги Vсбр (м3), определяется по формуле: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48768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 - степень сухости влажного товарного газа при рабочих условиях перед сбросной арматурой в пределах (0 &lt; 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1,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расчета норм расхода товарного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газа на 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нужды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в газораспределительных системах</w:t>
            </w:r>
          </w:p>
        </w:tc>
      </w:tr>
    </w:tbl>
    <w:bookmarkStart w:name="z14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Исходные данные для расчета норм товарного газа на собственные технологические нужды и потери в газораспределительных системах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отапливаемая площадь: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административно-бытовых зданий ___________ м2;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производственных зданий _________ м2;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зданий ГРП _______________ м2.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газовых сетей: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3359"/>
        <w:gridCol w:w="1775"/>
        <w:gridCol w:w="1775"/>
        <w:gridCol w:w="1775"/>
        <w:gridCol w:w="930"/>
        <w:gridCol w:w="930"/>
        <w:gridCol w:w="931"/>
      </w:tblGrid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газопроводов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МПа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газопроводов, км, при 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Низкого давления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давления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давления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давления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ГРП, ШРП, индивидуальных ШРП и СИРГ: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685"/>
        <w:gridCol w:w="685"/>
        <w:gridCol w:w="1477"/>
        <w:gridCol w:w="3355"/>
        <w:gridCol w:w="3356"/>
        <w:gridCol w:w="421"/>
        <w:gridCol w:w="421"/>
        <w:gridCol w:w="951"/>
      </w:tblGrid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МПа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пропускной способностью, м3/ч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Обслуживающие бытовых потребителей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входе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выходе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d, м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Qн &lt; 50 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ГРП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ШРП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Индивид. ШРП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СИРГ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Для СИРГ указывается только количество.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расчета норм расхода товарного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газа на 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нужды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в газораспределительных системах</w:t>
            </w:r>
          </w:p>
        </w:tc>
      </w:tr>
    </w:tbl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параметры для расчета норм расхода товарного газа на собственные технологические нужды и потери в газораспределительных системах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42"/>
        <w:gridCol w:w="1792"/>
        <w:gridCol w:w="1212"/>
        <w:gridCol w:w="1293"/>
        <w:gridCol w:w="1446"/>
        <w:gridCol w:w="3220"/>
      </w:tblGrid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 и областные центры в РК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Барометрическое давление Рб, 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наружного воздуха, °C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отопительного периода, nо, сутки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Укрупненный показатель максимального теплового потока на отопление зданий, qуд, Вт/(ч·м2)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наиболее холодной пятидневки, tро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отопи-тельный период, tсро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год, tr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-23,44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-37,3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расчета норм расхода товарного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газа на 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нужды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в газораспределительных системах</w:t>
            </w:r>
          </w:p>
        </w:tc>
      </w:tr>
    </w:tbl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Геометрические размеры полиэтиленовых труб, наиболее часто используемых для транспортировки товарного газа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2305"/>
        <w:gridCol w:w="1674"/>
        <w:gridCol w:w="1201"/>
        <w:gridCol w:w="2306"/>
        <w:gridCol w:w="1674"/>
        <w:gridCol w:w="1202"/>
      </w:tblGrid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наружный диаметр (dn) 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толщина стенки (ey.min) и внутренний диаметр (dвн)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SDR 17,6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SDR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ey.min, мм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dвн, мм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Ду, мм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ey.min, мм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dвн, мм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Ду, мм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расчета норм расхода товарного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газа на 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нужды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в газораспределительных системах</w:t>
            </w:r>
          </w:p>
        </w:tc>
      </w:tr>
    </w:tbl>
    <w:bookmarkStart w:name="z15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Удельные потери товарного газа в газораспределительных системах, м3 в год на 1 км газопровода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071"/>
        <w:gridCol w:w="1072"/>
        <w:gridCol w:w="970"/>
        <w:gridCol w:w="1173"/>
        <w:gridCol w:w="1173"/>
        <w:gridCol w:w="1173"/>
        <w:gridCol w:w="1174"/>
        <w:gridCol w:w="1174"/>
        <w:gridCol w:w="1174"/>
        <w:gridCol w:w="1174"/>
      </w:tblGrid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диаметр Ду, мм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давление товарного газа, МПа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 более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расчета норм расхода товарного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газа на 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нужды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в газораспределительных системах</w:t>
            </w:r>
          </w:p>
        </w:tc>
      </w:tr>
    </w:tbl>
    <w:bookmarkStart w:name="z15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поправочного коэффициента, учитывающего уменьшение расхода товарного газа при наличии высоковязкой среды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1174"/>
        <w:gridCol w:w="1174"/>
        <w:gridCol w:w="1174"/>
        <w:gridCol w:w="1175"/>
        <w:gridCol w:w="1175"/>
        <w:gridCol w:w="1175"/>
        <w:gridCol w:w="1175"/>
        <w:gridCol w:w="1175"/>
        <w:gridCol w:w="1175"/>
      </w:tblGrid>
      <w:tr>
        <w:trPr>
          <w:trHeight w:val="30" w:hRule="atLeast"/>
        </w:trPr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диаметр сбросной арматуры,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0,959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0,979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0,989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0,995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Значения поправочного коэффициента рассчитаны по ГОСТ 12.2.085-2017 "Арматура трубопроводная. Клапаны предохранительные. Выбор и расчет пропускной способности".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