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9815" w14:textId="4f5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поиска и активации доноров гемопоэтических стволовых клеток, в том числе из международных регистров и транспортировки гемопоэтических стволовых клеток до реципиента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2020 года № ҚР ДСМ-119/2020. Зарегистрирован в Министерстве юстиции Республики Казахстан 12 октября 2020 года № 21408.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поиска и активации доноров гемопоэтических стволовых клеток, в том числе из международных регистров и транспортировки гемопоэтических стволовых клеток до реципиента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ДСМ-119/2020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поиска и активации доноров гемопоэтических стволовых клеток, в том числе из международных регистров, и транспортировки гемопоэтических стволовых клеток до реципиента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поиска и активации доноров гемопоэтических стволовых клеток, в том числе из международных регистров, и транспортировки гемопоэтических стволовых клеток до реципиента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Кодекса Республики Казахстан "О здоровье народа и системе здравоохранения" и определяют порядок поиска и активации донора гемопоэтических стволовых клеток (далее - ГСК), в том числе из международных регистров, и транспортировки ГСК до реципиента.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активация – процедура получения повторного согласия донора ГСК на донацию, а также на проведение контрольного подтверждающего тканевого типирования;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кондиционирование – метод терапии с применением высокодозной химиотерапии или лучевой терапии для подготовки реципиента к трансплантации гемопоэтических стволовых клеток;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(заказчик) – физическое или юридическое лицо, имеющее лицензию на медицинскую деятельность по "Трансплантологии", осуществляющее поиск совместимого донора, а также отправляющее запрос на активацию донора ГСК с целью проведения трансплантации;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база данных Регистра – сведения о фенотипах потенциального донора ГСК;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фенотип – совокупность характеристик, присущих индивиду, опосредованного внешними факторами, которое формируется на основе генотипа (совокупность генов конкретного организма).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фенотипах доноров костного мозга Республики Казахстан размещается на информационной платформе "Поиск доноров костного мозга" (Bone Marrow Donors Search).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Поиск и активация донора ГСК из Регистра доноров костного мозга (далее – Регистр) и (или) Всемирной ассоциации доноров костного мозга (World Marrow Donors Assoсiation) (далее - ассоциация) для граждан Республики Казахстан осуществляется в рамках гарантированного объема бесплатной медицинской помощи.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утрата документов или иных носителей информации, содержащих сведения о донорах ГСК, а равно их неправомерное изменение лицами, имеющими доступ к указанной информации в связи с их служебной деятельностью.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поиска и активации доноров ГСК из Регистра, в том числе из международных регистров, и транспортировки ГСК до реципиента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Поиск совместимого донора ГСК в информационных базах данных Регистра и ассоциации производится по принципу тканевой совместимости.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на поиск формируется заказчиком, имеющим доступ к информационным базам Регистра и (или) ассоциации.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положительном результате поиска о наличии совместимого донора ГСК в Регистре подается заявка на поиск и активацию донора с целью проведения трансплантации.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по поиску и активации донора из Регистра осуществляется в срок до двух месяцев со дня поступления заявки.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работы заказчик уведомляется о ее результатах.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дополнительной информации о местонахождении донора ГСК или его контактных данных срок поиска продлевается, о чем сообщается заказчику. 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Поиск в информационной базе ассоциации осуществляется при отрицательном результате поиска совместимого донора ГСК из Регистра.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на поиск донора ГСК из ассоциации с целью проведения трансплантации реципиенту - гражданину Республики Казахстан осуществляется заказчиком самостоятельно.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Услуги ассоциации оплачиваются заказчиком, согласно выставленным счет - фактурам.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Активация донора производится посредством получения устного подтверждения согласия на донацию гемопоэтических стволовых клеток (далее - ГСК) и повторного (контрольного) исследования фенотипа по пяти локусам (HLA-A, HLA-B, HLA-С, HLA-DRB1, HLA-DQB1) до аллельного уровня (4-х цифр после буквенного обозначения) с целью подтверждения совместимости с фенотипом реципиента.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Медицинское обследование донора осуществляется согласно клиническому протоколу обследования доноров костного мозга для неродственной аллогенной трансплантации, утвержденного Республиканским центром развития здравоохранения.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Сроки кондиционирования реципиента, донации и трансплантации ГСК устанавливаются заказчиком.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Активация, а также организация приезда донора ГСК для донации осуществляется Регистром.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ГСК транспортируются в виде нативного или крио консервированного продукта.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Температура хранения и время транспортировки нативных ГСК устанавливается заказчиком.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транспортировке крио консервированных ГСК используется транспортная система, обеспечивающая заданную температуру хранения.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ГСК соблюдаются меры техники безопасности, не допускающие опрокидывания, переворачивания, облучения продукции.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Организация транспортировки ГСК до реципиента осуществляется заказчиком.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