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d926" w14:textId="7d0d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многофакторного обследования гидротехнических сооружений и основного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20 октября 2020 года № 260. Зарегистрирован в Министерстве юстиции Республики Казахстан 23 октября 2020 года № 21490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пункта1 статьи 37 Водного кодекса Республики Казахстан от 9 июля 2003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многофакторного обследования гидротехнических сооружений и основного оборудования.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260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выполнения многофакторного обследования гидротехнических сооружений и основного оборудования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выполнения многофакторного обследования гидротехнических сооружений и основного оборудования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 (далее – Кодекс) и определяют порядок проведения многофакторного обследования гидротехнических сооружений и основного оборудования (далее – обследование).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эксплуатируемые и строящиеся гидротехнические сооружения I, II, III классов и IV класса (далее – ГТС) и основное оборудование (далее - ГТС), представляющие повышенную опасность при чрезвычайных ситуациях, находящиеся в эксплуатации 5 лет и более, независимо от форм их собственности.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используются при проведении как плановых, так и внеплановых (после ремонта, реконструкции, восстановления, изменения условий эксплуатации, аварийных ситуаций) обследований ГТС.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обследования ГТС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состояния и безопасности ГТС, узлов и комплексов, прогноз их изменения во времени;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сооружений;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опасных изменений в процессах фильтрации, перемещения, осадки, уровня напряжений, происходящих в системе "сооружение – основание";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оценка достаточности принятых и (или) принимаемых мер по предупреждению аварийных ситуаций;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программы по повышению безопасности ГТС;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достаточности установленных критериев безопасности ГТС и периодичности их измерений;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устойчивости ГТС.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многофакторного обследования гидротехнический сооружений и основного оборудования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Обследования ГТС подразделяются на внеплановые и плановые.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Внеплановые обследования ГТС проводятся после стихийных бедствий и аварий, вызвавших повреждения или разрушение частей сооружения, а также при частых отказах в работе оборудования и других нарушениях условий эксплуатации.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Плановые обследования осуществляется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безопасности водохозяйственных систем и сооружений, утвержденных приказом Министра сельского хозяйства Республики Казахстан от 31 марта 2015 года № 19-4/286 (зарегистрирован в Реестре государственной регистрации нормативных правовых актов за № 11478). При обследовании проводится оценка текущего состояния ГТС на предмет его безопасной эксплуатации.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обследования предусматривает выполнение собственником ГТС следующих последовательных взаимосвязанных действий: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рабочей программы по проведению обследования (далее – рабочая программа);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состава комиссии по проведению обследования (далее - комиссия);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обследования в соответствии с утвержденной рабочей программой;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программы по повышению безопасности ГТС.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привлечения специализированных подрядных организации для проведения обследования, акт составляется специализированной подрядной организацией, согласовывается членами комиссии и утверждается техническим руководителем организации, являющейся собственником ГТС.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рабочей программе предусматриваются следующий набор действий: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 проектной документацией, паспортами ГТС и с исполнительной документацией;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работы службы эксплуатации ГТС;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визуальное обследование ГТС, гидромеханического оборудования и контрольно-измерительной аппаратуры (далее – КИА);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инструментальное обследование ГТС;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достаточности КИА, установленной в сооружении;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и оценка данных проведенных ранее натурных наблюдений (мониторинга) за состоянием ГТС;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номенклатуры контролируемых показателей критериев безопасности, используемых для оценки состояния обследуемых, их предельно-допустимых значений и периодичности измерений;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локальной системы оповещения гражданской защиты;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составление заключения о безопасности ГТС и рекомендаций по ее обеспечению.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Наблюдения и исследования за ГТС по своему характеру подразделяют на визуальные, инструментальные, инженерно-геозедические, подводные и предусматривают проведение проверок, измерений, испытаний и исследований ГТС в объеме, согласно главы 3 настоящих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наблюдений заносятся в журналы, ведение которых осуществляется собственником ГТС в произвольной форме, и формуляры и используются для разработки мероприятий по устранению выявленных недостатков в работе ГТС.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обследований оформляются актом многофакторного обследования, в котором отражается оценка технического состояния ГТС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комиссии включаются: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инженер или руководитель службы эксплуатации ГТС;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выполняющие визуальное, инструментальное, инженерно-геодезическое и подводное обследование либо сотрудники организаций, осуществляющие данные обследование на договорной основе;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местных исполнительных органов областей, городов республиканского значения, столицы, районов, городов областного значения (по согласованию);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специализированной подрядной организации, привлекаемой для проведения обследования (в случае их привлечения).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Собственник ГТС обеспечивает необходимые условия для работы комиссии.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Один экземпляр акта хранится у собственника ГТС, второй экземпляр в течении 3 рабочих дней направляется в Бассейновую инспекцию по регулированию использования и охране водных ресурсов.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Методы обследования гидротехнических сооружений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Визуальное обследование сооружений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Основной задачей визуального обследования сооружений ГТС является выявление дефектов и повреждений сооружений, неисправностей конструкций и механического оборудования, аномально больших осадок, деформаций, перемещений, зон и участков разрушения материала конструктивных элементов, открытых выходов фильтрационного потока, а также оценка состояния установленной КИА, оценка эффективности выполненных ремонтных мероприятий.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Визуальными обследованиями механического оборудования ГТС определяются механические и коррозионные повреждения тяговых канатов, цепей, опорных конструкций, обшивок, ходовых и других механизмов, несущих металлоконструкций, состояние бетона в местах закрепления закладных частей и опор пролетных строений подкрановых путей, качество уплотнений затворов.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ГТС, имеющем в составе напорного фронта бетонные и грунтовые плотины, здание гидроэлектростанции (далее – ГЭС), судоходные шлюзы, водосбросные сооружения в число объектов визуального обследования включаются: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гребень, бермы, откосы (грани) плотин;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дренажные устройства;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водосливные поверхности водосбросных сооружений;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элементы этих сооружений со стороны нижнего бьефа, включая водобойный колодец и стенки, гасители энергии, рисберму и ковш (в пределах, доступных для осмотра);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турбинные водоводы, включая анкерные опоры;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уравнительные резервуары;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бычки, раздельные стены, устои, подпорные стенки;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примыкания бетонных сооружений к грунтовым сооружениям и (или) берегам;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галереи, устроенные в берегах, в теле и основании плотины;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подводящие и отводящие каналы;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сооружения и выработки;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береговых склонов и территории, примыкающие к низовому откосу (грани) плотины, зданию ГЭС, низовым порталам туннелей, судоходным сооружениям;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абразивные зоны берегов в верхнем и нижнем бьефах в пределах500 метров от береговых примыканий;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противоволновые и другие крепления откосов;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оборудование ГТС.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бетонных частях ГТС (плотины, подпорные стены) при визуальном обследовании выявляются и фиксируются следующие основные виды повреждений бетонной кладки: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коррозия бетона, обусловленная контактом с агрессивной средой или фильтрацией воды;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бетонной кладке сквозных трещин, являющихся очагами сосредоточенной фильтрации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интенсивное выщелачивание бетона (вымывание из него извести фильтрующейся водой);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коррозия бетона надводных частей конструкций вследствие температурных воздействий в зимний (замораживание-оттаивание) и летний (нагревание-охлаждение) периоды, включая воздействие солнечной радиации;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коррозия водонасыщенного бетона в зоне переменного уровня воды вследствие попеременного замораживания и оттаивания зимой;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бетона водопропускных сооружений вследствие кавитации или гидроабразивного износа;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повреждение бетонной кладки (сколы углов элементов, раздробление бетона в отдельных зонах, трещины, отслоение);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необратимое раскрытие швов вследствие температурных и других воздействий (просадки основания, землетрясения);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трещины, вызванные силовыми нагрузками, неравномерными осадками или температурными воздействиями;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трещины, вызванные реакцией щелочей цемента с заполнителями, содержащими активный кремнезем.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железобетонных и сталежелезобетонных конструкциях ГТС дополнительно выделяются и фиксируются следующие повреждения: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вертикальные, горизонтальные и наклонные трещины в растянутой зоне элемента с величиной раскрытия больше допускаемой нормами;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трещины вдоль сжатой зоны элемента, в том числе, в коньке двускатных балок;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бетоном защитных свойств по отношениюк арматуре (карбонизация бетона на всю толщину защитного слоя, выщелачивание бетона);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трещины в защитном слое бетона вдоль стержней арматуры и отслоение защитного слоя бетона;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коррозия арматуры;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повреждения арматуры;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повреждения стальной облицовки (коррозия металла и швов, трещины, уменьшение толщины вследствие истирания, контакта с окружающим железобетонным массивом).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грунтовых плотинах и основаниях выделяются и фиксируются следующие повреждения: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открытых выходов фильтрационных вод в нижнем бьефе, включая основание и береговые склоны, с оценкой возможности их промерзания зимой;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суффозионные выносы грунта из плотины, основания, береговых и пойменных массивов, примыкающих к плотине;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пьезометрической сети;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дренажей плотины, водоотводящих выпусков, канав и кюветов;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заболачивание территории, примыкающей к подошве низового откоса плотины;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деформации откосов гребня и берм плотины, а также береговых склонов в примыканиях;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трещин и дождевых промоин на гребне, откосах и бермах;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креплений верхового и низового откосов, а также креплений берегов (если таковые имеются);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проталин и наледей на низовом откосе и на прилегающей территории;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морозное выветривание (солифлюкция) откосов плотины;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размыва плотины и берегов в нижнем бьефе;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во времени профиля плотины, включая его подводные части (по данным эксплуатирующей организации).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подземных ГТС (машинные залы, деривационные туннели, щитовые помещения, шахтные водоводы) визуальными обследованиями выявляются и фиксируются: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раскрытие трещин в облицовках стенок и сводов (железобетон, торкрет, металл) и в других бетонных конструкциях;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коррозия и разрушения бетона, отслоение защитного слоя бетона от арматуры;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вывалы скальных блоков из стен и заанкерных сводов, подвижки блоков отдельностей относительно друг друга;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разрывы или выдергивания стальных анкеров крепления скальной породы, раскрытие тектонических трещин и трещин отдельностей во вмещающем сооружение скальном массиве;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воды, профильтровавшейся в подземные сооружения;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исправность работы дренажных устройств и насосных станций откачки дренажных вод;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деформации рельсовых путей монтажных кранов (скальных стенок камер подземных помещений);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камней в водоподводящих трактах, отложений камня в ловушках и перед сороудерживающими решетками;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обрастание водорослями и микроорганизмами бетонных облицовок и скальных стенок водопроводящих трактов;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аварийных выходов, освещения и вентиляции.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обследовании нижнего бьефа выявляются и фиксируются: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сопряжения бьефов при работе водосброса;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пульсационные и кавитационные явления на водосбросе;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сбойность потока, размывы берегов и дна на водоотводящем канале (русле);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гасителей и рисбермы;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форма бара отложений продуктов размыва;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размывов русла (берегов) и грунтовых сооружений, их максимальная глубина и динамика развития.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осмотре механического оборудования ГТС оценивается его общее состояние, выявляются и фиксируются следующие его дефекты: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повреждения металлоконструкций (вмятины, изгибы, разрывы, трещины);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старение антикоррозионного покрытия металлоконструкций;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трещины в местах концентрации напряжений;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разрывы сварных швов, разрывы и ослабление болтовых и заклепочных соединений;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износ трущихся пар (ходовых колес и путей затворов, зубьев шестерен, втулок);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коррозионный и механический износ тяговых канатов и пластинчатых цепей;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люфты в подшипниках колесных затворов и приводных механизмах; протечки в уплотнениях затворов и гидроприводов;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работы системы обогрева сороудерживающих решеток, пазов затворов и прилегающего к пазам бетона;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разрушения бетона в местах заделки опорных конструкций затворов, пазовых конструкций и уплотнений;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кранового и электротехнического оборудования, подъемных механизмов и систем электрообогрева.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комиссии проводится выборочная проверка работы отдельных затворов и механизмов.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Инструментальное обследование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Основной задачей инструментального обследования является получение количественных данных о состоянии сооружении: деформациях, прочности, трещинообразовании и влажности.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инструментальном обследовании используются следующие методы: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пластических деформаций, при котором определяют связи прочности бетона с размерами отпечатка на бетоне конструкции (диаметра и глубины) или соотношения диаметра отпечатка на бетоне и стандартном металлическом образце при ударе индентора или вдавливании индентора в поверхность бетона;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ультразвуковой метод, при котором измеряются толщины стенок конструкций сооружения с помощью цифрового измерительного устройства, определения глубины трещин и внешних коррозионных раковин на поверхности конструкции с использованием видеодисплея;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отрыва со скалыванием неразрушающий метод, основанный на связи прочности бетона с усилием вырыва из него заделанного в теле конструкции специального анкерного устройства вместе с окружающим его бетоном;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инженерной геодезии выполняется при изысканиях, в проектировании, в строительстве и эксплуатации различных зданий и сооружений, которая включает топографо-геодезические изыскания площадок и трасс, инженерно-геодезическое проектирование сооружений, геодезические разбивочные работы, геодезическую выверку конструкций и технологического оборудования, наблюдения за деформациями сооружений и их оснований;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радиографический метод применяется для контроля целостности сварных соединений;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магнитометрический метод, при котором измеряется искажения магнитного поля Земли, обусловленных изменением намагниченности металла трубы в зонах концентрации напряжений и в зонах развивающихся коррозионно-усталостных повреждений;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радиометрический метод геофизический метод разведки, основанный на выявлении и изучении естественной радиоактивности;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нейтронный метод для измерения влажности основан на эффекте замедления быстрых нейтронов в процессе их взаимодействия с ядрами атомов водорода воды, содержащейся в материале;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вихревых токов используется в дополнение к методам обнаружения трещин и разрывов металлических элементов для их регистрации при обследовании поверхностей, покрытых слоем краски или битумным покрытием;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электрометрический метод применяется для проверки катодной защиты с целью оценки коррозионной угрозы и заключается в измерении разности потенциала между стальной конструкцией сооружения и окружающей средой – водой;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акустический метод предназначен для проверки наличия внутренних дефектов в сварных узлах металлических конструкций подводных сооружений;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механических испытаний, который в зависимости от способа приложения нагрузки методы испытания механических свойств металлов делится на три группы: статические испытания (на растяжение, изгиб, кручение, срез, сжатие); динамические испытания (на ударную вязкость); испытания при повторных или знакопеременных нагрузках (на усталость);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георадарный метод (георадиолокация, георадарная съемка, георадарное обследование, георадарное зондирование) технический анализ прохождения излучаемых георадаром электромагнитных волн сквозь земную толщу и различные подземные коммуникации.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ходе инструментального обследования выявляются и фиксируются: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трещины и внешние коррозионные раковины на поверхности конструкции;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дефекты в сварных узлах металлических конструкций подводных сооружений;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и упругость бетонного массива, а также наличие в нем каверн и пустот;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деформации откосов, гребня и берм плотины;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во времени профиля плотины, включая его подводные части.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Инженерно-геодезическое обследование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Основной задачей инженерно-геодезического обследования является проверка обеспеченности геодезической сети, наличие и состояние поверхностных и грунтовых марок, проведение исполнительных съемок объектов и прилегающих территорий с высоким разрешением.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ходе инженерно-геодезического обследования выявляются и фиксируются: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обследования исходных геодезических пунктов;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планово-высотных геодезических сетей с указанием привязок к исходным пунктам;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вычислений, уравнивания и оценки точности, ведомости координат и высот геодезических пунктов, нивелирных знаков и точек, закрепленных постоянными знаками;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метрологической аттестации средств измерений (исследований, поверок и эталонирования приборов, компилирования реек и мерных приборов);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о сдаче геодезических пунктов и точек геодезических сетей, закрепленных постоянными знаками, на наблюдение за их сохранностью;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полевого (камерального) обследования.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Подводное обследование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Основной задачей подводного обследования является проверка состояния подводной части верхнего и нижнего бьефов сооружения и примыкающих к ним участков дна. Обследование подводной части ГТС выполняются в период наименьшего стояния воды.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ходе подводного обследования выявляются и фиксируются: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откосов каменной постели;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берм;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нижнего ряда (курса) массивов;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горизонтальных и вертикальных швов кладки;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сдвиги массивов и отклонения от вертикали подводной части сооружения;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каверн;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с обнаженной арматурой, трещины и проломы;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врубок и металлических креплений;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сквозные свайные сооружений;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решеток водоприемника и оголовка сооружения;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береговых откосов;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дна (захламления, затонувшие предметы, наносы, подмывы, промоины).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Проведение подводных обследований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при проведении водолазных работ, утвержденных приказом Министра внутренних дел Республики Казахстан от 19 января 2015 года № 33 (зарегистрирован в Реестре государственной регистрации нормативных правовых актов за № 10369).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безопасности сооружений гидротехнического сооружения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Оценка безопасности обследуемого ГТС осуществляется путем сопоставления полученных по итогам обследования значений с критериями безопасности водохозяйственных систем и сооружений,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19-4/289 "Об утверждении Правил обеспечения безопасности водохозяйственных систем и сооружений" (зарегистрирован в Реестре государственной регистрации нормативных правовых актов за № 11478) за которыми собственником ГТС ведутся наблюдения в ходе его эксплуатации.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многофакторного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основного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многофакторного обследования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гидротехнического сооружения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наличие проектной документации, паспорта ГТС*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исполнительной документации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соответствии или несоответствии проектной документации фактическому состоянию ГТС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момент проведения обследования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работе службы эксплуатации ГТС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Результаты визуального обследование ГТС, гидромеханического оборудования и КИА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Результаты инструментального обследования ГТС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Результаты инженерно-геодезического обследования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Результаты подводного обследования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Результаты анализа достаточности КИА, установленной в сооружении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Результаты анализа проведенных ранее натурных наблюдений за состоянием ГТС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Результаты анализа номенклатуры контролируемых параметров и их предельно-допустимых значений,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используемых для оценки состояния обследуемых ГТС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Результаты проверки системы оповещения гражданской защит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Оценка состояния ГТС: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12.1. Оценка прочности и устойчивости ГТС и их отдельных элементов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12.2. Оценка фактической способности водопропускных сооружений в створе гидроузла, сведения о тарировке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водопропускных трактов и водосбросов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12.3. Оценка достаточности превышения гребня сооружений и противофильтрационных элементов над нормальным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подпорным (форсированным) уровнем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12.4. Оценка состояния конструктивных элементов ГТС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12.5. Оценка состояния зон сопряжения ГТС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12.6. Оценка работоспособности и прочности механического оборудования и специальных стальных конструкций ГТС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12.7. Оценка работы средств противоаварийной защиты и автоматики, установленных на гидротехнических сооружениях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Вывод о техническом состоянии ГТС в целом и основного оборудования по отдельности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Вывод о готовности ГТС к локализации и ликвидации опасных повреждений и аварийных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(подпись) (фамилия, имя, отчество (при его наличии))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(подпись) (фамилия, имя, отчество (при его наличии))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для целей настоящего приказа рассматриваются формы паспортов,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2009 года № 326 "Об утверждении Правил проведения паспортизации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гидромелиоративных систем и водохозяйственных сооружений и форму паспорта"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 за № 5714).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