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a79a" w14:textId="94da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Приказ Министра здравоохранения Республики Казахстан от 3 ноября 2020 года № ҚР ДСМ-177/2020. Зарегистрирован в Министерстве юстиции Республики Казахстан 5 ноября 2020 года № 21592.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8 Кодекса Республики Казахстан от 7 июля 2020 года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w:t>
            </w:r>
            <w:r>
              <w:br/>
            </w:r>
            <w:r>
              <w:rPr>
                <w:rFonts w:ascii="Times New Roman"/>
                <w:b w:val="false"/>
                <w:i w:val="false"/>
                <w:color w:val="000000"/>
                <w:sz w:val="20"/>
              </w:rPr>
              <w:t>№ ҚР ДСМ-177/2020</w:t>
            </w:r>
          </w:p>
        </w:tc>
      </w:tr>
    </w:tbl>
    <w:bookmarkStart w:name="z15" w:id="9"/>
    <w:p>
      <w:pPr>
        <w:spacing w:after="0"/>
        <w:ind w:left="0"/>
        <w:jc w:val="left"/>
      </w:pPr>
      <w:r>
        <w:rPr>
          <w:rFonts w:ascii="Times New Roman"/>
          <w:b/>
          <w:i w:val="false"/>
          <w:color w:val="000000"/>
        </w:rPr>
        <w:t xml:space="preserve"> Правила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07.12.2021 </w:t>
      </w:r>
      <w:r>
        <w:rPr>
          <w:rFonts w:ascii="Times New Roman"/>
          <w:b w:val="false"/>
          <w:i w:val="false"/>
          <w:color w:val="ff0000"/>
          <w:sz w:val="28"/>
        </w:rPr>
        <w:t>№ ҚР ДСМ-126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10"/>
    <w:p>
      <w:pPr>
        <w:spacing w:after="0"/>
        <w:ind w:left="0"/>
        <w:jc w:val="left"/>
      </w:pPr>
      <w:r>
        <w:rPr>
          <w:rFonts w:ascii="Times New Roman"/>
          <w:b/>
          <w:i w:val="false"/>
          <w:color w:val="000000"/>
        </w:rPr>
        <w:t xml:space="preserve"> Глава 1. Общие положения</w:t>
      </w:r>
    </w:p>
    <w:bookmarkEnd w:id="10"/>
    <w:bookmarkStart w:name="z83" w:id="11"/>
    <w:p>
      <w:pPr>
        <w:spacing w:after="0"/>
        <w:ind w:left="0"/>
        <w:jc w:val="both"/>
      </w:pPr>
      <w:r>
        <w:rPr>
          <w:rFonts w:ascii="Times New Roman"/>
          <w:b w:val="false"/>
          <w:i w:val="false"/>
          <w:color w:val="000000"/>
          <w:sz w:val="28"/>
        </w:rPr>
        <w:t xml:space="preserve">
      1. Настоящие Правила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8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РК) и определяют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11"/>
    <w:bookmarkStart w:name="z84"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85" w:id="13"/>
    <w:p>
      <w:pPr>
        <w:spacing w:after="0"/>
        <w:ind w:left="0"/>
        <w:jc w:val="both"/>
      </w:pPr>
      <w:r>
        <w:rPr>
          <w:rFonts w:ascii="Times New Roman"/>
          <w:b w:val="false"/>
          <w:i w:val="false"/>
          <w:color w:val="000000"/>
          <w:sz w:val="28"/>
        </w:rPr>
        <w:t>
      1) продукты жизнедеятельности человека – биологические вещества, выделяемые человеком во внутреннюю среду организма или внешнюю среду;</w:t>
      </w:r>
    </w:p>
    <w:bookmarkEnd w:id="13"/>
    <w:bookmarkStart w:name="z86" w:id="14"/>
    <w:p>
      <w:pPr>
        <w:spacing w:after="0"/>
        <w:ind w:left="0"/>
        <w:jc w:val="both"/>
      </w:pPr>
      <w:r>
        <w:rPr>
          <w:rFonts w:ascii="Times New Roman"/>
          <w:b w:val="false"/>
          <w:i w:val="false"/>
          <w:color w:val="000000"/>
          <w:sz w:val="28"/>
        </w:rPr>
        <w:t>
      2) биологические материалы – образцы физиологических и патологических жидкостей, тканей, секретов и продуктов жизнедеятельности человека, к которым относятся: амниотическая жидкость, гной, кровь, лимфа, мокрота,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экссудат, биопсионной материал, гистологические срезы, мазки, соскобы, смывы, патологические выделения, соскоб, секрет, физиологические выделения, смыв, ткань, а также образцы дезоксирибонуклеиновой кислоты (далее - ДНК);</w:t>
      </w:r>
    </w:p>
    <w:bookmarkEnd w:id="14"/>
    <w:bookmarkStart w:name="z87" w:id="15"/>
    <w:p>
      <w:pPr>
        <w:spacing w:after="0"/>
        <w:ind w:left="0"/>
        <w:jc w:val="both"/>
      </w:pPr>
      <w:r>
        <w:rPr>
          <w:rFonts w:ascii="Times New Roman"/>
          <w:b w:val="false"/>
          <w:i w:val="false"/>
          <w:color w:val="000000"/>
          <w:sz w:val="28"/>
        </w:rPr>
        <w:t>
      3)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15"/>
    <w:bookmarkStart w:name="z88" w:id="16"/>
    <w:p>
      <w:pPr>
        <w:spacing w:after="0"/>
        <w:ind w:left="0"/>
        <w:jc w:val="both"/>
      </w:pPr>
      <w:r>
        <w:rPr>
          <w:rFonts w:ascii="Times New Roman"/>
          <w:b w:val="false"/>
          <w:i w:val="false"/>
          <w:color w:val="000000"/>
          <w:sz w:val="28"/>
        </w:rPr>
        <w:t>
      4)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6"/>
    <w:bookmarkStart w:name="z89" w:id="17"/>
    <w:p>
      <w:pPr>
        <w:spacing w:after="0"/>
        <w:ind w:left="0"/>
        <w:jc w:val="both"/>
      </w:pPr>
      <w:r>
        <w:rPr>
          <w:rFonts w:ascii="Times New Roman"/>
          <w:b w:val="false"/>
          <w:i w:val="false"/>
          <w:color w:val="000000"/>
          <w:sz w:val="28"/>
        </w:rPr>
        <w:t>
      5) клетка – основная структурно-функциональная единица организма человека, обладающая собственным обменом веществ, способная к самостоятельному существованию, самовоспроизведению и развитию;</w:t>
      </w:r>
    </w:p>
    <w:bookmarkEnd w:id="17"/>
    <w:bookmarkStart w:name="z90" w:id="18"/>
    <w:p>
      <w:pPr>
        <w:spacing w:after="0"/>
        <w:ind w:left="0"/>
        <w:jc w:val="both"/>
      </w:pPr>
      <w:r>
        <w:rPr>
          <w:rFonts w:ascii="Times New Roman"/>
          <w:b w:val="false"/>
          <w:i w:val="false"/>
          <w:color w:val="000000"/>
          <w:sz w:val="28"/>
        </w:rPr>
        <w:t>
      6)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8"/>
    <w:bookmarkStart w:name="z91" w:id="19"/>
    <w:p>
      <w:pPr>
        <w:spacing w:after="0"/>
        <w:ind w:left="0"/>
        <w:jc w:val="both"/>
      </w:pPr>
      <w:r>
        <w:rPr>
          <w:rFonts w:ascii="Times New Roman"/>
          <w:b w:val="false"/>
          <w:i w:val="false"/>
          <w:color w:val="000000"/>
          <w:sz w:val="28"/>
        </w:rPr>
        <w:t>
      7)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19"/>
    <w:bookmarkStart w:name="z92" w:id="20"/>
    <w:p>
      <w:pPr>
        <w:spacing w:after="0"/>
        <w:ind w:left="0"/>
        <w:jc w:val="both"/>
      </w:pPr>
      <w:r>
        <w:rPr>
          <w:rFonts w:ascii="Times New Roman"/>
          <w:b w:val="false"/>
          <w:i w:val="false"/>
          <w:color w:val="000000"/>
          <w:sz w:val="28"/>
        </w:rPr>
        <w:t>
      8)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0"/>
    <w:bookmarkStart w:name="z93" w:id="21"/>
    <w:p>
      <w:pPr>
        <w:spacing w:after="0"/>
        <w:ind w:left="0"/>
        <w:jc w:val="both"/>
      </w:pPr>
      <w:r>
        <w:rPr>
          <w:rFonts w:ascii="Times New Roman"/>
          <w:b w:val="false"/>
          <w:i w:val="false"/>
          <w:color w:val="000000"/>
          <w:sz w:val="28"/>
        </w:rPr>
        <w:t>
      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1"/>
    <w:bookmarkStart w:name="z94" w:id="22"/>
    <w:p>
      <w:pPr>
        <w:spacing w:after="0"/>
        <w:ind w:left="0"/>
        <w:jc w:val="left"/>
      </w:pPr>
      <w:r>
        <w:rPr>
          <w:rFonts w:ascii="Times New Roman"/>
          <w:b/>
          <w:i w:val="false"/>
          <w:color w:val="000000"/>
        </w:rPr>
        <w:t xml:space="preserve"> Глава 2.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22"/>
    <w:bookmarkStart w:name="z95" w:id="23"/>
    <w:p>
      <w:pPr>
        <w:spacing w:after="0"/>
        <w:ind w:left="0"/>
        <w:jc w:val="both"/>
      </w:pPr>
      <w:r>
        <w:rPr>
          <w:rFonts w:ascii="Times New Roman"/>
          <w:b w:val="false"/>
          <w:i w:val="false"/>
          <w:color w:val="000000"/>
          <w:sz w:val="28"/>
        </w:rPr>
        <w:t xml:space="preserve">
      3. Для получения заключения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юридические лица (далее – услугополучатель) направляют в территориальные департаменты государственного органа в сфере оказания медицинских услуг (помощи) (далее – услугодатель) через веб-портал "электронного правительства" www.egov.kz, www.elicense.kz (далее – портал) заявление по форме, утвержденной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перечень документов, указанных в пункте 8 Перечня основных требований к оказанию государственной услуги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
    <w:p>
      <w:pPr>
        <w:spacing w:after="0"/>
        <w:ind w:left="0"/>
        <w:jc w:val="both"/>
      </w:pPr>
      <w:r>
        <w:rPr>
          <w:rFonts w:ascii="Times New Roman"/>
          <w:b w:val="false"/>
          <w:i w:val="false"/>
          <w:color w:val="000000"/>
          <w:sz w:val="28"/>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выдается юридическим лицам на одно перемещение через границу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Перечне.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5"/>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5"/>
    <w:bookmarkStart w:name="z99" w:id="26"/>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6"/>
    <w:bookmarkStart w:name="z100" w:id="27"/>
    <w:p>
      <w:pPr>
        <w:spacing w:after="0"/>
        <w:ind w:left="0"/>
        <w:jc w:val="both"/>
      </w:pPr>
      <w:r>
        <w:rPr>
          <w:rFonts w:ascii="Times New Roman"/>
          <w:b w:val="false"/>
          <w:i w:val="false"/>
          <w:color w:val="000000"/>
          <w:sz w:val="28"/>
        </w:rPr>
        <w:t>
      6. Общий срок рассмотрения документов и выдачи заключения (разрешительного документа) услугодателем составляет 1 (один) рабочий день.</w:t>
      </w:r>
    </w:p>
    <w:bookmarkEnd w:id="27"/>
    <w:bookmarkStart w:name="z101" w:id="28"/>
    <w:p>
      <w:pPr>
        <w:spacing w:after="0"/>
        <w:ind w:left="0"/>
        <w:jc w:val="both"/>
      </w:pPr>
      <w:r>
        <w:rPr>
          <w:rFonts w:ascii="Times New Roman"/>
          <w:b w:val="false"/>
          <w:i w:val="false"/>
          <w:color w:val="000000"/>
          <w:sz w:val="28"/>
        </w:rPr>
        <w:t>
      7. При представлении услугополучателем неполного пакета документов услугодатель в течение 1 (одного) рабочего дня с момента регистрации представленных документов, указанных в пункте 8 Перечня, готовит мотивированный отказ (в произвольной форме) в оказании государственной услуги, удостоверенный электронной цифровой подписью (далее – ЭЦП) уполномоченного лица услугодателя, направляет на портал.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29"/>
    <w:p>
      <w:pPr>
        <w:spacing w:after="0"/>
        <w:ind w:left="0"/>
        <w:jc w:val="both"/>
      </w:pPr>
      <w:r>
        <w:rPr>
          <w:rFonts w:ascii="Times New Roman"/>
          <w:b w:val="false"/>
          <w:i w:val="false"/>
          <w:color w:val="000000"/>
          <w:sz w:val="28"/>
        </w:rPr>
        <w:t xml:space="preserve">
      8. Результатом оказания государственной услуги является выдача соответствующего заключения (разрешительного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в произвольной форме.</w:t>
      </w:r>
    </w:p>
    <w:bookmarkEnd w:id="29"/>
    <w:bookmarkStart w:name="z103" w:id="30"/>
    <w:p>
      <w:pPr>
        <w:spacing w:after="0"/>
        <w:ind w:left="0"/>
        <w:jc w:val="both"/>
      </w:pPr>
      <w:r>
        <w:rPr>
          <w:rFonts w:ascii="Times New Roman"/>
          <w:b w:val="false"/>
          <w:i w:val="false"/>
          <w:color w:val="000000"/>
          <w:sz w:val="28"/>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выдается на одно перемещение через границу Республики Казахстан.</w:t>
      </w:r>
    </w:p>
    <w:bookmarkEnd w:id="30"/>
    <w:bookmarkStart w:name="z104" w:id="31"/>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в соответствии с подпунктом 11) пункта 2 статьи 5 Закона.</w:t>
      </w:r>
    </w:p>
    <w:bookmarkEnd w:id="31"/>
    <w:bookmarkStart w:name="z105" w:id="32"/>
    <w:p>
      <w:pPr>
        <w:spacing w:after="0"/>
        <w:ind w:left="0"/>
        <w:jc w:val="both"/>
      </w:pPr>
      <w:r>
        <w:rPr>
          <w:rFonts w:ascii="Times New Roman"/>
          <w:b w:val="false"/>
          <w:i w:val="false"/>
          <w:color w:val="000000"/>
          <w:sz w:val="28"/>
        </w:rPr>
        <w:t>
      Внесение данных в информационную систему мониторинга оказания государственных услуг автоматизировано.</w:t>
      </w:r>
    </w:p>
    <w:bookmarkEnd w:id="32"/>
    <w:bookmarkStart w:name="z106" w:id="33"/>
    <w:p>
      <w:pPr>
        <w:spacing w:after="0"/>
        <w:ind w:left="0"/>
        <w:jc w:val="both"/>
      </w:pPr>
      <w:r>
        <w:rPr>
          <w:rFonts w:ascii="Times New Roman"/>
          <w:b w:val="false"/>
          <w:i w:val="false"/>
          <w:color w:val="000000"/>
          <w:sz w:val="28"/>
        </w:rPr>
        <w:t>
      10.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3"/>
    <w:bookmarkStart w:name="z107" w:id="3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РК подлежит рассмотрению в течение пяти рабочих дней со дня ее регистрации.</w:t>
      </w:r>
    </w:p>
    <w:bookmarkEnd w:id="34"/>
    <w:bookmarkStart w:name="z108" w:id="3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5"/>
    <w:bookmarkStart w:name="z109" w:id="36"/>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пятнадцати рабочих дней со дня ее регистрации.</w:t>
      </w:r>
    </w:p>
    <w:bookmarkEnd w:id="36"/>
    <w:bookmarkStart w:name="z110" w:id="3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7"/>
    <w:bookmarkStart w:name="z111" w:id="3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8"/>
    <w:bookmarkStart w:name="z112" w:id="3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39"/>
    <w:bookmarkStart w:name="z113" w:id="4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0"/>
    <w:bookmarkStart w:name="z211" w:id="41"/>
    <w:p>
      <w:pPr>
        <w:spacing w:after="0"/>
        <w:ind w:left="0"/>
        <w:jc w:val="both"/>
      </w:pPr>
      <w:r>
        <w:rPr>
          <w:rFonts w:ascii="Times New Roman"/>
          <w:b w:val="false"/>
          <w:i w:val="false"/>
          <w:color w:val="000000"/>
          <w:sz w:val="28"/>
        </w:rPr>
        <w:t>
      12. Комитет медицинского и фармацевтического контроля Министерства здравоохранения Республики Казахстан,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услугодателям, оператору информационно-коммуникационной инфраструктуры "электронного правительства" и в Единый контакт-центр.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приказом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w:t>
            </w:r>
            <w:r>
              <w:br/>
            </w:r>
            <w:r>
              <w:rPr>
                <w:rFonts w:ascii="Times New Roman"/>
                <w:b w:val="false"/>
                <w:i w:val="false"/>
                <w:color w:val="000000"/>
                <w:sz w:val="20"/>
              </w:rPr>
              <w:t>человека, гемопоэтических</w:t>
            </w:r>
            <w:r>
              <w:br/>
            </w:r>
            <w:r>
              <w:rPr>
                <w:rFonts w:ascii="Times New Roman"/>
                <w:b w:val="false"/>
                <w:i w:val="false"/>
                <w:color w:val="000000"/>
                <w:sz w:val="20"/>
              </w:rPr>
              <w:t>стволовых клеток, костного мозга,</w:t>
            </w:r>
            <w:r>
              <w:br/>
            </w:r>
            <w:r>
              <w:rPr>
                <w:rFonts w:ascii="Times New Roman"/>
                <w:b w:val="false"/>
                <w:i w:val="false"/>
                <w:color w:val="000000"/>
                <w:sz w:val="20"/>
              </w:rPr>
              <w:t>донорских лимфоцитов в целях</w:t>
            </w:r>
            <w:r>
              <w:br/>
            </w:r>
            <w:r>
              <w:rPr>
                <w:rFonts w:ascii="Times New Roman"/>
                <w:b w:val="false"/>
                <w:i w:val="false"/>
                <w:color w:val="000000"/>
                <w:sz w:val="20"/>
              </w:rPr>
              <w:t>проведения неродственной</w:t>
            </w:r>
            <w:r>
              <w:br/>
            </w:r>
            <w:r>
              <w:rPr>
                <w:rFonts w:ascii="Times New Roman"/>
                <w:b w:val="false"/>
                <w:i w:val="false"/>
                <w:color w:val="000000"/>
                <w:sz w:val="20"/>
              </w:rPr>
              <w:t>трансплантации, половых</w:t>
            </w:r>
            <w:r>
              <w:br/>
            </w:r>
            <w:r>
              <w:rPr>
                <w:rFonts w:ascii="Times New Roman"/>
                <w:b w:val="false"/>
                <w:i w:val="false"/>
                <w:color w:val="000000"/>
                <w:sz w:val="20"/>
              </w:rPr>
              <w:t>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42"/>
    <w:p>
      <w:pPr>
        <w:spacing w:after="0"/>
        <w:ind w:left="0"/>
        <w:jc w:val="left"/>
      </w:pPr>
      <w:r>
        <w:rPr>
          <w:rFonts w:ascii="Times New Roman"/>
          <w:b/>
          <w:i w:val="false"/>
          <w:color w:val="000000"/>
        </w:rPr>
        <w:t xml:space="preserve"> Заявление</w:t>
      </w:r>
    </w:p>
    <w:bookmarkEnd w:id="42"/>
    <w:p>
      <w:pPr>
        <w:spacing w:after="0"/>
        <w:ind w:left="0"/>
        <w:jc w:val="both"/>
      </w:pPr>
      <w:bookmarkStart w:name="z117" w:id="43"/>
      <w:r>
        <w:rPr>
          <w:rFonts w:ascii="Times New Roman"/>
          <w:b w:val="false"/>
          <w:i w:val="false"/>
          <w:color w:val="000000"/>
          <w:sz w:val="28"/>
        </w:rPr>
        <w:t>
      для получения заключений (разрешительных документов) на ввоз на территорию</w:t>
      </w:r>
    </w:p>
    <w:bookmarkEnd w:id="43"/>
    <w:p>
      <w:pPr>
        <w:spacing w:after="0"/>
        <w:ind w:left="0"/>
        <w:jc w:val="both"/>
      </w:pPr>
      <w:r>
        <w:rPr>
          <w:rFonts w:ascii="Times New Roman"/>
          <w:b w:val="false"/>
          <w:i w:val="false"/>
          <w:color w:val="000000"/>
          <w:sz w:val="28"/>
        </w:rPr>
        <w:t>Республики Казахстан из государств, не являющихся членами Евразийского</w:t>
      </w:r>
    </w:p>
    <w:p>
      <w:pPr>
        <w:spacing w:after="0"/>
        <w:ind w:left="0"/>
        <w:jc w:val="both"/>
      </w:pPr>
      <w:r>
        <w:rPr>
          <w:rFonts w:ascii="Times New Roman"/>
          <w:b w:val="false"/>
          <w:i w:val="false"/>
          <w:color w:val="000000"/>
          <w:sz w:val="28"/>
        </w:rPr>
        <w:t>экономического союза, и вывоз с территории Республики Казахстан в эти государства</w:t>
      </w:r>
    </w:p>
    <w:p>
      <w:pPr>
        <w:spacing w:after="0"/>
        <w:ind w:left="0"/>
        <w:jc w:val="both"/>
      </w:pPr>
      <w:r>
        <w:rPr>
          <w:rFonts w:ascii="Times New Roman"/>
          <w:b w:val="false"/>
          <w:i w:val="false"/>
          <w:color w:val="000000"/>
          <w:sz w:val="28"/>
        </w:rPr>
        <w:t>образцов биологических материалов человека, гемопоэтических стволовых клеток,</w:t>
      </w:r>
    </w:p>
    <w:p>
      <w:pPr>
        <w:spacing w:after="0"/>
        <w:ind w:left="0"/>
        <w:jc w:val="both"/>
      </w:pPr>
      <w:r>
        <w:rPr>
          <w:rFonts w:ascii="Times New Roman"/>
          <w:b w:val="false"/>
          <w:i w:val="false"/>
          <w:color w:val="000000"/>
          <w:sz w:val="28"/>
        </w:rPr>
        <w:t>костного мозга, донорских лимфоцитов в целях проведения неродственной</w:t>
      </w:r>
    </w:p>
    <w:p>
      <w:pPr>
        <w:spacing w:after="0"/>
        <w:ind w:left="0"/>
        <w:jc w:val="both"/>
      </w:pPr>
      <w:r>
        <w:rPr>
          <w:rFonts w:ascii="Times New Roman"/>
          <w:b w:val="false"/>
          <w:i w:val="false"/>
          <w:color w:val="000000"/>
          <w:sz w:val="28"/>
        </w:rPr>
        <w:t>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импортирующей (экспортирующей) организации, ее адрес)</w:t>
      </w:r>
    </w:p>
    <w:p>
      <w:pPr>
        <w:spacing w:after="0"/>
        <w:ind w:left="0"/>
        <w:jc w:val="both"/>
      </w:pPr>
      <w:r>
        <w:rPr>
          <w:rFonts w:ascii="Times New Roman"/>
          <w:b w:val="false"/>
          <w:i w:val="false"/>
          <w:color w:val="000000"/>
          <w:sz w:val="28"/>
        </w:rPr>
        <w:t>Просит разрешить ввоз и (или) вывоз на (с) территорию (территории) Республики</w:t>
      </w:r>
    </w:p>
    <w:p>
      <w:pPr>
        <w:spacing w:after="0"/>
        <w:ind w:left="0"/>
        <w:jc w:val="both"/>
      </w:pPr>
      <w:r>
        <w:rPr>
          <w:rFonts w:ascii="Times New Roman"/>
          <w:b w:val="false"/>
          <w:i w:val="false"/>
          <w:color w:val="000000"/>
          <w:sz w:val="28"/>
        </w:rPr>
        <w:t>Казахстан согласно контракту № _____ от _______(дата) (биологических материалов</w:t>
      </w:r>
    </w:p>
    <w:p>
      <w:pPr>
        <w:spacing w:after="0"/>
        <w:ind w:left="0"/>
        <w:jc w:val="both"/>
      </w:pPr>
      <w:r>
        <w:rPr>
          <w:rFonts w:ascii="Times New Roman"/>
          <w:b w:val="false"/>
          <w:i w:val="false"/>
          <w:color w:val="000000"/>
          <w:sz w:val="28"/>
        </w:rPr>
        <w:t>человека, гемопоэтических стволовых клеток, костного мозга, донорских лимфоцитов</w:t>
      </w:r>
    </w:p>
    <w:p>
      <w:pPr>
        <w:spacing w:after="0"/>
        <w:ind w:left="0"/>
        <w:jc w:val="both"/>
      </w:pPr>
      <w:r>
        <w:rPr>
          <w:rFonts w:ascii="Times New Roman"/>
          <w:b w:val="false"/>
          <w:i w:val="false"/>
          <w:color w:val="000000"/>
          <w:sz w:val="28"/>
        </w:rPr>
        <w:t>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перевозимого материала, количество)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конкретную цель ввоза и (или) вывоза)</w:t>
      </w:r>
    </w:p>
    <w:p>
      <w:pPr>
        <w:spacing w:after="0"/>
        <w:ind w:left="0"/>
        <w:jc w:val="both"/>
      </w:pPr>
      <w:r>
        <w:rPr>
          <w:rFonts w:ascii="Times New Roman"/>
          <w:b w:val="false"/>
          <w:i w:val="false"/>
          <w:color w:val="000000"/>
          <w:sz w:val="28"/>
        </w:rPr>
        <w:t>Наличие согласия донора/пациента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Получатель/отправитель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______________________________________________</w:t>
      </w:r>
    </w:p>
    <w:p>
      <w:pPr>
        <w:spacing w:after="0"/>
        <w:ind w:left="0"/>
        <w:jc w:val="both"/>
      </w:pPr>
      <w:r>
        <w:rPr>
          <w:rFonts w:ascii="Times New Roman"/>
          <w:b w:val="false"/>
          <w:i w:val="false"/>
          <w:color w:val="000000"/>
          <w:sz w:val="28"/>
        </w:rPr>
        <w:t>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Организация гарантирует, что при перевозке материалов будут соблюдены требования</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___________ подпись _______________________________________________________</w:t>
      </w:r>
    </w:p>
    <w:p>
      <w:pPr>
        <w:spacing w:after="0"/>
        <w:ind w:left="0"/>
        <w:jc w:val="both"/>
      </w:pPr>
      <w:r>
        <w:rPr>
          <w:rFonts w:ascii="Times New Roman"/>
          <w:b w:val="false"/>
          <w:i w:val="false"/>
          <w:color w:val="000000"/>
          <w:sz w:val="28"/>
        </w:rPr>
        <w:t>(наименование должности руководителя организации) (подпись)</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ввоз</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 органов</w:t>
            </w:r>
            <w:r>
              <w:br/>
            </w:r>
            <w:r>
              <w:rPr>
                <w:rFonts w:ascii="Times New Roman"/>
                <w:b w:val="false"/>
                <w:i w:val="false"/>
                <w:color w:val="000000"/>
                <w:sz w:val="20"/>
              </w:rPr>
              <w:t>(части органа) и (или) тканей</w:t>
            </w:r>
            <w:r>
              <w:br/>
            </w:r>
            <w:r>
              <w:rPr>
                <w:rFonts w:ascii="Times New Roman"/>
                <w:b w:val="false"/>
                <w:i w:val="false"/>
                <w:color w:val="000000"/>
                <w:sz w:val="20"/>
              </w:rPr>
              <w:t>(части ткани) человека, крови</w:t>
            </w:r>
            <w:r>
              <w:br/>
            </w:r>
            <w:r>
              <w:rPr>
                <w:rFonts w:ascii="Times New Roman"/>
                <w:b w:val="false"/>
                <w:i w:val="false"/>
                <w:color w:val="000000"/>
                <w:sz w:val="20"/>
              </w:rPr>
              <w:t>и ее компонентов"</w:t>
            </w:r>
          </w:p>
        </w:tc>
      </w:tr>
    </w:tbl>
    <w:bookmarkStart w:name="z212" w:id="4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ввоз на территорию Республики Казахстан из государств,</w:t>
      </w:r>
      <w:r>
        <w:br/>
      </w:r>
      <w:r>
        <w:rPr>
          <w:rFonts w:ascii="Times New Roman"/>
          <w:b/>
          <w:i w:val="false"/>
          <w:color w:val="000000"/>
        </w:rPr>
        <w:t>не являющихся членами Евразийского экономического союза, и вывоз с территории</w:t>
      </w:r>
      <w:r>
        <w:br/>
      </w:r>
      <w:r>
        <w:rPr>
          <w:rFonts w:ascii="Times New Roman"/>
          <w:b/>
          <w:i w:val="false"/>
          <w:color w:val="000000"/>
        </w:rPr>
        <w:t>Республики Казахстан в эти государства органов (части органа)</w:t>
      </w:r>
      <w:r>
        <w:br/>
      </w:r>
      <w:r>
        <w:rPr>
          <w:rFonts w:ascii="Times New Roman"/>
          <w:b/>
          <w:i w:val="false"/>
          <w:color w:val="000000"/>
        </w:rPr>
        <w:t>и (или) тканей (части ткани) человека, крови и ее компонентов"</w:t>
      </w:r>
    </w:p>
    <w:bookmarkEnd w:id="44"/>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30.05.2023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государственного органа в сфере оказания медицинских услуг (помощи)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либо мотивированный отказ в оказании государственной услуги в произвольной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p>
            <w:pPr>
              <w:spacing w:after="20"/>
              <w:ind w:left="20"/>
              <w:jc w:val="both"/>
            </w:pPr>
            <w:r>
              <w:rPr>
                <w:rFonts w:ascii="Times New Roman"/>
                <w:b w:val="false"/>
                <w:i w:val="false"/>
                <w:color w:val="000000"/>
                <w:sz w:val="20"/>
              </w:rPr>
              <w:t>
1. Для получения заключения (разрешительного документа) на ввоз либо вывоз гемопоэтических стволовых клеток (костного мозга), донорских лимфоцитов в целях проведения неродственной трансплантации, организация здравоохранения, имеющая лицензию на медицинскую деятельность по специальности "трансплантология" и (или) "гематология"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в которой планируется проведение неродственной трансплантации гемопоэтических стволовых клеток (костного мозга), донорских лимфоцитов от донора реципиенту с указанием сведений об информированном согласии донора и реципиента.</w:t>
            </w:r>
          </w:p>
          <w:p>
            <w:pPr>
              <w:spacing w:after="20"/>
              <w:ind w:left="20"/>
              <w:jc w:val="both"/>
            </w:pPr>
            <w:r>
              <w:rPr>
                <w:rFonts w:ascii="Times New Roman"/>
                <w:b w:val="false"/>
                <w:i w:val="false"/>
                <w:color w:val="000000"/>
                <w:sz w:val="20"/>
              </w:rPr>
              <w:t>
2. Для получения заключения (разрешительного документа) на ввоз либо вывоз половых клеток и эмбрионов юридическое лицо предоставляет следующие документы:</w:t>
            </w:r>
          </w:p>
          <w:p>
            <w:pPr>
              <w:spacing w:after="20"/>
              <w:ind w:left="20"/>
              <w:jc w:val="both"/>
            </w:pPr>
            <w:r>
              <w:rPr>
                <w:rFonts w:ascii="Times New Roman"/>
                <w:b w:val="false"/>
                <w:i w:val="false"/>
                <w:color w:val="000000"/>
                <w:sz w:val="20"/>
              </w:rPr>
              <w:t>
1) при необходимости экстракорпорального оплодотворения в организациях здравоохранения Республики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имеющей лицензию на медицинскую деятельность по специальности "акушерство и геникология" и (или) "урология";</w:t>
            </w:r>
          </w:p>
          <w:p>
            <w:pPr>
              <w:spacing w:after="20"/>
              <w:ind w:left="20"/>
              <w:jc w:val="both"/>
            </w:pPr>
            <w:r>
              <w:rPr>
                <w:rFonts w:ascii="Times New Roman"/>
                <w:b w:val="false"/>
                <w:i w:val="false"/>
                <w:color w:val="000000"/>
                <w:sz w:val="20"/>
              </w:rPr>
              <w:t>
2) при необходимости диагностических исследований:</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при проведения совместных научных исследований;</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документа, подтверждающего занятие научной деятельностью организации здравоохранения, принимающей или отправляющей материалы (половые клетки, эмбрионы);</w:t>
            </w:r>
          </w:p>
          <w:p>
            <w:pPr>
              <w:spacing w:after="20"/>
              <w:ind w:left="20"/>
              <w:jc w:val="both"/>
            </w:pPr>
            <w:r>
              <w:rPr>
                <w:rFonts w:ascii="Times New Roman"/>
                <w:b w:val="false"/>
                <w:i w:val="false"/>
                <w:color w:val="000000"/>
                <w:sz w:val="20"/>
              </w:rPr>
              <w:t>
4)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проводящей экстрокорпоральное оплодотворение и имеющей лицензию на медицинскую деятельность по специальности "акушерство и гиникология" и (или) "урология".</w:t>
            </w:r>
          </w:p>
          <w:p>
            <w:pPr>
              <w:spacing w:after="20"/>
              <w:ind w:left="20"/>
              <w:jc w:val="both"/>
            </w:pPr>
            <w:r>
              <w:rPr>
                <w:rFonts w:ascii="Times New Roman"/>
                <w:b w:val="false"/>
                <w:i w:val="false"/>
                <w:color w:val="000000"/>
                <w:sz w:val="20"/>
              </w:rPr>
              <w:t>
5) при предусмотренных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Для получения заключения (разрешительного документа) на ввоз либо вывоз образцов биологических материалов человека юридическое лицо предоставляет следующие документы:</w:t>
            </w:r>
          </w:p>
          <w:p>
            <w:pPr>
              <w:spacing w:after="20"/>
              <w:ind w:left="20"/>
              <w:jc w:val="both"/>
            </w:pPr>
            <w:r>
              <w:rPr>
                <w:rFonts w:ascii="Times New Roman"/>
                <w:b w:val="false"/>
                <w:i w:val="false"/>
                <w:color w:val="000000"/>
                <w:sz w:val="20"/>
              </w:rPr>
              <w:t>
1) в случае необходимости оказания медицинской помощи на территории Республики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принимающей образцы биологических материалов и в которой планируется оказание медицинской помощи;</w:t>
            </w:r>
          </w:p>
          <w:p>
            <w:pPr>
              <w:spacing w:after="20"/>
              <w:ind w:left="20"/>
              <w:jc w:val="both"/>
            </w:pPr>
            <w:r>
              <w:rPr>
                <w:rFonts w:ascii="Times New Roman"/>
                <w:b w:val="false"/>
                <w:i w:val="false"/>
                <w:color w:val="000000"/>
                <w:sz w:val="20"/>
              </w:rPr>
              <w:t>
2) при необходимости диагностических исследований на территории Республики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при проведения совместных научных исследований;</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документа, подтверждающего занятие научной деятельностью юридического лица, принимающего или отправляющего биологические материалы;</w:t>
            </w:r>
          </w:p>
          <w:p>
            <w:pPr>
              <w:spacing w:after="20"/>
              <w:ind w:left="20"/>
              <w:jc w:val="both"/>
            </w:pPr>
            <w:r>
              <w:rPr>
                <w:rFonts w:ascii="Times New Roman"/>
                <w:b w:val="false"/>
                <w:i w:val="false"/>
                <w:color w:val="000000"/>
                <w:sz w:val="20"/>
              </w:rPr>
              <w:t>
4) при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отправляющей и (или) принимающей образцы биологических материалов.</w:t>
            </w:r>
          </w:p>
          <w:p>
            <w:pPr>
              <w:spacing w:after="20"/>
              <w:ind w:left="20"/>
              <w:jc w:val="both"/>
            </w:pPr>
            <w:r>
              <w:rPr>
                <w:rFonts w:ascii="Times New Roman"/>
                <w:b w:val="false"/>
                <w:i w:val="false"/>
                <w:color w:val="000000"/>
                <w:sz w:val="20"/>
              </w:rPr>
              <w:t>
Услугодатель из соответствующих государственных информационных систем, через шлюз "электронного правительства", из сервиса цифровых документов либо из информационной системы "elicense.kz" получает сведения:</w:t>
            </w:r>
          </w:p>
          <w:p>
            <w:pPr>
              <w:spacing w:after="20"/>
              <w:ind w:left="20"/>
              <w:jc w:val="both"/>
            </w:pPr>
            <w:r>
              <w:rPr>
                <w:rFonts w:ascii="Times New Roman"/>
                <w:b w:val="false"/>
                <w:i w:val="false"/>
                <w:color w:val="000000"/>
                <w:sz w:val="20"/>
              </w:rPr>
              <w:t>
о ратифицированных Республикой Казахстан международных договорах;</w:t>
            </w:r>
          </w:p>
          <w:p>
            <w:pPr>
              <w:spacing w:after="20"/>
              <w:ind w:left="20"/>
              <w:jc w:val="both"/>
            </w:pPr>
            <w:r>
              <w:rPr>
                <w:rFonts w:ascii="Times New Roman"/>
                <w:b w:val="false"/>
                <w:i w:val="false"/>
                <w:color w:val="000000"/>
                <w:sz w:val="20"/>
              </w:rPr>
              <w:t>
о наличии лицензии на медицинскую деятельность и приложения к лицензии по специальностям "трансплантология", "гематология", "акушерство и гинекология", "урология";</w:t>
            </w:r>
          </w:p>
          <w:p>
            <w:pPr>
              <w:spacing w:after="20"/>
              <w:ind w:left="20"/>
              <w:jc w:val="both"/>
            </w:pPr>
            <w:r>
              <w:rPr>
                <w:rFonts w:ascii="Times New Roman"/>
                <w:b w:val="false"/>
                <w:i w:val="false"/>
                <w:color w:val="000000"/>
                <w:sz w:val="20"/>
              </w:rPr>
              <w:t>
о государственной регистрации (перерегистрации) (в случае, если юридическое лицо является резидентом).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представление услугополучателем неполного пакета документов;</w:t>
            </w:r>
          </w:p>
          <w:p>
            <w:pPr>
              <w:spacing w:after="20"/>
              <w:ind w:left="20"/>
              <w:jc w:val="both"/>
            </w:pPr>
            <w:r>
              <w:rPr>
                <w:rFonts w:ascii="Times New Roman"/>
                <w:b w:val="false"/>
                <w:i w:val="false"/>
                <w:color w:val="000000"/>
                <w:sz w:val="20"/>
              </w:rPr>
              <w:t>
2)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он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электронной цифровой подписью.</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w:t>
            </w:r>
            <w:r>
              <w:br/>
            </w:r>
            <w:r>
              <w:rPr>
                <w:rFonts w:ascii="Times New Roman"/>
                <w:b w:val="false"/>
                <w:i w:val="false"/>
                <w:color w:val="000000"/>
                <w:sz w:val="20"/>
              </w:rPr>
              <w:t>не являющихся членами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и вывоз 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 человека,</w:t>
            </w:r>
            <w:r>
              <w:br/>
            </w:r>
            <w:r>
              <w:rPr>
                <w:rFonts w:ascii="Times New Roman"/>
                <w:b w:val="false"/>
                <w:i w:val="false"/>
                <w:color w:val="000000"/>
                <w:sz w:val="20"/>
              </w:rPr>
              <w:t>гемопоэтических стволовых клеток,</w:t>
            </w:r>
            <w:r>
              <w:br/>
            </w:r>
            <w:r>
              <w:rPr>
                <w:rFonts w:ascii="Times New Roman"/>
                <w:b w:val="false"/>
                <w:i w:val="false"/>
                <w:color w:val="000000"/>
                <w:sz w:val="20"/>
              </w:rPr>
              <w:t>костного мозга, донорских</w:t>
            </w:r>
            <w:r>
              <w:br/>
            </w:r>
            <w:r>
              <w:rPr>
                <w:rFonts w:ascii="Times New Roman"/>
                <w:b w:val="false"/>
                <w:i w:val="false"/>
                <w:color w:val="000000"/>
                <w:sz w:val="20"/>
              </w:rPr>
              <w:t>лимфоцитов в целях проведения</w:t>
            </w:r>
            <w:r>
              <w:br/>
            </w:r>
            <w:r>
              <w:rPr>
                <w:rFonts w:ascii="Times New Roman"/>
                <w:b w:val="false"/>
                <w:i w:val="false"/>
                <w:color w:val="000000"/>
                <w:sz w:val="20"/>
              </w:rPr>
              <w:t>неродственной трансплантации,</w:t>
            </w:r>
            <w:r>
              <w:br/>
            </w:r>
            <w:r>
              <w:rPr>
                <w:rFonts w:ascii="Times New Roman"/>
                <w:b w:val="false"/>
                <w:i w:val="false"/>
                <w:color w:val="000000"/>
                <w:sz w:val="20"/>
              </w:rPr>
              <w:t>половых 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45"/>
    <w:p>
      <w:pPr>
        <w:spacing w:after="0"/>
        <w:ind w:left="0"/>
        <w:jc w:val="left"/>
      </w:pPr>
      <w:r>
        <w:rPr>
          <w:rFonts w:ascii="Times New Roman"/>
          <w:b/>
          <w:i w:val="false"/>
          <w:color w:val="000000"/>
        </w:rPr>
        <w:t xml:space="preserve"> ЗАКЛЮЧЕНИЕ</w:t>
      </w:r>
      <w:r>
        <w:br/>
      </w:r>
      <w:r>
        <w:rPr>
          <w:rFonts w:ascii="Times New Roman"/>
          <w:b/>
          <w:i w:val="false"/>
          <w:color w:val="000000"/>
        </w:rPr>
        <w:t>(разрешительный документ) на ввоз на территорию Республики Казахстан</w:t>
      </w:r>
      <w:r>
        <w:br/>
      </w:r>
      <w:r>
        <w:rPr>
          <w:rFonts w:ascii="Times New Roman"/>
          <w:b/>
          <w:i w:val="false"/>
          <w:color w:val="000000"/>
        </w:rPr>
        <w:t>из государств, не являющихся членами Евразийского экономического союза, и вывоз</w:t>
      </w:r>
      <w:r>
        <w:br/>
      </w:r>
      <w:r>
        <w:rPr>
          <w:rFonts w:ascii="Times New Roman"/>
          <w:b/>
          <w:i w:val="false"/>
          <w:color w:val="000000"/>
        </w:rPr>
        <w:t>с территории Республики Казахстан в эти государства образцов биологических</w:t>
      </w:r>
      <w:r>
        <w:br/>
      </w:r>
      <w:r>
        <w:rPr>
          <w:rFonts w:ascii="Times New Roman"/>
          <w:b/>
          <w:i w:val="false"/>
          <w:color w:val="000000"/>
        </w:rPr>
        <w:t>материалов человека, гемопоэтических стволовых клеток, костного мозга, донорских</w:t>
      </w:r>
      <w:r>
        <w:br/>
      </w:r>
      <w:r>
        <w:rPr>
          <w:rFonts w:ascii="Times New Roman"/>
          <w:b/>
          <w:i w:val="false"/>
          <w:color w:val="000000"/>
        </w:rPr>
        <w:t>лимфоцитов в целях проведения неродственной трансплантации, половых клеток и эмбрионов</w:t>
      </w:r>
    </w:p>
    <w:bookmarkEnd w:id="45"/>
    <w:p>
      <w:pPr>
        <w:spacing w:after="0"/>
        <w:ind w:left="0"/>
        <w:jc w:val="both"/>
      </w:pPr>
      <w:bookmarkStart w:name="z201" w:id="46"/>
      <w:r>
        <w:rPr>
          <w:rFonts w:ascii="Times New Roman"/>
          <w:b w:val="false"/>
          <w:i w:val="false"/>
          <w:color w:val="000000"/>
          <w:sz w:val="28"/>
        </w:rPr>
        <w:t>
      №____/20/_____/____ год месяц число</w:t>
      </w:r>
    </w:p>
    <w:bookmarkEnd w:id="4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заключение)</w:t>
      </w:r>
    </w:p>
    <w:p>
      <w:pPr>
        <w:spacing w:after="0"/>
        <w:ind w:left="0"/>
        <w:jc w:val="both"/>
      </w:pPr>
      <w:r>
        <w:rPr>
          <w:rFonts w:ascii="Times New Roman"/>
          <w:b w:val="false"/>
          <w:i w:val="false"/>
          <w:color w:val="000000"/>
          <w:sz w:val="28"/>
        </w:rPr>
        <w:t>Выдано ___________________________________________________________</w:t>
      </w:r>
    </w:p>
    <w:p>
      <w:pPr>
        <w:spacing w:after="0"/>
        <w:ind w:left="0"/>
        <w:jc w:val="both"/>
      </w:pPr>
      <w:r>
        <w:rPr>
          <w:rFonts w:ascii="Times New Roman"/>
          <w:b w:val="false"/>
          <w:i w:val="false"/>
          <w:color w:val="000000"/>
          <w:sz w:val="28"/>
        </w:rPr>
        <w:t>(страна, название организации, юридический адрес)</w:t>
      </w:r>
    </w:p>
    <w:p>
      <w:pPr>
        <w:spacing w:after="0"/>
        <w:ind w:left="0"/>
        <w:jc w:val="both"/>
      </w:pPr>
      <w:r>
        <w:rPr>
          <w:rFonts w:ascii="Times New Roman"/>
          <w:b w:val="false"/>
          <w:i w:val="false"/>
          <w:color w:val="000000"/>
          <w:sz w:val="28"/>
        </w:rPr>
        <w:t>Вид перемещения __________________________________________________</w:t>
      </w:r>
    </w:p>
    <w:p>
      <w:pPr>
        <w:spacing w:after="0"/>
        <w:ind w:left="0"/>
        <w:jc w:val="both"/>
      </w:pPr>
      <w:r>
        <w:rPr>
          <w:rFonts w:ascii="Times New Roman"/>
          <w:b w:val="false"/>
          <w:i w:val="false"/>
          <w:color w:val="000000"/>
          <w:sz w:val="28"/>
        </w:rPr>
        <w:t>______________________________/ /_____________________________</w:t>
      </w:r>
    </w:p>
    <w:p>
      <w:pPr>
        <w:spacing w:after="0"/>
        <w:ind w:left="0"/>
        <w:jc w:val="both"/>
      </w:pPr>
      <w:r>
        <w:rPr>
          <w:rFonts w:ascii="Times New Roman"/>
          <w:b w:val="false"/>
          <w:i w:val="false"/>
          <w:color w:val="000000"/>
          <w:sz w:val="28"/>
        </w:rPr>
        <w:t>(раздел Единого перечня товаров) (Код ТН ВЭД 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образца</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 w:id="48"/>
      <w:r>
        <w:rPr>
          <w:rFonts w:ascii="Times New Roman"/>
          <w:b w:val="false"/>
          <w:i w:val="false"/>
          <w:color w:val="000000"/>
          <w:sz w:val="28"/>
        </w:rPr>
        <w:t>
      Получатель/отправитель*____________________________________________________</w:t>
      </w:r>
    </w:p>
    <w:bookmarkEnd w:id="48"/>
    <w:p>
      <w:pPr>
        <w:spacing w:after="0"/>
        <w:ind w:left="0"/>
        <w:jc w:val="both"/>
      </w:pPr>
      <w:r>
        <w:rPr>
          <w:rFonts w:ascii="Times New Roman"/>
          <w:b w:val="false"/>
          <w:i w:val="false"/>
          <w:color w:val="000000"/>
          <w:sz w:val="28"/>
        </w:rPr>
        <w:t xml:space="preserve"> (название,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w:t>
      </w:r>
    </w:p>
    <w:p>
      <w:pPr>
        <w:spacing w:after="0"/>
        <w:ind w:left="0"/>
        <w:jc w:val="both"/>
      </w:pPr>
      <w:r>
        <w:rPr>
          <w:rFonts w:ascii="Times New Roman"/>
          <w:b w:val="false"/>
          <w:i w:val="false"/>
          <w:color w:val="000000"/>
          <w:sz w:val="28"/>
        </w:rPr>
        <w:t>Страна импорта ____________________________________________________________</w:t>
      </w:r>
    </w:p>
    <w:p>
      <w:pPr>
        <w:spacing w:after="0"/>
        <w:ind w:left="0"/>
        <w:jc w:val="both"/>
      </w:pPr>
      <w:r>
        <w:rPr>
          <w:rFonts w:ascii="Times New Roman"/>
          <w:b w:val="false"/>
          <w:i w:val="false"/>
          <w:color w:val="000000"/>
          <w:sz w:val="28"/>
        </w:rPr>
        <w:t>Страна экспорта ___________________________________________________________</w:t>
      </w:r>
    </w:p>
    <w:p>
      <w:pPr>
        <w:spacing w:after="0"/>
        <w:ind w:left="0"/>
        <w:jc w:val="both"/>
      </w:pPr>
      <w:r>
        <w:rPr>
          <w:rFonts w:ascii="Times New Roman"/>
          <w:b w:val="false"/>
          <w:i w:val="false"/>
          <w:color w:val="000000"/>
          <w:sz w:val="28"/>
        </w:rPr>
        <w:t>Цель ввоза/вывоза _________________________________________________________</w:t>
      </w:r>
    </w:p>
    <w:p>
      <w:pPr>
        <w:spacing w:after="0"/>
        <w:ind w:left="0"/>
        <w:jc w:val="both"/>
      </w:pPr>
      <w:r>
        <w:rPr>
          <w:rFonts w:ascii="Times New Roman"/>
          <w:b w:val="false"/>
          <w:i w:val="false"/>
          <w:color w:val="000000"/>
          <w:sz w:val="28"/>
        </w:rPr>
        <w:t>Срок временного ввоза (вывоза) 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__________________________________________________________</w:t>
      </w:r>
    </w:p>
    <w:p>
      <w:pPr>
        <w:spacing w:after="0"/>
        <w:ind w:left="0"/>
        <w:jc w:val="both"/>
      </w:pPr>
      <w:r>
        <w:rPr>
          <w:rFonts w:ascii="Times New Roman"/>
          <w:b w:val="false"/>
          <w:i w:val="false"/>
          <w:color w:val="000000"/>
          <w:sz w:val="28"/>
        </w:rPr>
        <w:t>(транзит по территории)</w:t>
      </w:r>
    </w:p>
    <w:p>
      <w:pPr>
        <w:spacing w:after="0"/>
        <w:ind w:left="0"/>
        <w:jc w:val="both"/>
      </w:pPr>
      <w:r>
        <w:rPr>
          <w:rFonts w:ascii="Times New Roman"/>
          <w:b w:val="false"/>
          <w:i w:val="false"/>
          <w:color w:val="000000"/>
          <w:sz w:val="28"/>
        </w:rPr>
        <w:t>Подпись ______________________________ Дата __________________________</w:t>
      </w:r>
    </w:p>
    <w:p>
      <w:pPr>
        <w:spacing w:after="0"/>
        <w:ind w:left="0"/>
        <w:jc w:val="both"/>
      </w:pPr>
      <w:r>
        <w:rPr>
          <w:rFonts w:ascii="Times New Roman"/>
          <w:b w:val="false"/>
          <w:i w:val="false"/>
          <w:color w:val="000000"/>
          <w:sz w:val="28"/>
        </w:rPr>
        <w:t>Заключение действительно по __________________</w:t>
      </w:r>
    </w:p>
    <w:p>
      <w:pPr>
        <w:spacing w:after="0"/>
        <w:ind w:left="0"/>
        <w:jc w:val="both"/>
      </w:pPr>
      <w:r>
        <w:rPr>
          <w:rFonts w:ascii="Times New Roman"/>
          <w:b w:val="false"/>
          <w:i w:val="false"/>
          <w:color w:val="000000"/>
          <w:sz w:val="28"/>
        </w:rPr>
        <w:t>______________________________________ 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________________ (подпись)</w:t>
      </w:r>
    </w:p>
    <w:p>
      <w:pPr>
        <w:spacing w:after="0"/>
        <w:ind w:left="0"/>
        <w:jc w:val="both"/>
      </w:pPr>
      <w:r>
        <w:rPr>
          <w:rFonts w:ascii="Times New Roman"/>
          <w:b w:val="false"/>
          <w:i w:val="false"/>
          <w:color w:val="000000"/>
          <w:sz w:val="28"/>
        </w:rPr>
        <w:t>&lt;*&gt; заполняются с учетом требований к категориям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w:t>
            </w:r>
            <w:r>
              <w:br/>
            </w:r>
            <w:r>
              <w:rPr>
                <w:rFonts w:ascii="Times New Roman"/>
                <w:b w:val="false"/>
                <w:i w:val="false"/>
                <w:color w:val="000000"/>
                <w:sz w:val="20"/>
              </w:rPr>
              <w:t>№ ҚР ДСМ-177/2020</w:t>
            </w:r>
          </w:p>
        </w:tc>
      </w:tr>
    </w:tbl>
    <w:bookmarkStart w:name="z76" w:id="49"/>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49"/>
    <w:bookmarkStart w:name="z77"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9372, опубликован 2 июня 2014 года в информационно-правовой системе "Әділет");</w:t>
      </w:r>
    </w:p>
    <w:bookmarkEnd w:id="50"/>
    <w:bookmarkStart w:name="z78"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июля 2016 года № 650 "О внесении изменений в приказ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14152, опубликован 8 сентября 2016 года в информационно-правовой системе "Әділет");</w:t>
      </w:r>
    </w:p>
    <w:bookmarkEnd w:id="51"/>
    <w:bookmarkStart w:name="z79"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октября 2018 года № ҚР ДСМ-25 "О внесении изменений в приказ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17626, опубликован 14 ноября 2018 года в Эталонном контрольном банке нормативных правовых актов Республики Казахстан в электронном виде);</w:t>
      </w:r>
    </w:p>
    <w:bookmarkEnd w:id="52"/>
    <w:bookmarkStart w:name="z80"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в области здравоохранения, в которые вносятся изменения, утверждено приказом Министра здравоохранения Республики Казахстан от 4 апреля 2020 года № ҚР ДСМ-27/2020 "О внесении изменений в некоторые приказы в области здравоохранения" (зарегистрирован в Реестре государственной регистрации нормативных правовых актов Республики Казахстан № 20333, опубликован 13 апреля 2020 года в Эталонном контрольном банке нормативных правовых актов Республики Казахстан в электронном виде).</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