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23e" w14:textId="df5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временного перевода на более легкую работу по состоянию здоровья на срок, указанный в медицинском заключении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2020 года № ҚР ДСМ-200/2020. Зарегистрирован в Министерстве юстиции Республики Казахстан 26 ноября 2020 года № 21678.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108 Кодекса Республики Казахстан от 7 июля 2020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перевода на более легкую работу по состоянию здоровья на срок, указанный в медицинском заключении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ДСМ-200/2020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временного перевода на более легкую работу по состоянию здоровья на срок, указанный в медицинском заключении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временного перевода на более легкую работу по состоянию здоровья на срок, указанный в медицинском заключении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108 Кодекса Республики Казахстан от 7 июля 2020 года "О здоровье народа и системе здравоохранения" (далее – Кодекс) и определяют порядок временного перевода работников на более легкую работу в целях профилактики неинфекционных заболеваний, в том числе профессиональных.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временного перевода работников на более легкую работу по состоянию здоровья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временного перевода работника на более легкую работу по состоянию здоровья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и бытовая травма;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профессиональное заболевание или иные повреждения здоровья, полученные в связи с исполнением трудовых обязанностей;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тяжелая болезнь (онкологические заболевания);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перенесенные операции;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беременность и роды;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уход за ребенком до 3-х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Временный перевод работника на более легкую работу по состоянию здоровья работодателем осуществляется на основании медицинского заключения врачебно-консультационной комиссии (далее – ВКК)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с оформлением заключения ВКК о соответствии или несоответствии состояния здоровья работника к выполняемой работе и наличии у него противопоказаний к труду.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Временный перевод работника на более легкую работу по состоянию здоровья осуществляется в зависимости от профессии (специальности), тяжести течения и осложнений заболевания.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Работником подается заявление на имя работодателя на временный перевод работника на более легкую работу по состоянию здоровья на основании заключения ВКК.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Работодатель предлагает перевод на легкий труд и в случае согласия работника издает приказ о временном переводе.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 состоянии здоровья, указанные в заключении ВКК заносятся в медицинскую карту амбулаторного пациента по форме, утвержденной уполномоченным органом в области здравоохранения в соответствии с подпунктом 31) статьи 7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Трудовые споры работников по вопросам временного перевода на более легкую работу по состоянию здоровья рассматриваются в порядке, предусмотренном 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