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9ba2" w14:textId="ce39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ноября 2020 года № ҚР ДСМ-206/2020. Зарегистрирован в Министерстве юстиции Республики Казахстан 27 ноября 2020 года № 21681.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декабря 1998 года "О государственном контроле за оборотом отдельных видов оружия"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противопоказаний для получения разрешений в сферах оборота гражданского и служебного оружия, гражданских пиротехнических веществ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двадцати одного календарного дня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ДСМ-206/2020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противопоказаний для получения разрашениц в сферах оборота гражданского и служебного оружия, гражданских пиротехнических веществ.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Министра здравоохранения РК от 26.01.2023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 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поведенические расстройства (заболевание)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включая симптоматические, психические расстройства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F10-F19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состояния и бредовые расстройства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F20-F29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настроения (Аффективные расстройства)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F30-F39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Невротические, связанные со стрессом и соматоформные расстройства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F40-F48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синдромы, связанные с физиологическими нарушениями и физическими факторами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F50-F59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личности и поведения в зрелом возрасте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F60-F69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F70-F79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психологического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F80-F89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Эмоциональные расстройства и расстройства поведения, начинающиеся обычно в детском и подростковом возрасте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F90-F98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расстройство без дополнительных уточнений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зрения, включая слепоту (бинокулярную или монокулярную)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Слепота бинокулярная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зрения категории 3, 4, 5 обоих глаз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нарушение зрения бинокулярное Нарушение зрения категории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нарушение зрения бинокулярное Нарушение зрения категории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Слепота монокулярная Нарушение зрения категории 3, 4, 5 одного глаза и нарушение зрения категории 0, 1, 2 или 9 другого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нарушение зрения монокулярное Нарушение зрения категории 2 одного глаза и нарушение зрения категории 0, 1 или 9 другого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нарушение зрения монокулярное Нарушение зрения категории 1 одного глаза и нарушение зрения категории 0 или 9 другого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Неопределенная потеря зрения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потеря зрения Нарушение зрения категории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нарушение зрения (бинокулярное) Нарушение зрения категории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глухота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Ототоксическая глухота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Внезапная (идиопатическая) глухота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Мутационная глухота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Преходящая ишемическая глухота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Аномалии слухового восприятия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Утрата слуха, вызванная шумом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Психогенная глухота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отсутствие пальцев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деформации пальцев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Деформации и аномалии развития пальцев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пальцев рук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Лабиринтопатия (Лабиринтная дисфункция)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H83.2,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Меньера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заболевание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болезнь головного мозга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Гентингтона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атаксия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энцефалопатия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Параплегия, тетраплегия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