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dc4a1" w14:textId="aadc4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начальника Канцелярии Президента Республики Казахстан от 7 октября 2019 года № 19-42-3.3.17 "Об утверждении Реестра должностей гражданских служащих подведомственных государственных учреждений Администрации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Начальника Канцелярии Президента Республики Казахстан от 12 ноября 2020 года № 20-42-3.3.17. Зарегистрирован в Министерстве юстиции Республики Казахстан 30 ноября 2020 года № 21696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начальника Канцелярии Президента Республики Казахстан от 7 октября 2019 года № 19-42-3.3.17 "Об утверждении Реестра должностей гражданских служащих подведомственных государственных учреждений Администрации Президента Республики Казахстан" (зарегистрирован в Реестре государственной регистрации нормативных правовых актов за № 19491, опубликован в Эталонном контрольном банке нормативных правовых актов Республики Казахстан 28 октября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Сектору финансов и бухгалтерского учета Канцелярии Президента Республики Казахстан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начальника Канцелярии Президента Республики Казахстан – главного бухгалтера Арпабаева Е.К.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Канцелярии Президента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Онжанов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начальника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20-42-3.3.17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начальника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Канцелярии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19-42-3.3.17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</w:t>
      </w:r>
      <w:r>
        <w:br/>
      </w:r>
      <w:r>
        <w:rPr>
          <w:rFonts w:ascii="Times New Roman"/>
          <w:b/>
          <w:i w:val="false"/>
          <w:color w:val="000000"/>
        </w:rPr>
        <w:t>должностей гражданских служащих республиканского государственного учреждения "Служба центральных коммуникаций" при Президенте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2460"/>
        <w:gridCol w:w="8560"/>
      </w:tblGrid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Звено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Ступень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Наименования должностей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А (управленческий персонал)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службы: аналитической; коммуникаций; продвижения медиаконтента; стратегического планирования и взаимодействия с государственными органами.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административно-финансовой службы - главный бухгалтер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службы: аналитической; продвижения медиаконтента.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главного бухгалтера, главный экономист</w:t>
            </w:r>
          </w:p>
          <w:bookmarkEnd w:id="10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B (основной персонал)</w:t>
            </w:r>
          </w:p>
        </w:tc>
      </w:tr>
      <w:tr>
        <w:trPr>
          <w:trHeight w:val="30" w:hRule="atLeast"/>
        </w:trPr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квалификации, выполняющие административные функции: инспектор по кадровой работе, юрист, экономист-менеджер по государственным закупкам, бухгалтер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