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ced7" w14:textId="38bc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декабря 2020 года № ҚР ДСМ-233/2020. Зарегистрирован в Министерстве юстиции Республики Казахстан 4 декабря 2020 года № 21726.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деятельности центров временной адаптации и детоксикации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внутреннего распорядка центра временной адаптации и детоксикации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1 "Об утверждении Положения о деятельности центров временной адаптации и детоксикации" (зарегистрирован в Реестре государственной регистрации нормативных правовых актов под № 6757, опубликован от 18 марта 2011 года в газете "Егемен Қазақстан" за № 94-97 (26499)).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ДСМ-233/2020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центров временной адаптации и детоксикации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центров временной адаптации и детоксикации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 Республики Казахстан "О здоровье народа и системе здравоохранения" (далее – Кодекс) и определяют порядок организации деятельности центров временной адаптации и детоксикации.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детоксикация –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опьянение (интоксикация) – состояние, возникающее вследствие употребления алкоголя, характеризующееся комплексом психических, поведенческих, вегетативных и соматоневрологических расстройств;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временная адаптация – процесс по выведению человека из состояния опьянения и адаптации его к условиям среды обитания;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временной адаптации и детоксикации (далее – ЦВАД) – центр, предназначенный для оказания специализированной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 медицинскую помощь в области психического здоровья.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временной адаптации и детоксикации (далее – ЦВАД) создаются по решению местных исполнительных органов областей, городов республиканского значения и столицы, является охранным объектом и осуществляют свою деятельность круглосуточно для оказания специализированной медицинской помощи лицам, находящимся в состоянии средней степени алкогольного опьянения (интоксикации) при доставлении.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Коечная мощность ЦВАД определяется из расчета:</w:t>
      </w:r>
    </w:p>
    <w:bookmarkEnd w:id="22"/>
    <w:bookmarkStart w:name="z2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20 коек в городах республиканского значения;</w:t>
      </w:r>
    </w:p>
    <w:bookmarkEnd w:id="23"/>
    <w:bookmarkStart w:name="z2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15 коек в областных центрах;</w:t>
      </w:r>
    </w:p>
    <w:bookmarkEnd w:id="24"/>
    <w:bookmarkStart w:name="z2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5 коек в городах областного значения, районных центрах, городах районного значения.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Койка ЦВАД – условная расчетная единица, отражающая возможность размещения и оказания специализированной медицинской помощи лицу, находящемуся в состоянии средней степени алкогольного опьянения (интоксикации).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центра временной адаптации и детоксикации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Доставку в ЦВАД лица с подозрением на алкогольное опьянение осуществляют сотрудники органов внутренних дел. При доставке, сотрудники органов внутренних дел: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содействие медицинскому персоналу при осуществлении освидетельствования, помещения в ЦВАД;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изъятие огнестрельного, холодного оружия, взрывчатых, отравляющих и ядовитых веществ, иных предметов, запрещенных в обращении в Республике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Личность доставленного устанавливается сотрудниками органов внутренних дел и сообщается медицинскому персоналу ЦВАД.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документов, удостоверяющих личность доставленного, не служит основанием отказа в помещении его в ЦВАД.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доставлении лица с подозрением на алкогольное опьянение осуществляется его регистрация в журнале учета приемов и отказов в госпитализации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регистрации доставленного лица, врачом-психиатром (наркологом) либо фельдшером (медицинским работником), 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проводится медицинское освидетельствование для установления факта употребления ПАВ и состояния опьянения и определения наличия показаний и противопоказаний к помещению в ЦВАД.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лица с подозрением на алкогольное опьянение осуществляется медицинским персоналом ЦВАД.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медицинского освидетельствования оформляются в заключении о медицинском освидетельствовании, проведенном в ЦВАД (далее –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медицинских услуг, оказываемых в ЦВАД, на одного помещенного в Центр временной адаптации и детоксикации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заключении описывается клиническое состояние со следующими выводами: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помещению в ЦВАД;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помещении в ЦВАД.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составляется в двух экземплярах, которые заверяются подписью врача-психиатра (нарколога) или фельдшера.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заключения выдается сотруднику органов внутренних дел, осуществившему доставку освидетельствуемого, второй экземпляр хранится в ЦВАД в течение 5 (пяти)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приобщается к карте пациента, находящегося в ЦВАД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Личный досмотр вещей пациента осуществляется медицинским персоналом при помещении в ЦВАД.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Противопоказания для помещения в ЦВАД: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несовершеннолетний возраст;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легкой или тяжелой степени опьянения (интоксикации) от алкоголя;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опьянения (интоксикации) от других психоактивных веществ;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психической и (или) соматической патологии, требующей оказания экстренной медицинской помощи;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признаки инфекционного заболевания в период эпидемиологической опасности.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Несовершеннолетние, доставленные в ЦВАД, госпитализируются в профильные отделения соответствующей медицинской организации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с согласия их законных представителей.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ЦВАД не допускается пронос и нахождение среди личных вещей пациентов предметов и веществ: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психоактивные вещества;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деньги, ценные вещи (ювелирные украшения, золотые часы и прочее);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сотовые телефоны, аппараты для фото-видеосъемки;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взрывчатые, отравляющие и ядовитые вещества;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огнестрельное, холодное оружие;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литература, направленная на разжигание национальной и религиозной розни, содержащая пропаганду насилия, а также материалы порнографического характера;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предметы, запрещенные законодательством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и вещества, указанные в подпунктах 1), 4), 5), 6), 7) настоящего пункта подлежат изъятию сотрудниками органов внутренних дел.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детоксикации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Емдеуге жатқызуға қабылдауларды және одан бас тартуларды есепке алу журналы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приемов и отказов в госпитализации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ТАӘ (болған жағдайда)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Жеткізушінің ТАӘ (болған жағдайда), лауазымы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наличии), должность доставившего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бейімдеу және детоксикация орталығындағы пациент картасының 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карты пациента, находящегося в центре временной адаптации и детоксикации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күні мен уақыты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госпитализации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кезде қойылған диагноз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при поступлении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 мен уақыты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Қабылдаудан бас тарту себептері (ұсынымдар)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(рекомендации)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ТАӘ (болған жағдайда), қолы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наличии), подпись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Журналдың беттері нөмірленеді, журнал жіппен тігіледі және ұйымның мөрімен расталады.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журнала нумеруются, журнал прошнуровывается и заверяется печатью организации.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детоксикации</w:t>
            </w:r>
          </w:p>
        </w:tc>
      </w:tr>
    </w:tbl>
    <w:bookmarkStart w:name="z25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медицинском освидетельствовании, проведенном в Центре временной адаптации и детоксикации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Возраст (число, месяц, год рождения)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(вид документа, номер)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Место работы,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и мотивы доставления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Обстоятельства выявления доставленного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Должность, Ф.И.О. (при его наличии) доставившего лица (точное время,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точное время обследования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Врач-психиатр (нарколог) или фельдшер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вид доставленного лица (состояние одежды, кожи, наличие повреждений,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ранения, ушибы и другое):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Поведение доставленного лица: напряжен, замкнут, раздражен, возбужден,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агрессивен, эйфоричен, болтлив, суетлив, сонлив, заторможен, жалобы на свое состояние: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сознания, ориентировка в месте, времени, ситуации и собственной личности: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Речевая способность: связанность изложения, нарушения артикуляции, смазанность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речи и другое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Вегетативно-сосудистые реакции (состояние кожных покровов, слизистых оболочек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глаз, языка, потливость, слюнотечение)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пульс _____________________ артериальное давление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Двигательная сфера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мимика: вялая, оживленная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походка (шатающаяся, разбрасывание ног при ходьбе), ходьба поворотами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(пошатывание при поворотах)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стояние в позе Ромберга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точные движения (поднять монету с пола, пальце-носовая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дрожание век, языка, пальцев рук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Признаки нервно-психических заболеваний, органического поражения головного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мозга, физического истощения, перенесенные травмы (со слов доставленного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последнем употреблении алкоголя: субъективные, объективные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Запах алкоголя изо 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 лабораторных, инструментальных обследований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Диагноз, состояние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(с указанием: подлежит помещению в ЦВАД или отказано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помещении в ЦВАД)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Врач-психиатр (нарколог) или фельдшер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детоксикации</w:t>
            </w:r>
          </w:p>
        </w:tc>
      </w:tr>
    </w:tbl>
    <w:bookmarkStart w:name="z25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Центра временной адаптации и детоксикации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здравоохранения РК от 04.05.2023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фельдшера с техническим и профессиональным медицинским образованием по специальности "Лечебное дело" или медицинской сестры с техническим и профессиональным, послесредним медицинским образованием.</w:t>
      </w:r>
    </w:p>
    <w:bookmarkEnd w:id="77"/>
    <w:bookmarkStart w:name="z2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Консультация специалиста с высшим медицинским образованием по специальности "Психиатрия" или прием фельдшера с техническим и профессиональным медицинским образованием по специальности "Лечебное дело".</w:t>
      </w:r>
    </w:p>
    <w:bookmarkEnd w:id="78"/>
    <w:bookmarkStart w:name="z2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Медицинское освидетельствование на факт употребления алкоголя и состояния опьянения.</w:t>
      </w:r>
    </w:p>
    <w:bookmarkEnd w:id="79"/>
    <w:bookmarkStart w:name="z2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этанола в биологическом материале экспресс методом (при наличии показаний).</w:t>
      </w:r>
    </w:p>
    <w:bookmarkEnd w:id="80"/>
    <w:bookmarkStart w:name="z2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наркотических средств и психотропных веществ в биологическом материале экспресс методом (при наличии показаний*).</w:t>
      </w:r>
    </w:p>
    <w:bookmarkEnd w:id="81"/>
    <w:bookmarkStart w:name="z2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Купирование острой алкогольной интоксикации средней степени (при наличии показаний*).</w:t>
      </w:r>
    </w:p>
    <w:bookmarkEnd w:id="82"/>
    <w:bookmarkStart w:name="z2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Медицинское наблюдение за пациентом в состоянии средней степени алкогольного опьянения (интоксикации).</w:t>
      </w:r>
    </w:p>
    <w:bookmarkEnd w:id="83"/>
    <w:bookmarkStart w:name="z2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*показания определяются лечащим врачом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ДСМ-233/2020</w:t>
            </w:r>
          </w:p>
        </w:tc>
      </w:tr>
    </w:tbl>
    <w:bookmarkStart w:name="z18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распорядка центра временной адаптации и детоксикации</w:t>
      </w:r>
    </w:p>
    <w:bookmarkEnd w:id="85"/>
    <w:bookmarkStart w:name="z18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распорядка центра временной адаптации и детоксикации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 Республики Казахстан "О здоровье народа и системе здравоохранения" (далее – Кодекс) и определяют внутренний распорядок центра временной адаптации и детоксикации (далее – ЦВАД).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медицинский персонал, лиц, посещающих и помещенных в ЦВАД.</w:t>
      </w:r>
    </w:p>
    <w:bookmarkEnd w:id="88"/>
    <w:bookmarkStart w:name="z1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помещения и выписки пациентов центра временной адаптации и детоксикации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Помещению в ЦВАД подлежат пациенты в состоянии средней степени опьянения (интоксикации) от алкоголя, не имеющие противопоказаний в соответствии с порядком организации деятельности центра временной адаптации и детоксикации,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Кодекса.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Пациенты с психической и (или) соматической патологией, требующей оказания экстренной медицинской помощи, доставляются в профильное отделение соответствующей медицинской организации бригадой скорой медицинской помощи по направлению врача–психиатра (нарколога) ЦВАД.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Извещение о помещении в ЦВАД пациентов, находящихся в состоянии алкогольного опьянения (интоксикации)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родственники (при их наличии и наличии контактов) по месту жительства извещаются в течение 1 (часа) с момента помещения;</w:t>
      </w:r>
    </w:p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при помещении иностранца в ЦВАД, извещаются по телефону не позднее 3 (трех) часов с момента помещения;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запись об извещении с указанием времени вносится в медицинскую документацию.</w:t>
      </w:r>
    </w:p>
    <w:bookmarkEnd w:id="94"/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 помещением пациента в ЦВАД медицинским персоналом регистрируются личные вещи, документы, деньги и другие ценности в журнале регистрации документов и личных вещей пациентов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Одежда пациентов, помещенных в ЦВАД, хранится в индивидуальных шкафах. Документы, деньги, другие ценности хранятся в металлических шкафах (сейфах) в соответствующей таре. Шкаф для одежды и индивидуальная тара имеют одинаковый порядковый номер.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Помещенному в ЦВАД проводится санитарно-гигиеническая обработка. В случае выявления инфекционно-паразитарных заболеваний проводятся соответствующие санитарно-эпидемиологические мероприятия.</w:t>
      </w:r>
    </w:p>
    <w:bookmarkEnd w:id="97"/>
    <w:bookmarkStart w:name="z1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каждого помещенного в ЦВАД заводится карта пациента, находящегося в ЦВАД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одновременно является и статистической картой, в том числе посредством медицинских информационных систем.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Мужчины, помещенные в ЦВАД, размещаются отдельно от женщин.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Больные инфекционными и паразитарными заболеваниями содержатся отдельно от других пациентов, помещенных в ЦВАД.</w:t>
      </w:r>
    </w:p>
    <w:bookmarkEnd w:id="100"/>
    <w:bookmarkStart w:name="z2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Медицинским персоналом ведется постоянное наблюдение за поведением и состоянием здоровья помещенных в ЦВАД пациентов.</w:t>
      </w:r>
    </w:p>
    <w:bookmarkEnd w:id="101"/>
    <w:bookmarkStart w:name="z2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медицинских показаний назначается лечение. Назначения врача заносятся в карту пациента. Кратность врачебных осмотров зависит от состояния пациента.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Применение мер физического стеснения при психомоторном возбуждении и высокой вероятности опасности для себя и окружающих,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Кодекса.</w:t>
      </w:r>
    </w:p>
    <w:bookmarkEnd w:id="103"/>
    <w:bookmarkStart w:name="z2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ухудшении соматического и (или) психического состояния пациента осуществляется его перевод в другие специализированные медицинские организации бригадой скорой медицинской помощи.</w:t>
      </w:r>
    </w:p>
    <w:bookmarkEnd w:id="104"/>
    <w:bookmarkStart w:name="z2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Выписка пациента осуществляется врачом-психиатром (наркологом) в плановом порядке при достижении улучшения состояния, не требующего дальнейшего наблюдения и лечения в условиях ЦВАД, в течение 24 (двадцати четырех) часов с момента поступления. При выписке делается соответствующая запись в карте пациента и журнале учета приемов и отказов в госпитализации.</w:t>
      </w:r>
    </w:p>
    <w:bookmarkEnd w:id="105"/>
    <w:bookmarkStart w:name="z2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своих документов и личных вещей пациент письменно подтверждает, что все документы и личные вещи получены в соответствии с записью в журнале регистрации документов и личных вещей пациентов, кроме вещей, хранение которых является незаконным.</w:t>
      </w:r>
    </w:p>
    <w:bookmarkEnd w:id="106"/>
    <w:bookmarkStart w:name="z2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выписке по желанию пациента предоставляется справка о пребывании в ЦВАД.</w:t>
      </w:r>
    </w:p>
    <w:bookmarkEnd w:id="107"/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менее чем за один час до выписки сотрудники органов внутренних дел уведомляются медицинским персоналом о предстоящей выписке пациента, доставленного ими в ЦВАД.</w:t>
      </w:r>
    </w:p>
    <w:bookmarkEnd w:id="108"/>
    <w:bookmarkStart w:name="z2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поведения пациентов центра временной адаптации и детоксикации</w:t>
      </w:r>
    </w:p>
    <w:bookmarkEnd w:id="109"/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Пациенты, помещенные в ЦВАД:</w:t>
      </w:r>
    </w:p>
    <w:bookmarkEnd w:id="110"/>
    <w:bookmarkStart w:name="z2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правила внутреннего распорядка;</w:t>
      </w:r>
    </w:p>
    <w:bookmarkEnd w:id="111"/>
    <w:bookmarkStart w:name="z2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назначенное лечение.</w:t>
      </w:r>
    </w:p>
    <w:bookmarkEnd w:id="112"/>
    <w:bookmarkStart w:name="z2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Доступ в ЦВАД, за исключением помещений для ожиданий, разрешается только персоналу организации, сотрудникам охранной организации, иным лицам, в соответствии с законодательством Республики Казахстан.</w:t>
      </w:r>
    </w:p>
    <w:bookmarkEnd w:id="113"/>
    <w:bookmarkStart w:name="z2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Пациенты, помещаемые в ЦВАД, имеют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центра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адаптации и детоксикации</w:t>
            </w:r>
          </w:p>
        </w:tc>
      </w:tr>
    </w:tbl>
    <w:bookmarkStart w:name="z2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Пациенттердің құжаттарын және жеке заттарын тіркеу журналы</w:t>
      </w:r>
    </w:p>
    <w:bookmarkEnd w:id="115"/>
    <w:bookmarkStart w:name="z2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документов и личных вещей пациентов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күні мен уақыты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 ТАӘ (болған жағдайда)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пациента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құжаттары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пациента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жеке заттары*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вещи пациента*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ақшасы**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пациента**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Тізімдемені растайтын адамдардың Т.А.Ә. (болған жағдайда), лауазымы, қолы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наличии), должность,  роспись лиц, заверяющих опись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жеке заттарды алғаны туралы пациенттің қолы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пациента о получении документов и личных вещей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Журналдың беттері нөмірленеді, журнал жіппен тігіледі және ұйымның мөрімен бекітіледі.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Орталыққа орналастырылған пациенттің жеке заттарының сипаттамасы айрықша сыртқы сипаттамаларды (түсі, мөлшері, тозуы, ақаулардың (зақымдардың) болуы және т.б.) қамтуы тиіс.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Ақшаны сипаттаған кезде валютаның түрін, купюралардың құндылығын, олардың саны мен жалпы сомасын көрсету қажет.</w:t>
      </w:r>
    </w:p>
    <w:bookmarkEnd w:id="128"/>
    <w:bookmarkStart w:name="z2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bookmarkStart w:name="z2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Страницы журнала нумеруются, журнал прошнуровывается и заверяется печатью организации.</w:t>
      </w:r>
    </w:p>
    <w:bookmarkEnd w:id="130"/>
    <w:bookmarkStart w:name="z2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Описание личных вещей помещенного в центр пациента должно включать отличительные внешние характеристики (цвет, размер, изношенность, наличие изъянов (повреждений) и т.д.).</w:t>
      </w:r>
    </w:p>
    <w:bookmarkEnd w:id="131"/>
    <w:bookmarkStart w:name="z2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описании денег необходимо указать вид валюты, достоинство купюр, их количество и общую сумму.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распорядка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временной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детоксикации</w:t>
            </w:r>
          </w:p>
        </w:tc>
      </w:tr>
    </w:tbl>
    <w:bookmarkStart w:name="z2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Уақытша бейімдеужәне детоксикация  орталығындағы пациенттің №_____ картасы</w:t>
      </w:r>
    </w:p>
    <w:bookmarkEnd w:id="133"/>
    <w:bookmarkStart w:name="z2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Карта пациента, находящегося в центре временной адаптации и детоксикации №_____</w:t>
      </w:r>
    </w:p>
    <w:bookmarkEnd w:id="134"/>
    <w:p>
      <w:pPr>
        <w:spacing w:after="0"/>
        <w:ind w:left="0"/>
        <w:jc w:val="both"/>
      </w:pPr>
      <w:bookmarkStart w:name="z237" w:id="135"/>
      <w:r>
        <w:rPr>
          <w:rFonts w:ascii="Times New Roman"/>
          <w:b w:val="false"/>
          <w:i w:val="false"/>
          <w:color w:val="000000"/>
          <w:sz w:val="28"/>
        </w:rPr>
        <w:t>
      1. Тегі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Туған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/_____/______/__________/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Жынысы: ер - 1, әйел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Пол: муж - 1, жен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Ұлты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Тұрғын: қала – 1, ауыл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Житель: города – 1, села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ЖСН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ИИН___|___|___|___|___|___|___|___|___|___|___|___|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Медициналық тіркеу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медицинский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|___|___|___|___|___|___|___|___|___|___|___|___|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Тұрғылықты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Ел, облыс, аудан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Страна, область, район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елдімекен, көше, үй, пәтер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населенный пункт, улица, дом, квартира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Әлеуметтік мәртебесі: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Социальный статус: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Жатқызу күні мен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помещения ______/______/______ ______/______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Бақылау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уақыты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Объективтік мәртебе деректері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объективного статуса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Тағайындаулар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139"/>
      <w:r>
        <w:rPr>
          <w:rFonts w:ascii="Times New Roman"/>
          <w:b w:val="false"/>
          <w:i w:val="false"/>
          <w:color w:val="000000"/>
          <w:sz w:val="28"/>
        </w:rPr>
        <w:t>
      12. Шығару (қайтыс болған) күні мен уақыты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выписки (смерти)) _____/____/______ ____/____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Төсек-күндерінің саны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Проведено койко-дней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Диагнозы: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бойынша код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клиникалық диагноз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Асқынулар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аурулар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диагноз (қайтыс болу себебі)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Патологоанатомический диагноз (причина смерти)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15. Болу нәтижесі: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Исход пребывания: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Шығарылды (выписан) – 1, ауыстырылды (переведен) – 2, қайтыс болды (умер) – 3, өз еркімен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кетіп қалды (самовольный уход) –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Дәрігер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ТАӘ (Ф.И.О.) _______________________ Код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Қолы (Подпись)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Орталық меңгерушісі (зав. центром):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ТАӘ (Ф.И.О.) _______________________ Код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Қолы (Подпись) 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