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426a" w14:textId="59c4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банка тканей</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2020 года № ҚР ДСМ-251/2020. Зарегистрирован в Министерстве юстиции Республики Казахстан 14 декабря 2020 года № 21770.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211 Кодекса Республики Казахстан "О здоровье народа и системе здравоохранения"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28.12.2022 </w:t>
      </w:r>
      <w:r>
        <w:rPr>
          <w:rFonts w:ascii="Times New Roman"/>
          <w:b w:val="false"/>
          <w:i w:val="false"/>
          <w:color w:val="000000"/>
          <w:sz w:val="28"/>
        </w:rPr>
        <w:t>№ ҚР ДСМ-160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банка тканей, согласно приложению к настоящему приказу.</w:t>
      </w:r>
    </w:p>
    <w:bookmarkEnd w:id="0"/>
    <w:bookmarkStart w:name="z6" w:id="1"/>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здравоохранения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ДСМ-251/2020</w:t>
            </w:r>
          </w:p>
        </w:tc>
      </w:tr>
    </w:tbl>
    <w:bookmarkStart w:name="z14" w:id="7"/>
    <w:p>
      <w:pPr>
        <w:spacing w:after="0"/>
        <w:ind w:left="0"/>
        <w:jc w:val="left"/>
      </w:pPr>
      <w:r>
        <w:rPr>
          <w:rFonts w:ascii="Times New Roman"/>
          <w:b/>
          <w:i w:val="false"/>
          <w:color w:val="000000"/>
        </w:rPr>
        <w:t xml:space="preserve"> Правила осуществления деятельности банка тканей</w:t>
      </w:r>
    </w:p>
    <w:bookmarkEnd w:id="7"/>
    <w:bookmarkStart w:name="z15" w:id="8"/>
    <w:p>
      <w:pPr>
        <w:spacing w:after="0"/>
        <w:ind w:left="0"/>
        <w:jc w:val="left"/>
      </w:pPr>
      <w:r>
        <w:rPr>
          <w:rFonts w:ascii="Times New Roman"/>
          <w:b/>
          <w:i w:val="false"/>
          <w:color w:val="000000"/>
        </w:rPr>
        <w:t xml:space="preserve"> Глава 1. Общие положения</w:t>
      </w:r>
    </w:p>
    <w:bookmarkEnd w:id="8"/>
    <w:p>
      <w:pPr>
        <w:spacing w:after="0"/>
        <w:ind w:left="0"/>
        <w:jc w:val="left"/>
      </w:pPr>
    </w:p>
    <w:p>
      <w:pPr>
        <w:spacing w:after="0"/>
        <w:ind w:left="0"/>
        <w:jc w:val="both"/>
      </w:pPr>
      <w:r>
        <w:rPr>
          <w:rFonts w:ascii="Times New Roman"/>
          <w:b w:val="false"/>
          <w:i w:val="false"/>
          <w:color w:val="000000"/>
          <w:sz w:val="28"/>
        </w:rPr>
        <w:t xml:space="preserve">
      1. Настоящие правила осуществления деятельности банка тканей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211 Кодекса Республики Казахстан "О здоровье народа и системе здравоохранения" (далее – Кодекс) и определяют порядок осуществления деятельности банка тканей.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28.12.2022 </w:t>
      </w:r>
      <w:r>
        <w:rPr>
          <w:rFonts w:ascii="Times New Roman"/>
          <w:b w:val="false"/>
          <w:i w:val="false"/>
          <w:color w:val="000000"/>
          <w:sz w:val="28"/>
        </w:rPr>
        <w:t>№ ҚР ДСМ-160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9"/>
    <w:bookmarkStart w:name="z18" w:id="10"/>
    <w:p>
      <w:pPr>
        <w:spacing w:after="0"/>
        <w:ind w:left="0"/>
        <w:jc w:val="both"/>
      </w:pPr>
      <w:r>
        <w:rPr>
          <w:rFonts w:ascii="Times New Roman"/>
          <w:b w:val="false"/>
          <w:i w:val="false"/>
          <w:color w:val="000000"/>
          <w:sz w:val="28"/>
        </w:rPr>
        <w:t>
      1) хранение органов (части органа) и (или) тканей (части ткани) - совокупность мероприятий, направленных на максимальное сохранение жизнеспособности клеток органов (части органа) и (или) тканей (части ткани) до момента трансплантации;</w:t>
      </w:r>
    </w:p>
    <w:bookmarkEnd w:id="10"/>
    <w:bookmarkStart w:name="z19" w:id="11"/>
    <w:p>
      <w:pPr>
        <w:spacing w:after="0"/>
        <w:ind w:left="0"/>
        <w:jc w:val="both"/>
      </w:pPr>
      <w:r>
        <w:rPr>
          <w:rFonts w:ascii="Times New Roman"/>
          <w:b w:val="false"/>
          <w:i w:val="false"/>
          <w:color w:val="000000"/>
          <w:sz w:val="28"/>
        </w:rPr>
        <w:t>
      2)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1"/>
    <w:bookmarkStart w:name="z20" w:id="12"/>
    <w:p>
      <w:pPr>
        <w:spacing w:after="0"/>
        <w:ind w:left="0"/>
        <w:jc w:val="both"/>
      </w:pPr>
      <w:r>
        <w:rPr>
          <w:rFonts w:ascii="Times New Roman"/>
          <w:b w:val="false"/>
          <w:i w:val="false"/>
          <w:color w:val="000000"/>
          <w:sz w:val="28"/>
        </w:rPr>
        <w:t>
      3) ткань – совокупность клеток и межклеточного вещества, имеющих одинаковые строение, функции и происхождение;</w:t>
      </w:r>
    </w:p>
    <w:bookmarkEnd w:id="12"/>
    <w:bookmarkStart w:name="z21" w:id="13"/>
    <w:p>
      <w:pPr>
        <w:spacing w:after="0"/>
        <w:ind w:left="0"/>
        <w:jc w:val="both"/>
      </w:pPr>
      <w:r>
        <w:rPr>
          <w:rFonts w:ascii="Times New Roman"/>
          <w:b w:val="false"/>
          <w:i w:val="false"/>
          <w:color w:val="000000"/>
          <w:sz w:val="28"/>
        </w:rPr>
        <w:t>
      4) банк тканей – государственная медицинская организация, медицинская организация, сто процентов голосующих акций (долей участия в уставном капитале) которых принадлежат государству, а также медицинские организации "Назарбаев университет", осуществляющая изъятие, заготовку, консервацию, транспортировку, хранение, тканей (части ткани) для последующей трансплантации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здравоохранения РК от 30.07.2021 </w:t>
      </w:r>
      <w:r>
        <w:rPr>
          <w:rFonts w:ascii="Times New Roman"/>
          <w:b w:val="false"/>
          <w:i w:val="false"/>
          <w:color w:val="00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14"/>
    <w:bookmarkStart w:name="z23" w:id="15"/>
    <w:p>
      <w:pPr>
        <w:spacing w:after="0"/>
        <w:ind w:left="0"/>
        <w:jc w:val="both"/>
      </w:pPr>
      <w:r>
        <w:rPr>
          <w:rFonts w:ascii="Times New Roman"/>
          <w:b w:val="false"/>
          <w:i w:val="false"/>
          <w:color w:val="000000"/>
          <w:sz w:val="28"/>
        </w:rPr>
        <w:t>
      4. Электроснабжение банка тканей предусматривает наличие резервного источника электроснабжения.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Банк тканей осуществляет заготовку и хранение следующих тканей (части ткани):</w:t>
      </w:r>
    </w:p>
    <w:bookmarkStart w:name="z58" w:id="16"/>
    <w:p>
      <w:pPr>
        <w:spacing w:after="0"/>
        <w:ind w:left="0"/>
        <w:jc w:val="both"/>
      </w:pPr>
      <w:r>
        <w:rPr>
          <w:rFonts w:ascii="Times New Roman"/>
          <w:b w:val="false"/>
          <w:i w:val="false"/>
          <w:color w:val="000000"/>
          <w:sz w:val="28"/>
        </w:rPr>
        <w:t>
      1) кожа;</w:t>
      </w:r>
    </w:p>
    <w:bookmarkEnd w:id="16"/>
    <w:bookmarkStart w:name="z59" w:id="17"/>
    <w:p>
      <w:pPr>
        <w:spacing w:after="0"/>
        <w:ind w:left="0"/>
        <w:jc w:val="both"/>
      </w:pPr>
      <w:r>
        <w:rPr>
          <w:rFonts w:ascii="Times New Roman"/>
          <w:b w:val="false"/>
          <w:i w:val="false"/>
          <w:color w:val="000000"/>
          <w:sz w:val="28"/>
        </w:rPr>
        <w:t>
      2) кости;</w:t>
      </w:r>
    </w:p>
    <w:bookmarkEnd w:id="17"/>
    <w:bookmarkStart w:name="z60" w:id="18"/>
    <w:p>
      <w:pPr>
        <w:spacing w:after="0"/>
        <w:ind w:left="0"/>
        <w:jc w:val="both"/>
      </w:pPr>
      <w:r>
        <w:rPr>
          <w:rFonts w:ascii="Times New Roman"/>
          <w:b w:val="false"/>
          <w:i w:val="false"/>
          <w:color w:val="000000"/>
          <w:sz w:val="28"/>
        </w:rPr>
        <w:t>
      3) хрящи;</w:t>
      </w:r>
    </w:p>
    <w:bookmarkEnd w:id="18"/>
    <w:bookmarkStart w:name="z61" w:id="19"/>
    <w:p>
      <w:pPr>
        <w:spacing w:after="0"/>
        <w:ind w:left="0"/>
        <w:jc w:val="both"/>
      </w:pPr>
      <w:r>
        <w:rPr>
          <w:rFonts w:ascii="Times New Roman"/>
          <w:b w:val="false"/>
          <w:i w:val="false"/>
          <w:color w:val="000000"/>
          <w:sz w:val="28"/>
        </w:rPr>
        <w:t>
      4) сухожилия;</w:t>
      </w:r>
    </w:p>
    <w:bookmarkEnd w:id="19"/>
    <w:bookmarkStart w:name="z62" w:id="20"/>
    <w:p>
      <w:pPr>
        <w:spacing w:after="0"/>
        <w:ind w:left="0"/>
        <w:jc w:val="both"/>
      </w:pPr>
      <w:r>
        <w:rPr>
          <w:rFonts w:ascii="Times New Roman"/>
          <w:b w:val="false"/>
          <w:i w:val="false"/>
          <w:color w:val="000000"/>
          <w:sz w:val="28"/>
        </w:rPr>
        <w:t>
      5) твердая мозговая оболочка;</w:t>
      </w:r>
    </w:p>
    <w:bookmarkEnd w:id="20"/>
    <w:bookmarkStart w:name="z63" w:id="21"/>
    <w:p>
      <w:pPr>
        <w:spacing w:after="0"/>
        <w:ind w:left="0"/>
        <w:jc w:val="both"/>
      </w:pPr>
      <w:r>
        <w:rPr>
          <w:rFonts w:ascii="Times New Roman"/>
          <w:b w:val="false"/>
          <w:i w:val="false"/>
          <w:color w:val="000000"/>
          <w:sz w:val="28"/>
        </w:rPr>
        <w:t>
      6) сосуды;</w:t>
      </w:r>
    </w:p>
    <w:bookmarkEnd w:id="21"/>
    <w:bookmarkStart w:name="z64" w:id="22"/>
    <w:p>
      <w:pPr>
        <w:spacing w:after="0"/>
        <w:ind w:left="0"/>
        <w:jc w:val="both"/>
      </w:pPr>
      <w:r>
        <w:rPr>
          <w:rFonts w:ascii="Times New Roman"/>
          <w:b w:val="false"/>
          <w:i w:val="false"/>
          <w:color w:val="000000"/>
          <w:sz w:val="28"/>
        </w:rPr>
        <w:t>
      7) клапаны сердца;</w:t>
      </w:r>
    </w:p>
    <w:bookmarkEnd w:id="22"/>
    <w:bookmarkStart w:name="z65" w:id="23"/>
    <w:p>
      <w:pPr>
        <w:spacing w:after="0"/>
        <w:ind w:left="0"/>
        <w:jc w:val="both"/>
      </w:pPr>
      <w:r>
        <w:rPr>
          <w:rFonts w:ascii="Times New Roman"/>
          <w:b w:val="false"/>
          <w:i w:val="false"/>
          <w:color w:val="000000"/>
          <w:sz w:val="28"/>
        </w:rPr>
        <w:t>
      8) амниотическая оболочка;</w:t>
      </w:r>
    </w:p>
    <w:bookmarkEnd w:id="23"/>
    <w:bookmarkStart w:name="z66" w:id="24"/>
    <w:p>
      <w:pPr>
        <w:spacing w:after="0"/>
        <w:ind w:left="0"/>
        <w:jc w:val="both"/>
      </w:pPr>
      <w:r>
        <w:rPr>
          <w:rFonts w:ascii="Times New Roman"/>
          <w:b w:val="false"/>
          <w:i w:val="false"/>
          <w:color w:val="000000"/>
          <w:sz w:val="28"/>
        </w:rPr>
        <w:t>
      9) ткани животных (кожа, кости, брюшина, перикард, кости);</w:t>
      </w:r>
    </w:p>
    <w:bookmarkEnd w:id="24"/>
    <w:bookmarkStart w:name="z67" w:id="25"/>
    <w:p>
      <w:pPr>
        <w:spacing w:after="0"/>
        <w:ind w:left="0"/>
        <w:jc w:val="both"/>
      </w:pPr>
      <w:r>
        <w:rPr>
          <w:rFonts w:ascii="Times New Roman"/>
          <w:b w:val="false"/>
          <w:i w:val="false"/>
          <w:color w:val="000000"/>
          <w:sz w:val="28"/>
        </w:rPr>
        <w:t>
      10) роговиц.</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28.12.2022 </w:t>
      </w:r>
      <w:r>
        <w:rPr>
          <w:rFonts w:ascii="Times New Roman"/>
          <w:b w:val="false"/>
          <w:i w:val="false"/>
          <w:color w:val="000000"/>
          <w:sz w:val="28"/>
        </w:rPr>
        <w:t>№ ҚР ДСМ-160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left"/>
      </w:pPr>
      <w:r>
        <w:rPr>
          <w:rFonts w:ascii="Times New Roman"/>
          <w:b/>
          <w:i w:val="false"/>
          <w:color w:val="000000"/>
        </w:rPr>
        <w:t xml:space="preserve"> Глава 2. Порядок осуществления деятельности банка тканей</w:t>
      </w:r>
    </w:p>
    <w:bookmarkEnd w:id="26"/>
    <w:bookmarkStart w:name="z35" w:id="27"/>
    <w:p>
      <w:pPr>
        <w:spacing w:after="0"/>
        <w:ind w:left="0"/>
        <w:jc w:val="both"/>
      </w:pPr>
      <w:r>
        <w:rPr>
          <w:rFonts w:ascii="Times New Roman"/>
          <w:b w:val="false"/>
          <w:i w:val="false"/>
          <w:color w:val="000000"/>
          <w:sz w:val="28"/>
        </w:rPr>
        <w:t>
      6. Действия банка тканей направлены на сохранение идентичности и качественных характеристик тканей (части ткани) и соблюдение условий их хранения.</w:t>
      </w:r>
    </w:p>
    <w:bookmarkEnd w:id="27"/>
    <w:bookmarkStart w:name="z36" w:id="28"/>
    <w:p>
      <w:pPr>
        <w:spacing w:after="0"/>
        <w:ind w:left="0"/>
        <w:jc w:val="both"/>
      </w:pPr>
      <w:r>
        <w:rPr>
          <w:rFonts w:ascii="Times New Roman"/>
          <w:b w:val="false"/>
          <w:i w:val="false"/>
          <w:color w:val="000000"/>
          <w:sz w:val="28"/>
        </w:rPr>
        <w:t>
      7. В банках тканей предусматриваются специальные помещения (зоны) для обработки и хранения тканей (части ткани), спроектированные и эксплуатируемые для предотвращения загрязнения, перекрестного заражения, неправильной маркировки и порчи тканей (части ткани).</w:t>
      </w:r>
    </w:p>
    <w:bookmarkEnd w:id="28"/>
    <w:bookmarkStart w:name="z37" w:id="29"/>
    <w:p>
      <w:pPr>
        <w:spacing w:after="0"/>
        <w:ind w:left="0"/>
        <w:jc w:val="both"/>
      </w:pPr>
      <w:r>
        <w:rPr>
          <w:rFonts w:ascii="Times New Roman"/>
          <w:b w:val="false"/>
          <w:i w:val="false"/>
          <w:color w:val="000000"/>
          <w:sz w:val="28"/>
        </w:rPr>
        <w:t>
      8. Контейнеры для каждой категории тканей (части ткани) обозначаются этикеткой с указанием характера содержащейся ткани (части ткани) и штрих - кодом ткани (части ткани) или этикеткой с идентификатором донора, если это необходимо.</w:t>
      </w:r>
    </w:p>
    <w:bookmarkEnd w:id="29"/>
    <w:bookmarkStart w:name="z38" w:id="30"/>
    <w:p>
      <w:pPr>
        <w:spacing w:after="0"/>
        <w:ind w:left="0"/>
        <w:jc w:val="both"/>
      </w:pPr>
      <w:r>
        <w:rPr>
          <w:rFonts w:ascii="Times New Roman"/>
          <w:b w:val="false"/>
          <w:i w:val="false"/>
          <w:color w:val="000000"/>
          <w:sz w:val="28"/>
        </w:rPr>
        <w:t xml:space="preserve">
      9. Помещения (зоны), используемые для хранения тканей (части ткани), соответствуют санитарным правилам, гигиеническим нормативам,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30.07.2021 </w:t>
      </w:r>
      <w:r>
        <w:rPr>
          <w:rFonts w:ascii="Times New Roman"/>
          <w:b w:val="false"/>
          <w:i w:val="false"/>
          <w:color w:val="000000"/>
          <w:sz w:val="28"/>
        </w:rPr>
        <w:t>№ ҚР ДСМ-71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10. Площадь помещений (зон), используемых для хранения тканей (части ткани), разделяется на зоны, предназначенные для выполнения следующих функций:</w:t>
      </w:r>
    </w:p>
    <w:bookmarkEnd w:id="31"/>
    <w:bookmarkStart w:name="z40" w:id="32"/>
    <w:p>
      <w:pPr>
        <w:spacing w:after="0"/>
        <w:ind w:left="0"/>
        <w:jc w:val="both"/>
      </w:pPr>
      <w:r>
        <w:rPr>
          <w:rFonts w:ascii="Times New Roman"/>
          <w:b w:val="false"/>
          <w:i w:val="false"/>
          <w:color w:val="000000"/>
          <w:sz w:val="28"/>
        </w:rPr>
        <w:t>
      1) приемки тканей (части ткани);</w:t>
      </w:r>
    </w:p>
    <w:bookmarkEnd w:id="32"/>
    <w:bookmarkStart w:name="z41" w:id="33"/>
    <w:p>
      <w:pPr>
        <w:spacing w:after="0"/>
        <w:ind w:left="0"/>
        <w:jc w:val="both"/>
      </w:pPr>
      <w:r>
        <w:rPr>
          <w:rFonts w:ascii="Times New Roman"/>
          <w:b w:val="false"/>
          <w:i w:val="false"/>
          <w:color w:val="000000"/>
          <w:sz w:val="28"/>
        </w:rPr>
        <w:t>
      2) обработка тканей (части ткани);</w:t>
      </w:r>
    </w:p>
    <w:bookmarkEnd w:id="33"/>
    <w:bookmarkStart w:name="z42" w:id="34"/>
    <w:p>
      <w:pPr>
        <w:spacing w:after="0"/>
        <w:ind w:left="0"/>
        <w:jc w:val="both"/>
      </w:pPr>
      <w:r>
        <w:rPr>
          <w:rFonts w:ascii="Times New Roman"/>
          <w:b w:val="false"/>
          <w:i w:val="false"/>
          <w:color w:val="000000"/>
          <w:sz w:val="28"/>
        </w:rPr>
        <w:t>
      3) основного хранения тканей (части ткани);</w:t>
      </w:r>
    </w:p>
    <w:bookmarkEnd w:id="34"/>
    <w:bookmarkStart w:name="z43" w:id="35"/>
    <w:p>
      <w:pPr>
        <w:spacing w:after="0"/>
        <w:ind w:left="0"/>
        <w:jc w:val="both"/>
      </w:pPr>
      <w:r>
        <w:rPr>
          <w:rFonts w:ascii="Times New Roman"/>
          <w:b w:val="false"/>
          <w:i w:val="false"/>
          <w:color w:val="000000"/>
          <w:sz w:val="28"/>
        </w:rPr>
        <w:t>
      4) хранения тканей (части ткани), требующих специальных условий;</w:t>
      </w:r>
    </w:p>
    <w:bookmarkEnd w:id="35"/>
    <w:bookmarkStart w:name="z44" w:id="36"/>
    <w:p>
      <w:pPr>
        <w:spacing w:after="0"/>
        <w:ind w:left="0"/>
        <w:jc w:val="both"/>
      </w:pPr>
      <w:r>
        <w:rPr>
          <w:rFonts w:ascii="Times New Roman"/>
          <w:b w:val="false"/>
          <w:i w:val="false"/>
          <w:color w:val="000000"/>
          <w:sz w:val="28"/>
        </w:rPr>
        <w:t>
      5) карантинного хранения тканей (части ткани).</w:t>
      </w:r>
    </w:p>
    <w:bookmarkEnd w:id="36"/>
    <w:bookmarkStart w:name="z45" w:id="37"/>
    <w:p>
      <w:pPr>
        <w:spacing w:after="0"/>
        <w:ind w:left="0"/>
        <w:jc w:val="both"/>
      </w:pPr>
      <w:r>
        <w:rPr>
          <w:rFonts w:ascii="Times New Roman"/>
          <w:b w:val="false"/>
          <w:i w:val="false"/>
          <w:color w:val="000000"/>
          <w:sz w:val="28"/>
        </w:rPr>
        <w:t>
      11. Банк тканей обеспечивает условия хранения тканей (части ткани), позволяющие сохранять биологические свойства тканей (части ткани) и предотвращать их инфицирование и загрязнение, посредством создания в помещениях (зонах) для хранения:</w:t>
      </w:r>
    </w:p>
    <w:bookmarkEnd w:id="37"/>
    <w:bookmarkStart w:name="z46" w:id="38"/>
    <w:p>
      <w:pPr>
        <w:spacing w:after="0"/>
        <w:ind w:left="0"/>
        <w:jc w:val="both"/>
      </w:pPr>
      <w:r>
        <w:rPr>
          <w:rFonts w:ascii="Times New Roman"/>
          <w:b w:val="false"/>
          <w:i w:val="false"/>
          <w:color w:val="000000"/>
          <w:sz w:val="28"/>
        </w:rPr>
        <w:t>
      1) температурно - влажностного режима;</w:t>
      </w:r>
    </w:p>
    <w:bookmarkEnd w:id="38"/>
    <w:bookmarkStart w:name="z47" w:id="39"/>
    <w:p>
      <w:pPr>
        <w:spacing w:after="0"/>
        <w:ind w:left="0"/>
        <w:jc w:val="both"/>
      </w:pPr>
      <w:r>
        <w:rPr>
          <w:rFonts w:ascii="Times New Roman"/>
          <w:b w:val="false"/>
          <w:i w:val="false"/>
          <w:color w:val="000000"/>
          <w:sz w:val="28"/>
        </w:rPr>
        <w:t>
      2) санитарно - гигиенического режима;</w:t>
      </w:r>
    </w:p>
    <w:bookmarkEnd w:id="39"/>
    <w:bookmarkStart w:name="z48" w:id="40"/>
    <w:p>
      <w:pPr>
        <w:spacing w:after="0"/>
        <w:ind w:left="0"/>
        <w:jc w:val="both"/>
      </w:pPr>
      <w:r>
        <w:rPr>
          <w:rFonts w:ascii="Times New Roman"/>
          <w:b w:val="false"/>
          <w:i w:val="false"/>
          <w:color w:val="000000"/>
          <w:sz w:val="28"/>
        </w:rPr>
        <w:t>
      3) светового режима.</w:t>
      </w:r>
    </w:p>
    <w:bookmarkEnd w:id="40"/>
    <w:bookmarkStart w:name="z49" w:id="41"/>
    <w:p>
      <w:pPr>
        <w:spacing w:after="0"/>
        <w:ind w:left="0"/>
        <w:jc w:val="both"/>
      </w:pPr>
      <w:r>
        <w:rPr>
          <w:rFonts w:ascii="Times New Roman"/>
          <w:b w:val="false"/>
          <w:i w:val="false"/>
          <w:color w:val="000000"/>
          <w:sz w:val="28"/>
        </w:rPr>
        <w:t>
      12. Хранилище банка тканей комплектуется холодильным и другим необходимым оборудованием.</w:t>
      </w:r>
    </w:p>
    <w:bookmarkEnd w:id="41"/>
    <w:bookmarkStart w:name="z50" w:id="42"/>
    <w:p>
      <w:pPr>
        <w:spacing w:after="0"/>
        <w:ind w:left="0"/>
        <w:jc w:val="both"/>
      </w:pPr>
      <w:r>
        <w:rPr>
          <w:rFonts w:ascii="Times New Roman"/>
          <w:b w:val="false"/>
          <w:i w:val="false"/>
          <w:color w:val="000000"/>
          <w:sz w:val="28"/>
        </w:rPr>
        <w:t>
      13. Размещаемые в банке тканей ткани (части ткани) маркируются идентификационными номерами, которые сохраняются до выдачи образцов из банка тканей.</w:t>
      </w:r>
    </w:p>
    <w:bookmarkEnd w:id="42"/>
    <w:bookmarkStart w:name="z51" w:id="43"/>
    <w:p>
      <w:pPr>
        <w:spacing w:after="0"/>
        <w:ind w:left="0"/>
        <w:jc w:val="both"/>
      </w:pPr>
      <w:r>
        <w:rPr>
          <w:rFonts w:ascii="Times New Roman"/>
          <w:b w:val="false"/>
          <w:i w:val="false"/>
          <w:color w:val="000000"/>
          <w:sz w:val="28"/>
        </w:rPr>
        <w:t>
      14. В случае хранения ткани (части ткани) в жидком азоте, помещения (зоны) для хранения оборудуются самостоятельной системой вытяжной вентиляции и аварийной вентиляцией, включающейся автоматически по сигналу газоанализатора.</w:t>
      </w:r>
    </w:p>
    <w:bookmarkEnd w:id="43"/>
    <w:bookmarkStart w:name="z52" w:id="44"/>
    <w:p>
      <w:pPr>
        <w:spacing w:after="0"/>
        <w:ind w:left="0"/>
        <w:jc w:val="both"/>
      </w:pPr>
      <w:r>
        <w:rPr>
          <w:rFonts w:ascii="Times New Roman"/>
          <w:b w:val="false"/>
          <w:i w:val="false"/>
          <w:color w:val="000000"/>
          <w:sz w:val="28"/>
        </w:rPr>
        <w:t>
      15. Стеллажи (шкафы), холодильные и морозильные камеры для хранения тканей (части ткани) маркируются для обеспечения идентификации тканей (части ткани) в соответствии с применяемой в банке тканей системой учета.</w:t>
      </w:r>
    </w:p>
    <w:bookmarkEnd w:id="44"/>
    <w:bookmarkStart w:name="z53" w:id="45"/>
    <w:p>
      <w:pPr>
        <w:spacing w:after="0"/>
        <w:ind w:left="0"/>
        <w:jc w:val="both"/>
      </w:pPr>
      <w:r>
        <w:rPr>
          <w:rFonts w:ascii="Times New Roman"/>
          <w:b w:val="false"/>
          <w:i w:val="false"/>
          <w:color w:val="000000"/>
          <w:sz w:val="28"/>
        </w:rPr>
        <w:t>
      16. Ткани (части ткани), в отношении которых не принято решение о дальнейшем обращении, обращение которых приостановлено, подлежащие возврату, а также ткани (части ткани), в отношении которых принято решение о приостановлении применения или об изъятии из обращения, изолируются и размещаются в специально выделенном помещении (зоне) с применением системы электронной обработки данных, обеспечивающей их разделение.</w:t>
      </w:r>
    </w:p>
    <w:bookmarkEnd w:id="45"/>
    <w:bookmarkStart w:name="z54" w:id="46"/>
    <w:p>
      <w:pPr>
        <w:spacing w:after="0"/>
        <w:ind w:left="0"/>
        <w:jc w:val="both"/>
      </w:pPr>
      <w:r>
        <w:rPr>
          <w:rFonts w:ascii="Times New Roman"/>
          <w:b w:val="false"/>
          <w:i w:val="false"/>
          <w:color w:val="000000"/>
          <w:sz w:val="28"/>
        </w:rPr>
        <w:t>
      17. Оборудование, используемое для хранения тканей (части ткани) в банке тканей, соответствует технической и эксплуатационной документации производителя (изготовителя), с действующими знаком поверки и (или) свидетельством о поверке в случае, если данное оборудование относится к средствам измерений.</w:t>
      </w:r>
    </w:p>
    <w:bookmarkEnd w:id="46"/>
    <w:bookmarkStart w:name="z55" w:id="47"/>
    <w:p>
      <w:pPr>
        <w:spacing w:after="0"/>
        <w:ind w:left="0"/>
        <w:jc w:val="both"/>
      </w:pPr>
      <w:r>
        <w:rPr>
          <w:rFonts w:ascii="Times New Roman"/>
          <w:b w:val="false"/>
          <w:i w:val="false"/>
          <w:color w:val="000000"/>
          <w:sz w:val="28"/>
        </w:rPr>
        <w:t>
      18. Оборудование, оказывающее влияние на хранение тканей (части ткани), проектируется, размещается и обслуживается согласно документации по его использованию (эксплуатации).</w:t>
      </w:r>
    </w:p>
    <w:bookmarkEnd w:id="47"/>
    <w:bookmarkStart w:name="z56" w:id="48"/>
    <w:p>
      <w:pPr>
        <w:spacing w:after="0"/>
        <w:ind w:left="0"/>
        <w:jc w:val="both"/>
      </w:pPr>
      <w:r>
        <w:rPr>
          <w:rFonts w:ascii="Times New Roman"/>
          <w:b w:val="false"/>
          <w:i w:val="false"/>
          <w:color w:val="000000"/>
          <w:sz w:val="28"/>
        </w:rPr>
        <w:t>
      19. Ремонт, техническое обслуживание, поверка и (или) калибровка оборудования в банке тканей осуществляется в соответствии с утверждаемым планом-графиком таким образом, чтобы качество тканей (части ткани) не подвергалось негативному воздействию.</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