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f9ed7" w14:textId="e7f9e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ведения реестра потенциально опасных химических, биологических веществ, запрещенных к применению 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15 декабря 2020 года № ҚР ДСМ-276/2020. Зарегистрирован в Министерстве юстиции Республики Казахстан 20 декабря 2020 года № 21804.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Кодекса Республики Казахстан от 7 июля 2020 года "О здоровье народа и системе здравоохранения",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реестра потенциально опасных химических, биологических веществ, запрещенных к применению в Республике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от 27 мая 2015 года № 406 "Об утверждении Правил ведения регистра потенциально опасных химических, биологических веществ, запрещенных к применению в Республике Казахстан" (зарегистрирован в Реестре государственной регистрации нормативных правовых актов под № 11522, опубликован 22 июля 2015 года в Информационно-правовой системе нормативных правовых актов Республики Казахстан "Әділет").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санитарно-эпидемиологического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индустрии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инфраструктурного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экологии,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геологии и природных ресурсов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ДСМ-276/2020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ведения реестра потенциально опасных химических, биологических веществ, запрещенных к применению в Республике Казахстан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ведения реестра потенциально опасных химических, биологических веществ, запрещенных к применению в Республике Казахстан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июля 2020 года "О здоровье народа и системе здравоохранения" и определяют порядок ведения реестра потенциально опасных химических, биологических веществ, запрещенных к применению в Республике Казахстан.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реестр потенциально опасных химических, биологических веществ, запрещенных к применению в Республике Казахстан (далее – реестр) – электронный информационный ресурс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органа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сфере санитарно-эпидемиологического благополучия населения, содержащий сведения о потенциально опасных химических и биологических веществах, запрещенных к применению в Республике Казахстан, производство, использование, импорт и экспорт которых не допускается;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субъекты научной и (или) научно-технической деятельности – физические и юридические лица, осуществляющие научную и (или) научно-техническую деятельность.</w:t>
      </w:r>
    </w:p>
    <w:bookmarkEnd w:id="17"/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ведения реестра потенциально опасных химических, биологических веществ, запрещенных к применению в Республике Казахстан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Под ведением реестра понимается: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внесение информации, представленной </w:t>
      </w:r>
      <w:r>
        <w:rPr>
          <w:rFonts w:ascii="Times New Roman"/>
          <w:b w:val="false"/>
          <w:i w:val="false"/>
          <w:color w:val="000000"/>
          <w:sz w:val="28"/>
        </w:rPr>
        <w:t>подведомственными организациями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органа в сфере санитарно-эпидемиологического благополучия населения, субъектами научной и (или) научно-технической деятельности в государственный орган в сфере санитарно-эпидемиологического благополучия населения;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материалов, принятие решения государственным органом в сфере санитарно-эпидемиологического благополучия населения решения о включении или об отказе во включении в реестр;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обновление реестра при изменении сведений о потенциально опасных химических, биологических веществах;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реестра на интернет-ресурсе государственного органа в сфере санитарно-эпидемиологического благополучия населения.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обеспечения ведения реестра подведомственные организации государственного органа в сфере санитарно-эпидемиологического благополучия населения, субъекты научной и (или) научно-технической деятельности проводят следующую работу: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сбор и анализ информации о потенциально опасных химических и биологических веществах, обращающихся на территории Республики Казахстан;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подготовка информационных и аналитических материалов по вопросам, касающихся потенциально опасных химических и биологических веществ, их токсичности и опасности для здоровья человека и его среды обитания;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анализ и выявление причинно-следственных связей между состоянием здоровья и средой обитания человека, причин и условий изменения санитарно-эпидемиологического благополучия населения на основании результатов лабораторных и инструментальных исследований продукции и объектов санитарно-эпидемиологического контроля и надзора.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формирования реестра подведомственными организациями государственного органа в сфере санитарно-эпидемиологического благополучия населения, субъектами научной и (или) научно-технической деятельности представляются следующие материалы на государственном и (или) русском языках: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информация о выявленных химических и биологических веществах;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результаты санитарно-эпидемиологической экспертизы химических и биологических веществ, оформленные по форме, утвержденного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30 мая 2015 года № 415 "Об утверждении форм учетной и отчетной документации в сфере санитарно-эпидемиологического благополучия населения".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результаты научной экспертизы химических и биологических веществ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 результатам рассмотрения представленных материалов государственный орган в сфере санитарно-эпидемиологического благополучия населения принимает решение о включении потенциально опасных химических и биологических веществ в реестр или об отказе во включении в реестр в течение десяти рабочих дней.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Основаниями для отказа включения в реестр являются недостоверность и (или) неполнота указанных сведений в представленных материалах.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о включении потенциально опасных химических и биологических веществ в реестр оформляется в форме приказа руководителя государственного органа в сфере санитарно-эпидемиологического благополучия населения или лица его замещающего.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случаях несогласия с решением государственного органа в сфере санитарно-эпидемиологического благополучия населения субъекты научной и (или) научно-технической деятельности могут обращаться в вышестоящий государственный орган или в суд в установленном законодательством Республики Казахстан порядке.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Ведение реестра осуществляется государственным органом в сфере санитарно-эпидемиологического благополучия населения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Реестр подлежит опубликованию ежеквартально на интернет-ресурсе государственного органа в сфере санитарно-эпидемиологического благополучия населения.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потенциально опасных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химических, биологических веществ,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запрещенных к применению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6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научной экспертизе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09"/>
        <w:gridCol w:w="7091"/>
      </w:tblGrid>
      <w:tr>
        <w:trPr>
          <w:trHeight w:val="30" w:hRule="atLeast"/>
        </w:trPr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 п/п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структурных элементов отчета о научной экспертизе</w:t>
            </w:r>
          </w:p>
        </w:tc>
      </w:tr>
      <w:tr>
        <w:trPr>
          <w:trHeight w:val="30" w:hRule="atLeast"/>
        </w:trPr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Титульный лист</w:t>
            </w:r>
          </w:p>
        </w:tc>
      </w:tr>
      <w:tr>
        <w:trPr>
          <w:trHeight w:val="30" w:hRule="atLeast"/>
        </w:trPr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исполнителей</w:t>
            </w:r>
          </w:p>
        </w:tc>
      </w:tr>
      <w:tr>
        <w:trPr>
          <w:trHeight w:val="30" w:hRule="atLeast"/>
        </w:trPr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Реферат </w:t>
            </w:r>
          </w:p>
        </w:tc>
      </w:tr>
      <w:tr>
        <w:trPr>
          <w:trHeight w:val="30" w:hRule="atLeast"/>
        </w:trPr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</w:t>
            </w:r>
          </w:p>
        </w:tc>
      </w:tr>
      <w:tr>
        <w:trPr>
          <w:trHeight w:val="30" w:hRule="atLeast"/>
        </w:trPr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Термины и определения</w:t>
            </w:r>
          </w:p>
        </w:tc>
      </w:tr>
      <w:tr>
        <w:trPr>
          <w:trHeight w:val="30" w:hRule="atLeast"/>
        </w:trPr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сокращений и обозначений</w:t>
            </w:r>
          </w:p>
        </w:tc>
      </w:tr>
      <w:tr>
        <w:trPr>
          <w:trHeight w:val="30" w:hRule="atLeast"/>
        </w:trPr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Введение </w:t>
            </w:r>
          </w:p>
        </w:tc>
      </w:tr>
      <w:tr>
        <w:trPr>
          <w:trHeight w:val="30" w:hRule="atLeast"/>
        </w:trPr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часть отчета о научной экспертизе</w:t>
            </w:r>
          </w:p>
        </w:tc>
      </w:tr>
      <w:tr>
        <w:trPr>
          <w:trHeight w:val="30" w:hRule="atLeast"/>
        </w:trPr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Заключение </w:t>
            </w:r>
          </w:p>
        </w:tc>
      </w:tr>
      <w:tr>
        <w:trPr>
          <w:trHeight w:val="30" w:hRule="atLeast"/>
        </w:trPr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использованных источников</w:t>
            </w:r>
          </w:p>
        </w:tc>
      </w:tr>
      <w:tr>
        <w:trPr>
          <w:trHeight w:val="30" w:hRule="atLeast"/>
        </w:trPr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потенциально опасных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химических,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биологических веществ,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запрещенных к применению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0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потенциально опасных химических, биологических веществ, запрещенных к применению в Республике Казахстан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5"/>
        <w:gridCol w:w="2402"/>
        <w:gridCol w:w="1137"/>
        <w:gridCol w:w="1137"/>
        <w:gridCol w:w="2719"/>
        <w:gridCol w:w="3140"/>
      </w:tblGrid>
      <w:tr>
        <w:trPr>
          <w:trHeight w:val="30" w:hRule="atLeast"/>
        </w:trPr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40"/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потенциально опасного химического, биологического вещества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включения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вредных свойствах опасных для здоровья населения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номер санитарно-эпидемиологической экспертизы и научной экспертизы</w:t>
            </w:r>
          </w:p>
        </w:tc>
      </w:tr>
      <w:tr>
        <w:trPr>
          <w:trHeight w:val="30" w:hRule="atLeast"/>
        </w:trPr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