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fbf699" w14:textId="efbf69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финансов Республики Казахстан от 21 июня 2018 года № 617 "Об утверждении формы декларации об активах и обязательствах физического лица и Правил ее составления"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21 декабря 2020 года № 1217. Зарегистрирован в Министерстве юстиции Республики Казахстан 22 декабря 2020 года № 21865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Настоящий приказ вводится в действие с 1 января 2021 года.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21 июня 2018 года № 617 "Об утверждении формы декларации об активах и обязательствах физического лица и Правил ее составления" (зарегистрирован в Реестре государственной регистрации нормативных правовых актов под № 17163, опубликован 19 июля 2018 года в Эталонном контрольном банке нормативных правовых актов Республики Казахстан)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декларации об активах и обязательствах физического лица (форма 250.00), утвержденную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об активах и обязательствах физического лица", утвержденные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с 1 января 2021 года и подлежит официальному опубликованию.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декабря 2020 года № 1217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июня 2018 года № 617</w:t>
            </w:r>
          </w:p>
        </w:tc>
      </w:tr>
    </w:tbl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декабря 2020 года № 1217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июня 2018 года № 617</w:t>
            </w:r>
          </w:p>
        </w:tc>
      </w:tr>
    </w:tbl>
    <w:bookmarkStart w:name="z2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составления декларации об активах и обязательствах физического лица (форма 250.00)</w:t>
      </w:r>
    </w:p>
    <w:bookmarkEnd w:id="16"/>
    <w:bookmarkStart w:name="z2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составления декларации об активах и обязательствах физического лица (форма 250.00)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206 Кодекса Республики Казахстан от 25 декабря 2017 года "О налогах и других обязательных платежах в бюджет" (Налоговый кодекс) (далее – Налоговый кодекс) и определяют порядок составления декларации об активах и обязательствах физического лица (далее – Декларация).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Декларация представляется следующими физическими лицами, являющимися на 31 декабря года, предшествующего году представления Декларации: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2021 года: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лицами, занимающими ответственную государственную должность, и их супругами;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лицами, уполномоченными на выполнение государственных функций, и их супругами;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лицами, приравненными к лицам, уполномоченным на выполнение государственных функций, и их супругами;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лицами, на которых возложена обязанность по представлению Декларации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выборах в Республике Казахстан" от 28 июня 1999 года и законами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"О банках и банковской деятельности"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31 августа 1995 года, </w:t>
      </w:r>
      <w:r>
        <w:rPr>
          <w:rFonts w:ascii="Times New Roman"/>
          <w:b w:val="false"/>
          <w:i w:val="false"/>
          <w:color w:val="000000"/>
          <w:sz w:val="28"/>
        </w:rPr>
        <w:t>"О страховой деятельности"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18 декабря 2000 года, "О рынке ценных бумаг" от 2 июля 2003 года, </w:t>
      </w:r>
      <w:r>
        <w:rPr>
          <w:rFonts w:ascii="Times New Roman"/>
          <w:b w:val="false"/>
          <w:i w:val="false"/>
          <w:color w:val="000000"/>
          <w:sz w:val="28"/>
        </w:rPr>
        <w:t>"О противодействии коррупции"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18 ноября 2015 года;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 2023 года: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работниками государственных учреждений и их супругами;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работниками субъектов квазигосударственного сектора и их супругами;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 2024 года: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руководителями, учредителями (участниками) юридических лиц и их супругами;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индивидуальными предпринимателями и их супругами.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Декларация представляется следующими физическими лицами, являющимися на 31 декабря года, предшествующего году представления Декларации: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2025 года: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совершеннолетними лицами;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гражданами Республики Казахстан;</w:t>
      </w:r>
    </w:p>
    <w:bookmarkEnd w:id="34"/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кандасами;</w:t>
      </w:r>
    </w:p>
    <w:bookmarkEnd w:id="35"/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лицами, имеющими вид на жительство;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иностранцами или лицами без гражданства, являющимися резидентами Республики Казахстан;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иностранцами или лицами без гражданства, являющимися нерезидентами в случае, наличия по состоянию на 31 декабря года, предшествующего году представления Декларации одного из условий: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имущества, по которому права и (или) сделки подлежат государственной или иной регистрации на территории Республики Казахстан;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доли участия в жилищном строительстве на территории Республики Казахстан;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одним из законных представителей любого из следующих лиц: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совершеннолетнего лица, которое признано недееспособным, ограниченно дееспособным и относится к категории лиц, указанных в подпунктах 1) и 2) настоящего пункта;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не достигшего восемнадцатилетнего возраста (совершеннолетия) при наступлении у данного лица по состоянию на 31 декабря года, предшествующего году представления такой Декларации, любого из следующих случаев:</w:t>
      </w:r>
    </w:p>
    <w:bookmarkEnd w:id="43"/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на праве собственности имущества, подлежащего государственной или иной регистрации, имущества, по которому права и (или) сделки подлежат государственной или иной регистрации за пределами Республики Казахстан;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доли в строительстве недвижимости по договору о долевом участии в строительстве, в том числе за пределами Республики Казахстан;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на банковских счетах в иностранных банках, находящихся за пределами Республики Казахстан, суммы денег совокупно превышающей по всем банковским вкладам тысячекратный размер месячного расчетного показателя, установленного законом о республиканском бюджете и действующего на 31 декабря года, предшествующего году представления Декларации;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суммы задолженности других лиц перед данным лицом (дебиторской задолженности) и (или) суммы задолженности данного лица перед другими лицами (кредиторской задолженности) при наличии договора или иного документа, являющегося основанием возникновения обязательства или требования, нотариально засвидетельствованного (удостоверенного).</w:t>
      </w:r>
    </w:p>
    <w:bookmarkEnd w:id="47"/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заполнении Декларации не допускаются исправления, подчистки и помарки.</w:t>
      </w:r>
    </w:p>
    <w:bookmarkEnd w:id="48"/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отсутствии показателей соответствующие ячейки Декларации не заполняются.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Приложения к Декларации не составляются при отсутствии данных, подлежащих отражению в них.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Декларация составляется: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бумажном носителе – шариковой или перьевой ручкой, черными или синими чернилами, заглавными печатными символами или с использованием печатающего устройства;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электронном носителе – посредством системы приема и обработки налоговой отчетности.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Декларация, составленная на бумажном носителе, подписывается физическим лицом либо его представителем.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Декларация, составленная на электронном носителе, заверяется: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электронной цифровой подписью физического лица;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 изпользованием одноразового пароля.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представлении Декларации: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почте заказным письмом с уведомлением на бумажном носителе – налогоплательщик получает уведомление почтовой или иной организации связи;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виде –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доходов;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явочном порядке на бумажном носителе – составляется в двух экземплярах, один экземпляр возвращается налогоплательщику.</w:t>
      </w:r>
    </w:p>
    <w:bookmarkEnd w:id="61"/>
    <w:bookmarkStart w:name="z7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Составление Декларации (форма 250.00)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разделе "Выберите категорию налогоплательщика" отмечается ячейка A или B с учетом категории налогоплательщика: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A:</w:t>
      </w:r>
    </w:p>
    <w:bookmarkEnd w:id="64"/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являющиеся кандидатами на выборную должность, а также их супруги составляют Декларацию на первое число месяца начала срока выдвижения;</w:t>
      </w:r>
    </w:p>
    <w:bookmarkEnd w:id="65"/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являющиеся кандидатами на государственную должность либо должность, связанную с выполнением государственных или приравненных к ним функций, а также их супруги, лица, желающие стать крупными участниками банка, страховой (перестраховочной) организации, управляющего инвестиционным портфелем составляют Декларацию на первое число месяца представления Декларации;</w:t>
      </w:r>
    </w:p>
    <w:bookmarkEnd w:id="66"/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B:</w:t>
      </w:r>
    </w:p>
    <w:bookmarkEnd w:id="67"/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не относящиеся к категории "А" составляют Декларацию по состоянию на 31 декабря года, предшествующего году представления Декларации.</w:t>
      </w:r>
    </w:p>
    <w:bookmarkEnd w:id="68"/>
    <w:bookmarkStart w:name="z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А "Общая информация о налогоплательщике" указывается:</w:t>
      </w:r>
    </w:p>
    <w:bookmarkEnd w:id="69"/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2 – указывается индивидуальный идентификационный номер (ИИН) физического лица;</w:t>
      </w:r>
    </w:p>
    <w:bookmarkEnd w:id="70"/>
    <w:bookmarkStart w:name="z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3 – отмечается ячейка, в случая физическое лицо, составляющее Декларацию, являющейся законным представителем и указывается ИИН представляемого лица (несовершеннолетнего, и (или) недееспособного или ограничено дееспосовного);</w:t>
      </w:r>
    </w:p>
    <w:bookmarkEnd w:id="71"/>
    <w:bookmarkStart w:name="z8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 – указываются фамилия, имя, отчество (при его наличии) физического лица в соответствии с документами, удостоверяющими личность, номер телефона и электронный адрес (по желанию);</w:t>
      </w:r>
    </w:p>
    <w:bookmarkEnd w:id="72"/>
    <w:bookmarkStart w:name="z8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5 – указывается вид Декларации.</w:t>
      </w:r>
    </w:p>
    <w:bookmarkEnd w:id="73"/>
    <w:bookmarkStart w:name="z8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Соответствующая ячейка отмечается с учетом отнесения Декларации к следующим видам налоговой отчетности:</w:t>
      </w:r>
    </w:p>
    <w:bookmarkEnd w:id="74"/>
    <w:bookmarkStart w:name="z8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первоначальная – Декларация, представляемая физическим лицом в связи с тем, что установленная обязанность по представлению такой Декларации возникла впервые;</w:t>
      </w:r>
    </w:p>
    <w:bookmarkEnd w:id="75"/>
    <w:bookmarkStart w:name="z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очередная – Декларация, представляемая физическим лицом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выборах в Республике Казахстан" от 28 июня 1999 года, законами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"О банках и банковской деятельности"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31 августа 1995 года, </w:t>
      </w:r>
      <w:r>
        <w:rPr>
          <w:rFonts w:ascii="Times New Roman"/>
          <w:b w:val="false"/>
          <w:i w:val="false"/>
          <w:color w:val="000000"/>
          <w:sz w:val="28"/>
        </w:rPr>
        <w:t>"О страховой деятельности"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18 декабря 2000 года, </w:t>
      </w:r>
      <w:r>
        <w:rPr>
          <w:rFonts w:ascii="Times New Roman"/>
          <w:b w:val="false"/>
          <w:i w:val="false"/>
          <w:color w:val="000000"/>
          <w:sz w:val="28"/>
        </w:rPr>
        <w:t>"О рынке ценных бумаг"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2 июля 2003 года, </w:t>
      </w:r>
      <w:r>
        <w:rPr>
          <w:rFonts w:ascii="Times New Roman"/>
          <w:b w:val="false"/>
          <w:i w:val="false"/>
          <w:color w:val="000000"/>
          <w:sz w:val="28"/>
        </w:rPr>
        <w:t>"О противодействии коррупции"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18 ноября 2015 года после представления таким физическим лицом первоначальной Декларации;</w:t>
      </w:r>
    </w:p>
    <w:bookmarkEnd w:id="76"/>
    <w:bookmarkStart w:name="z8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дополнительная – Декларация, представляемая физическим лицом при внесении изменений и (или) дополнений в ранее представленную Декларацию, к которой относятся данные изменения и (или) дополнения;</w:t>
      </w:r>
    </w:p>
    <w:bookmarkEnd w:id="77"/>
    <w:bookmarkStart w:name="z8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дополнительная по уведомлению – Декларация, представляемая физическим лицом при внесении изменений и (или) дополнений в ранее представленную Декларацию, в которой органом государственных доходов выявлены нарушения по результатам камерального контроля по активам и обязательствам физического лица.</w:t>
      </w:r>
    </w:p>
    <w:bookmarkEnd w:id="78"/>
    <w:bookmarkStart w:name="z8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уведомления заполняются в случае, представления Декларации дополнительной по уведомлению.</w:t>
      </w:r>
    </w:p>
    <w:bookmarkEnd w:id="79"/>
    <w:bookmarkStart w:name="z9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6 – указывается признак резидентства:</w:t>
      </w:r>
    </w:p>
    <w:bookmarkEnd w:id="80"/>
    <w:bookmarkStart w:name="z9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А отмечается налогоплательщиком-резидентом Республики Казахстан;</w:t>
      </w:r>
    </w:p>
    <w:bookmarkEnd w:id="81"/>
    <w:bookmarkStart w:name="z9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В отмечается налогоплательщиком-нерезидентом Республики Казахстан.</w:t>
      </w:r>
    </w:p>
    <w:bookmarkEnd w:id="82"/>
    <w:bookmarkStart w:name="z9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В "Анкетирование по наличию доходов и обязательства" указываются соответствующие ячейки с учетом представляемых приложений по наличию сведений (все показатели отмечаются при их наличии на отчетную дату):</w:t>
      </w:r>
    </w:p>
    <w:bookmarkEnd w:id="83"/>
    <w:bookmarkStart w:name="z9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01) о недвижимом имуществе, зарегистрированном в иностранном государстве;</w:t>
      </w:r>
    </w:p>
    <w:bookmarkEnd w:id="84"/>
    <w:bookmarkStart w:name="z9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02) о транспортных средствах, зарегистрированных в иностранном государстве;</w:t>
      </w:r>
    </w:p>
    <w:bookmarkEnd w:id="85"/>
    <w:bookmarkStart w:name="z9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03)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тысячекратный размер месячного расчетного показателя;</w:t>
      </w:r>
    </w:p>
    <w:bookmarkEnd w:id="86"/>
    <w:bookmarkStart w:name="z9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04) о доле участия в уставном капитале юридического лица (за исключением акционерных обществ), созданного за пределами Республики Казахстан;</w:t>
      </w:r>
    </w:p>
    <w:bookmarkEnd w:id="87"/>
    <w:bookmarkStart w:name="z9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05) о долевом участии в строительстве недвижимости, в том числе за пределами Республики Казахстан;</w:t>
      </w:r>
    </w:p>
    <w:bookmarkEnd w:id="88"/>
    <w:bookmarkStart w:name="z9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06) о наличии инвестиционного золота;</w:t>
      </w:r>
    </w:p>
    <w:bookmarkEnd w:id="89"/>
    <w:bookmarkStart w:name="z10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07) о ценных бумагах, производных финансовых инструментах (ПФИ), в том числе за пределами Республики Казахстан;</w:t>
      </w:r>
    </w:p>
    <w:bookmarkEnd w:id="90"/>
    <w:bookmarkStart w:name="z10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08) о паях в паевых инвестиционных фондах (ПИФ), в том числе за пределами Республики Казахстан;</w:t>
      </w:r>
    </w:p>
    <w:bookmarkEnd w:id="91"/>
    <w:bookmarkStart w:name="z10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09) об объектах интеллектуальной собственности, авторского права, в том числе за пределами Республики Казахстан;</w:t>
      </w:r>
    </w:p>
    <w:bookmarkEnd w:id="92"/>
    <w:bookmarkStart w:name="z10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 наличии другого имущества, в том числе за пределами Республики Казахстан, оценочная стоимость единицы которого превышает тысячекратный размер месячного расчетного показателя;</w:t>
      </w:r>
    </w:p>
    <w:bookmarkEnd w:id="93"/>
    <w:bookmarkStart w:name="z10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 дебиторской/кредиторской задолженности, в том числе за пределами Республики Казахстан;</w:t>
      </w:r>
    </w:p>
    <w:bookmarkEnd w:id="94"/>
    <w:bookmarkStart w:name="z10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об имуществе, переданном в доверительное управление.</w:t>
      </w:r>
    </w:p>
    <w:bookmarkEnd w:id="95"/>
    <w:bookmarkStart w:name="z10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С "Сведения о наличных деньгах в сумме, не превышающей предел десятитысячекратного размера месячного расчетного показателя" указывается:</w:t>
      </w:r>
    </w:p>
    <w:bookmarkEnd w:id="96"/>
    <w:bookmarkStart w:name="z10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97"/>
    <w:bookmarkStart w:name="z10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код валюты, который указывается в соответствии с трехзначной буквенной кодировкой, установленной в приложении 23 "Классификатор валют", утвержденной решением Комиссии Таможенного союза от 20 сентября 2010 года № 378 "О классификаторах, используемых для заполнения таможенных Деклараций" (далее – решение КТС № 378) (например, KZT – казахстанский тенге, EUR – евро, USD – доллар США, RUB – российский рубль, CNY– китайский юань);</w:t>
      </w:r>
    </w:p>
    <w:bookmarkEnd w:id="98"/>
    <w:bookmarkStart w:name="z10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указывается сумма наличных денег.</w:t>
      </w:r>
    </w:p>
    <w:bookmarkEnd w:id="99"/>
    <w:bookmarkStart w:name="z11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D "Ответственность налогоплательщика" указывается:</w:t>
      </w:r>
    </w:p>
    <w:bookmarkEnd w:id="100"/>
    <w:bookmarkStart w:name="z11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"Фамилия, имя, отчество налогоплательщика/законного представителя" – фамилия, имя, отчество (при его наличии) налогоплательщика/законного представителя в соответствии с документами, удостоверяющими личность;</w:t>
      </w:r>
    </w:p>
    <w:bookmarkEnd w:id="101"/>
    <w:bookmarkStart w:name="z11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поле "дата подачи Декларации" – дата представления Декларации в орган государственных доходов Республики Казахстан;</w:t>
      </w:r>
    </w:p>
    <w:bookmarkEnd w:id="102"/>
    <w:bookmarkStart w:name="z11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код органа государственных доходов – код органа государственных доходов по месту жительства налогоплательщика;</w:t>
      </w:r>
    </w:p>
    <w:bookmarkEnd w:id="103"/>
    <w:bookmarkStart w:name="z11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"Фамилия, имя, отчество (при его наличии) должностного лица, принявшего Декларацию" указываются, фамилия, имя, отчество (при его наличии) работника органа государственных доходов;</w:t>
      </w:r>
    </w:p>
    <w:bookmarkEnd w:id="104"/>
    <w:bookmarkStart w:name="z11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5)дата приема Декларации – дата представления Декларации в соответствии с пунктом 2 статьи 209 Налогового кодекса;</w:t>
      </w:r>
    </w:p>
    <w:bookmarkEnd w:id="105"/>
    <w:bookmarkStart w:name="z11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входящий номер документа – регистрационный номер Декларации, присваиваемый органом государственных доходов;</w:t>
      </w:r>
    </w:p>
    <w:bookmarkEnd w:id="106"/>
    <w:bookmarkStart w:name="z11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дата почтового штемпеля – дата почтового штемпеля, проставленного почтовой или иной организацией связи.</w:t>
      </w:r>
    </w:p>
    <w:bookmarkEnd w:id="107"/>
    <w:bookmarkStart w:name="z11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4), 5), 6) и 7) настоящего пункта заполняются работником органа государственных доходов, принявшим Декларацию на бумажном носителе.</w:t>
      </w:r>
    </w:p>
    <w:bookmarkEnd w:id="108"/>
    <w:bookmarkStart w:name="z119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Составление формы 250.01 (Приложение 1) к Декларации об активах и обязательствах физического лица</w:t>
      </w:r>
    </w:p>
    <w:bookmarkEnd w:id="109"/>
    <w:bookmarkStart w:name="z12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Приложение 1 к Декларации состоит из раздела "Сведения о наличии недвижимого имущества, зарегистрированного в иностранном государстве" и раздела "Сведения о наличии транспортных средств, зарегистрированных в иностранном государстве".</w:t>
      </w:r>
    </w:p>
    <w:bookmarkEnd w:id="110"/>
    <w:bookmarkStart w:name="z12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Раздел "Сведения о наличии недвижимого имущества, зарегистрированного в иностранном государстве" заполняется в случае, если отмечена строка 01 в Декларации.</w:t>
      </w:r>
    </w:p>
    <w:bookmarkEnd w:id="111"/>
    <w:bookmarkStart w:name="z12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 отражается:</w:t>
      </w:r>
    </w:p>
    <w:bookmarkEnd w:id="112"/>
    <w:bookmarkStart w:name="z12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13"/>
    <w:bookmarkStart w:name="z12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недвижимого имущества, находящегося на праве собственности (в том числе долевой или совместной собственности), по которому права и (или) сделки подлежат государственной или иной регистрации или которое подлежит государственной или иной регистрации (земельный участок, здание, дом, гараж, дача, коммерческое здание, часть здания, квартира, офис, парковочное место в крытом паркинге, сооружение, воздушное судно, морское судно, судно внутреннего водного плавания, судно плавания "река-море");</w:t>
      </w:r>
    </w:p>
    <w:bookmarkEnd w:id="114"/>
    <w:bookmarkStart w:name="z12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код страны регистрации недвижимого имущества. Код страны указывается в соответствии с двузначной буквенной кодировкой, установленной в приложении 22 "Классификатор стран мира", утвержденной решением КТС № 378 (например, KZ – Республика Казахстан, DE – Федеративная Республика Германия, GB – Соединенное Королевство Великобритании и Северной Ирландии);</w:t>
      </w:r>
    </w:p>
    <w:bookmarkEnd w:id="115"/>
    <w:bookmarkStart w:name="z12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идентификационный (кадастровый) номер недвижимого имущества, указанного в графе В, на основании правоустанавливающих документов;</w:t>
      </w:r>
    </w:p>
    <w:bookmarkEnd w:id="116"/>
    <w:bookmarkStart w:name="z12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Е – место нахождения (адрес) недвижимого имущества, зарегистрированного за пределами Республики Казахстан или не имеющего идентификационный номер, в части указания наименования страны нахождения данного имущества, населенного пункта и улицы (проспекта, переулка), номера дома (корпуса, строения), номера квартиры (офиса, комнаты). В отношении земельного участка, здания (дома, гаража, дачи, коммерческого здания). В отношении части здания (квартиры, офиса, парковочного места в крытом паркинге), сооружения указывается адрес места нахождения. В отношении воздушного судна, морского судна, судна внутреннего водного плавания, судна плавания "река-море" указывается адрес места базирования или порта регистрации.</w:t>
      </w:r>
    </w:p>
    <w:bookmarkEnd w:id="117"/>
    <w:bookmarkStart w:name="z12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Раздел "Сведения о наличии транспортных средств, зарегистрированных в иностранном государстве" заполняется в случае, если отмечена строка 02 в Декларации.</w:t>
      </w:r>
    </w:p>
    <w:bookmarkEnd w:id="118"/>
    <w:bookmarkStart w:name="z12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02 отражается:</w:t>
      </w:r>
    </w:p>
    <w:bookmarkEnd w:id="119"/>
    <w:bookmarkStart w:name="z13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20"/>
    <w:bookmarkStart w:name="z13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транспортных средств (например, легковой автомобиль, мотоцикл, грузовая машина), зарегистрированного в иностранном государстве. В данной строке не отражаются воздушные и морские суда, суда внутреннего плавания, суда плавания "река-море";</w:t>
      </w:r>
    </w:p>
    <w:bookmarkEnd w:id="121"/>
    <w:bookmarkStart w:name="z13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марка, модель транспортного средства, находящегося на праве собственности;</w:t>
      </w:r>
    </w:p>
    <w:bookmarkEnd w:id="122"/>
    <w:bookmarkStart w:name="z13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 регистрации транспортного средства.</w:t>
      </w:r>
    </w:p>
    <w:bookmarkEnd w:id="123"/>
    <w:bookmarkStart w:name="z13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24"/>
    <w:bookmarkStart w:name="z13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идентификационный (государственный) номер транспортного средства, указанного в графе C, на основании правоустанавливающих документов;</w:t>
      </w:r>
    </w:p>
    <w:bookmarkEnd w:id="125"/>
    <w:bookmarkStart w:name="z13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VIN-код (номер кузова), указанный в свидетельстве о регистрации транспортного средства (ином правоустанавливающем документе) для автотранспортных средств, заводской номер подвижного состава для железнодорожного транспорта, номер двигателя.</w:t>
      </w:r>
    </w:p>
    <w:bookmarkEnd w:id="126"/>
    <w:bookmarkStart w:name="z137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Составление формы 250.02 (Приложение 2) к Декларации об активах и обязательствах физического лица</w:t>
      </w:r>
    </w:p>
    <w:bookmarkEnd w:id="127"/>
    <w:bookmarkStart w:name="z13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Приложение 2 к Декларации состоит из разделов "Сведения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тысячекратный размер месячного расчетного показателя" и "Сведения о доле участия в уставном капитале юридического лица (за исключением акционерных обществ), созданного за пределами Республики Казахстан".</w:t>
      </w:r>
    </w:p>
    <w:bookmarkEnd w:id="128"/>
    <w:bookmarkStart w:name="z13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Раздел "Сведения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тысячекратный размер месячного расчетного показателя" заполняется в случае, если отмечена строка 03 в Декларации.</w:t>
      </w:r>
    </w:p>
    <w:bookmarkEnd w:id="129"/>
    <w:bookmarkStart w:name="z14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03 отражается:</w:t>
      </w:r>
    </w:p>
    <w:bookmarkEnd w:id="130"/>
    <w:bookmarkStart w:name="z14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31"/>
    <w:bookmarkStart w:name="z14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идентификационный номер банковского учреждения, зарегистрированного за пределами Республики Казахстан или его аналог, позволяющий определить такое банковское учреждение как отдельного налогоплательщика;</w:t>
      </w:r>
    </w:p>
    <w:bookmarkEnd w:id="132"/>
    <w:bookmarkStart w:name="z14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наименование банковского учреждения (например, Royal bank of Canada);</w:t>
      </w:r>
    </w:p>
    <w:bookmarkEnd w:id="133"/>
    <w:bookmarkStart w:name="z14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 регистрации банковского учреждения.</w:t>
      </w:r>
    </w:p>
    <w:bookmarkEnd w:id="134"/>
    <w:bookmarkStart w:name="z14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35"/>
    <w:bookmarkStart w:name="z14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 графе E – код валюты, в которой имеются деньги на банковских счетах.</w:t>
      </w:r>
    </w:p>
    <w:bookmarkEnd w:id="136"/>
    <w:bookmarkStart w:name="z14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137"/>
    <w:bookmarkStart w:name="z14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общая сумма денег на банковских счетах в валюте, указанной в графе E. Сведения заполняются только о деньгах на банковских счетах в иностранных банках, находящихся за пределами Республики Казахстан.</w:t>
      </w:r>
    </w:p>
    <w:bookmarkEnd w:id="138"/>
    <w:bookmarkStart w:name="z14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Раздел "Сведения о доле участия в уставном капитале юридического лица (за исключением акционерных обществ), созданного за пределами Республики Казахстан" заполняется в случае, если отмечена строка 04 в Декларации.</w:t>
      </w:r>
    </w:p>
    <w:bookmarkEnd w:id="139"/>
    <w:bookmarkStart w:name="z15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04 отражается:</w:t>
      </w:r>
    </w:p>
    <w:bookmarkEnd w:id="140"/>
    <w:bookmarkStart w:name="z15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заполняемой;</w:t>
      </w:r>
    </w:p>
    <w:bookmarkEnd w:id="141"/>
    <w:bookmarkStart w:name="z15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идентификационный номер юридического лица, созданного за пределами Республики Казахстан, в котором имеется доля участия;</w:t>
      </w:r>
    </w:p>
    <w:bookmarkEnd w:id="142"/>
    <w:bookmarkStart w:name="z15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наименование юридического лица (например, Profit Canada);</w:t>
      </w:r>
    </w:p>
    <w:bookmarkEnd w:id="143"/>
    <w:bookmarkStart w:name="z15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страны, в которой зарегистрировано юридическое лицо, в котором имеется доля участия.</w:t>
      </w:r>
    </w:p>
    <w:bookmarkEnd w:id="144"/>
    <w:bookmarkStart w:name="z15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45"/>
    <w:bookmarkStart w:name="z15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Е – размер доли участия в процентах с округлением до сотых частей.</w:t>
      </w:r>
    </w:p>
    <w:bookmarkEnd w:id="146"/>
    <w:bookmarkStart w:name="z157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Составление формы 250.03 (Приложение 3) к Декларации об активах и обязательствах физического лица</w:t>
      </w:r>
    </w:p>
    <w:bookmarkEnd w:id="147"/>
    <w:bookmarkStart w:name="z15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Приложение 3 к Декларации состоит из разделов "Сведения о долевом участии в строительстве недвижимости, в том числе за пределами Республики Казахстан" и "Сведения о наличии инвестиционного золота".</w:t>
      </w:r>
    </w:p>
    <w:bookmarkEnd w:id="148"/>
    <w:bookmarkStart w:name="z15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Раздел "Сведения о долевом участии в строительстве недвижимости, в том числе за пределами Республики Казахстан" заполняется в случае, если отмечена строка 05 в Декларации.</w:t>
      </w:r>
    </w:p>
    <w:bookmarkEnd w:id="149"/>
    <w:bookmarkStart w:name="z16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05 отражается:</w:t>
      </w:r>
    </w:p>
    <w:bookmarkEnd w:id="150"/>
    <w:bookmarkStart w:name="z16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51"/>
    <w:bookmarkStart w:name="z16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идентификационный номер лица (застройщика), зарегистрированного, в том числе за пределами Республики Казахстан, являющегося стороной по договору, обязанной предоставить в собственность жилое здание или часть такого здания (например, квартиру);</w:t>
      </w:r>
    </w:p>
    <w:bookmarkEnd w:id="152"/>
    <w:bookmarkStart w:name="z16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наименование лица (застройщика) или лица, являющегося стороной по договору, обязанной предоставить в собственность жилое здание или часть такого здания (например, квартиру);</w:t>
      </w:r>
    </w:p>
    <w:bookmarkEnd w:id="153"/>
    <w:bookmarkStart w:name="z16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 регистрации застройщика.</w:t>
      </w:r>
    </w:p>
    <w:bookmarkEnd w:id="154"/>
    <w:bookmarkStart w:name="z16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55"/>
    <w:bookmarkStart w:name="z16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место нахождения (адрес) объекта по договору об участии в строительстве недвижимости;</w:t>
      </w:r>
    </w:p>
    <w:bookmarkEnd w:id="156"/>
    <w:bookmarkStart w:name="z16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код валюты, в которой внесены деньги в счет оплаты обязательств по договору.</w:t>
      </w:r>
    </w:p>
    <w:bookmarkEnd w:id="157"/>
    <w:bookmarkStart w:name="z16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158"/>
    <w:bookmarkStart w:name="z16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– общая сумма денег, внесенная в счет оплаты обязательств по договору.</w:t>
      </w:r>
    </w:p>
    <w:bookmarkEnd w:id="159"/>
    <w:bookmarkStart w:name="z17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Раздел "Сведения о наличии инвестиционного золота" заполняется в случае, если отмечена строка 06 в Декларации.</w:t>
      </w:r>
    </w:p>
    <w:bookmarkEnd w:id="160"/>
    <w:bookmarkStart w:name="z17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06 отражается:</w:t>
      </w:r>
    </w:p>
    <w:bookmarkEnd w:id="161"/>
    <w:bookmarkStart w:name="z17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62"/>
    <w:bookmarkStart w:name="z17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С – указывается вес инвестиционного золота;</w:t>
      </w:r>
    </w:p>
    <w:bookmarkEnd w:id="163"/>
    <w:bookmarkStart w:name="z17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D – код валюты указывается в соответствии с трехзначной буквенной кодировкой, утвержденной решением КТС № 378;</w:t>
      </w:r>
    </w:p>
    <w:bookmarkEnd w:id="164"/>
    <w:bookmarkStart w:name="z17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E – указывается стоимость инвестиционного золота.</w:t>
      </w:r>
    </w:p>
    <w:bookmarkEnd w:id="165"/>
    <w:bookmarkStart w:name="z176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Составление формы 250.04 (Приложение 4) к Декларации об активах и обязательствах физического лица</w:t>
      </w:r>
    </w:p>
    <w:bookmarkEnd w:id="166"/>
    <w:bookmarkStart w:name="z17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Приложение 4 к Декларации состоит из раздела "Сведения о наличии ценных бумаг, производных финансовых инструментов (ПФИ), в том числе за пределами Республики Казахстан" и "Сведения о наличии паев в паевых инвестиционных фондах (ПИФ), в том числе за пределами Республики Казахстан".</w:t>
      </w:r>
    </w:p>
    <w:bookmarkEnd w:id="167"/>
    <w:bookmarkStart w:name="z17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Раздел "Сведения о наличии ценных бумаг, производных финансовых инструментов (ПФИ), в том числе за пределами Республики Казахстан" заполняется в случае, если отмечена строка 07 в Декларации.</w:t>
      </w:r>
    </w:p>
    <w:bookmarkEnd w:id="168"/>
    <w:bookmarkStart w:name="z17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07 отражается:</w:t>
      </w:r>
    </w:p>
    <w:bookmarkEnd w:id="169"/>
    <w:bookmarkStart w:name="z18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70"/>
    <w:bookmarkStart w:name="z18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количество ценных бумаг, принадлежащих подателю Декларации;</w:t>
      </w:r>
    </w:p>
    <w:bookmarkEnd w:id="171"/>
    <w:bookmarkStart w:name="z18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C – код страны в которой выпущены ценные бумаги, ПФИ.</w:t>
      </w:r>
    </w:p>
    <w:bookmarkEnd w:id="172"/>
    <w:bookmarkStart w:name="z18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73"/>
    <w:bookmarkStart w:name="z18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валюты, в которой приобретены ценные бумаги.</w:t>
      </w:r>
    </w:p>
    <w:bookmarkEnd w:id="174"/>
    <w:bookmarkStart w:name="z18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175"/>
    <w:bookmarkStart w:name="z18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цена приобретения одной ценной бумаги, ПФИ.</w:t>
      </w:r>
    </w:p>
    <w:bookmarkEnd w:id="176"/>
    <w:bookmarkStart w:name="z18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Раздел "Сведения о наличии паев в паевых инвестиционных фондах (ПИФ), в том числе за пределами Республики Казахстан" заполняется в случае, если отмечена строка 08 в Декларации.</w:t>
      </w:r>
    </w:p>
    <w:bookmarkEnd w:id="177"/>
    <w:bookmarkStart w:name="z18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08 отражается:</w:t>
      </w:r>
    </w:p>
    <w:bookmarkEnd w:id="178"/>
    <w:bookmarkStart w:name="z18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79"/>
    <w:bookmarkStart w:name="z19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количество паев, принадлежащих подателю Декларации;</w:t>
      </w:r>
    </w:p>
    <w:bookmarkEnd w:id="180"/>
    <w:bookmarkStart w:name="z19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код страны в которой выпущены паи.</w:t>
      </w:r>
    </w:p>
    <w:bookmarkEnd w:id="181"/>
    <w:bookmarkStart w:name="z19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82"/>
    <w:bookmarkStart w:name="z19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E – код валюты, в которой выпущены паи.</w:t>
      </w:r>
    </w:p>
    <w:bookmarkEnd w:id="183"/>
    <w:bookmarkStart w:name="z19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184"/>
    <w:bookmarkStart w:name="z19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F – номинальная стоимость пая за единицу.</w:t>
      </w:r>
    </w:p>
    <w:bookmarkEnd w:id="185"/>
    <w:bookmarkStart w:name="z196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Составление формы 250.05 (Приложение 5) к Декларации об активах и обязательствах физического лица</w:t>
      </w:r>
    </w:p>
    <w:bookmarkEnd w:id="186"/>
    <w:bookmarkStart w:name="z19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Приложение 5 к Декларации состоит из разделов "Сведения о наличии объектов интеллектуальной собственности авторского права, в том числе за пределами Республики Казахстан" и "Сведения о наличии другого имущества, в том числе за пределами Республики Казахстан, оценочная стоимость единицы которого превышает тысячекратный размер месячного расчетного показателя. Заполняется по желанию физического лица".</w:t>
      </w:r>
    </w:p>
    <w:bookmarkEnd w:id="187"/>
    <w:bookmarkStart w:name="z19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В разделе "Сведения о наличии объектов интеллектуальной собственности авторского права, в том числе за пределами Республики Казахстан" заполняется в случае, если отмечена строка 09 в Декларации.</w:t>
      </w:r>
    </w:p>
    <w:bookmarkEnd w:id="188"/>
    <w:bookmarkStart w:name="z19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09 отражается:</w:t>
      </w:r>
    </w:p>
    <w:bookmarkEnd w:id="189"/>
    <w:bookmarkStart w:name="z20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90"/>
    <w:bookmarkStart w:name="z20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объекта интеллектуальной собственности являющимся авторским правом (например, товарные знаки, программы, приложения, книги);</w:t>
      </w:r>
    </w:p>
    <w:bookmarkEnd w:id="191"/>
    <w:bookmarkStart w:name="z20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номер патента – это серийный номер, назначаемый каждому патентному документу патентным органом или организацией (или его/еҰ аналогом за рубежом);</w:t>
      </w:r>
    </w:p>
    <w:bookmarkEnd w:id="192"/>
    <w:bookmarkStart w:name="z20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страны, в котором зарегистрирован объект интеллектуальной собственности.</w:t>
      </w:r>
    </w:p>
    <w:bookmarkEnd w:id="193"/>
    <w:bookmarkStart w:name="z20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94"/>
    <w:bookmarkStart w:name="z20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дата регистрации объектов интеллектуальной собственности авторского права.</w:t>
      </w:r>
    </w:p>
    <w:bookmarkEnd w:id="195"/>
    <w:bookmarkStart w:name="z20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Раздел "Сведения о наличии другого имущества, в том числе за пределами Республики Казахстан, оценочная стоимость единицы которого превышает тысячекратный размер месячного расчетного показателя. Заполняется по желанию физического лица" заполняется в случае, если отмечена строка 10 в Декларации.</w:t>
      </w:r>
    </w:p>
    <w:bookmarkEnd w:id="196"/>
    <w:bookmarkStart w:name="z20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разделе отражается имущество не подлежащее государственной регистрации в Республике Казахстан (например, картина, телевизор, алмаз).</w:t>
      </w:r>
    </w:p>
    <w:bookmarkEnd w:id="197"/>
    <w:bookmarkStart w:name="z20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10 отражается:</w:t>
      </w:r>
    </w:p>
    <w:bookmarkEnd w:id="198"/>
    <w:bookmarkStart w:name="z20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99"/>
    <w:bookmarkStart w:name="z21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наименование имущества;</w:t>
      </w:r>
    </w:p>
    <w:bookmarkEnd w:id="200"/>
    <w:bookmarkStart w:name="z21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количество имущества;</w:t>
      </w:r>
    </w:p>
    <w:bookmarkEnd w:id="201"/>
    <w:bookmarkStart w:name="z21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страны, в которой зарегистрировано имущество, указанное в графе В.</w:t>
      </w:r>
    </w:p>
    <w:bookmarkEnd w:id="202"/>
    <w:bookmarkStart w:name="z21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203"/>
    <w:bookmarkStart w:name="z21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E– код валюты указывается в соответствии с трехзначной буквенной кодировкой, утвержденной решением КТС № 378;</w:t>
      </w:r>
    </w:p>
    <w:bookmarkEnd w:id="204"/>
    <w:bookmarkStart w:name="z21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указывается общая стоимость объекта.</w:t>
      </w:r>
    </w:p>
    <w:bookmarkEnd w:id="205"/>
    <w:bookmarkStart w:name="z216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Составление формы 250.06 (Приложение 6) к Декларации об активах и обязательствах физического лица</w:t>
      </w:r>
    </w:p>
    <w:bookmarkEnd w:id="206"/>
    <w:bookmarkStart w:name="z21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Приложение 6 к Декларации состоит из разделов "Сведения о наличии дебиторской/кредиторской задолженности, в том числе за пределами Республики Казахстан" и "Сведения об имуществе, переданном в доверительное управление".</w:t>
      </w:r>
    </w:p>
    <w:bookmarkEnd w:id="207"/>
    <w:bookmarkStart w:name="z21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Раздел "Сведения о наличии дебиторской/кредиторской задолженности, в том числе за пределами Республики Казахстан" заполняется в случае, если отмечена строка 11 в Декларации, и предназначен для Декларирования задолженности других лиц перед физическим лицом, представляющим Декларацию (дебиторской задолженности) и (или) задолженности физического лица, представляющего Декларацию перед другими лицами (кредиторской задолженности) при наличии договора или иного документа, являющегося основанием возникновения обязательства или требования, нотариально засвидетельствованного (удостоверенного), за исключением задолженности банкам и организациям, осуществляющим отдельные виды банковских операций, созданным в соответствии с законодательством Республики Казахстан о банках и банковской деятельности в Республике Казахстан.</w:t>
      </w:r>
    </w:p>
    <w:bookmarkEnd w:id="208"/>
    <w:bookmarkStart w:name="z21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11 отражается:</w:t>
      </w:r>
    </w:p>
    <w:bookmarkEnd w:id="209"/>
    <w:bookmarkStart w:name="z22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210"/>
    <w:bookmarkStart w:name="z22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задолженности дебиторской и (или) кредиторской. При этом, в случае наличия дебиторской задолженности отражается буква "Д", а при кредиторской задолженности буква "К";</w:t>
      </w:r>
    </w:p>
    <w:bookmarkEnd w:id="211"/>
    <w:bookmarkStart w:name="z22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идентификационный номер лица, являющегося дебитором/кредитором по договору;</w:t>
      </w:r>
    </w:p>
    <w:bookmarkEnd w:id="212"/>
    <w:bookmarkStart w:name="z22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Фамилия, имя, отчество/наименование дебитора/кредитора;</w:t>
      </w:r>
    </w:p>
    <w:bookmarkEnd w:id="213"/>
    <w:bookmarkStart w:name="z22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код страны регистрации дебитора/кредитора.</w:t>
      </w:r>
    </w:p>
    <w:bookmarkEnd w:id="214"/>
    <w:bookmarkStart w:name="z22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215"/>
    <w:bookmarkStart w:name="z22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F– код валюты, в которой открыт счет.</w:t>
      </w:r>
    </w:p>
    <w:bookmarkEnd w:id="216"/>
    <w:bookmarkStart w:name="z22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217"/>
    <w:bookmarkStart w:name="z22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– сумма задолженности, включая сумму начисленного вознаграждения (процентов).</w:t>
      </w:r>
    </w:p>
    <w:bookmarkEnd w:id="218"/>
    <w:bookmarkStart w:name="z22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Раздел "Сведения об имуществе, переданном в доверительное управление" заполняется в случае, если отмечена строка 12 в Декларации.</w:t>
      </w:r>
    </w:p>
    <w:bookmarkEnd w:id="219"/>
    <w:bookmarkStart w:name="z23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12 отражается:</w:t>
      </w:r>
    </w:p>
    <w:bookmarkEnd w:id="220"/>
    <w:bookmarkStart w:name="z23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221"/>
    <w:bookmarkStart w:name="z23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наименование имущества, переданного в доверительное управление;</w:t>
      </w:r>
    </w:p>
    <w:bookmarkEnd w:id="222"/>
    <w:bookmarkStart w:name="z23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идентификационный номер имущества, указанного в графе В, на основании правоустанавливающих документов;</w:t>
      </w:r>
    </w:p>
    <w:bookmarkEnd w:id="223"/>
    <w:bookmarkStart w:name="z23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идентификационный номер ИИН или БИН доверительного управляющего;</w:t>
      </w:r>
    </w:p>
    <w:bookmarkEnd w:id="224"/>
    <w:bookmarkStart w:name="z23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дата начала доверительного управления;</w:t>
      </w:r>
    </w:p>
    <w:bookmarkEnd w:id="225"/>
    <w:bookmarkStart w:name="z23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дата окончания доверительного управления.</w:t>
      </w:r>
    </w:p>
    <w:bookmarkEnd w:id="22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