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e2d5" w14:textId="69ce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Графика представления респондентами первичных статистических данных по общегосударственным и ведомственным статистическим наблюдениям на 2021 год</w:t>
      </w:r>
    </w:p>
    <w:p>
      <w:pPr>
        <w:spacing w:after="0"/>
        <w:ind w:left="0"/>
        <w:jc w:val="both"/>
      </w:pPr>
      <w:r>
        <w:rPr>
          <w:rFonts w:ascii="Times New Roman"/>
          <w:b w:val="false"/>
          <w:i w:val="false"/>
          <w:color w:val="000000"/>
          <w:sz w:val="28"/>
        </w:rPr>
        <w:t>Приказ Руководителя Бюро национальной статистики Агентства по стратегическому планированию и реформам Республики Казахстан от 30 декабря 2020 года № 3. Зарегистрирован в Министерстве юстиции Республики Казахстан 30 декабря 2020 года № 21978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График</w:t>
      </w:r>
      <w:r>
        <w:rPr>
          <w:rFonts w:ascii="Times New Roman"/>
          <w:b w:val="false"/>
          <w:i w:val="false"/>
          <w:color w:val="000000"/>
          <w:sz w:val="28"/>
        </w:rPr>
        <w:t xml:space="preserve"> представления респондентами первичных статистических данных по общегосударственным и ведомственным статистическим наблюдениям на 2021 год.</w:t>
      </w:r>
    </w:p>
    <w:bookmarkEnd w:id="1"/>
    <w:bookmarkStart w:name="z6" w:id="2"/>
    <w:p>
      <w:pPr>
        <w:spacing w:after="0"/>
        <w:ind w:left="0"/>
        <w:jc w:val="both"/>
      </w:pPr>
      <w:r>
        <w:rPr>
          <w:rFonts w:ascii="Times New Roman"/>
          <w:b w:val="false"/>
          <w:i w:val="false"/>
          <w:color w:val="000000"/>
          <w:sz w:val="28"/>
        </w:rPr>
        <w:t>
      2. Управлению планирования статистической деятельности совместно с Юридическим управлением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Бюро национальной статистики Агентства по стратегическому планированию и реформам Республики Казахстан.</w:t>
      </w:r>
    </w:p>
    <w:bookmarkEnd w:id="4"/>
    <w:bookmarkStart w:name="z9" w:id="5"/>
    <w:p>
      <w:pPr>
        <w:spacing w:after="0"/>
        <w:ind w:left="0"/>
        <w:jc w:val="both"/>
      </w:pPr>
      <w:r>
        <w:rPr>
          <w:rFonts w:ascii="Times New Roman"/>
          <w:b w:val="false"/>
          <w:i w:val="false"/>
          <w:color w:val="000000"/>
          <w:sz w:val="28"/>
        </w:rPr>
        <w:t>
      3. Управлению планирования статистической деятельности Бюро национальной статистики Агентства по стратегическому планированию и реформам Республики Казахстан довести настоящий приказ до структурных подразделений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приказа оставляю за собой.</w:t>
      </w:r>
    </w:p>
    <w:bookmarkEnd w:id="6"/>
    <w:bookmarkStart w:name="z11"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руководителя</w:t>
            </w:r>
            <w:r>
              <w:br/>
            </w:r>
            <w:r>
              <w:rPr>
                <w:rFonts w:ascii="Times New Roman"/>
                <w:b w:val="false"/>
                <w:i w:val="false"/>
                <w:color w:val="000000"/>
                <w:sz w:val="20"/>
              </w:rPr>
              <w:t>от 30 декабря 2020 года № 3</w:t>
            </w:r>
          </w:p>
        </w:tc>
      </w:tr>
    </w:tbl>
    <w:bookmarkStart w:name="z14" w:id="8"/>
    <w:p>
      <w:pPr>
        <w:spacing w:after="0"/>
        <w:ind w:left="0"/>
        <w:jc w:val="left"/>
      </w:pPr>
      <w:r>
        <w:rPr>
          <w:rFonts w:ascii="Times New Roman"/>
          <w:b/>
          <w:i w:val="false"/>
          <w:color w:val="000000"/>
        </w:rPr>
        <w:t xml:space="preserve"> График представления респондентами первичных статистических данных по общегосударственным и ведомственным статистическим наблюдениям на 2021 год Общегосударственные статистические наблюдения, проводимые Бюро национальной статистики Агентства по стратегическому планированию и реформам Республики Казахстан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084"/>
        <w:gridCol w:w="523"/>
        <w:gridCol w:w="790"/>
        <w:gridCol w:w="195"/>
        <w:gridCol w:w="558"/>
        <w:gridCol w:w="201"/>
        <w:gridCol w:w="374"/>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респондентов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статистической формы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статистической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представления респондентами первичных статистических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респондентами первичных статистических данных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предприятий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Информацию представляют вновь созданные юридические лица и (или) их филиалы и представительства в областной, городской, районный органы статистики, по месту нахождения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новых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30 календарных дней со дня государственной регистрации в органах юстиции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100 человек, за исключением, представивших статистическую форму "Отчет о деятельности малого предприятия" (индекс 2-МП) в 1-3 квартале текущего года, а также зарегистрированных в отчетном периоде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видах экономической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октября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сельского, лесного, охотничьего и рыбного хозяйства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9"/>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w:t>
            </w:r>
            <w:r>
              <w:br/>
            </w:r>
            <w:r>
              <w:rPr>
                <w:rFonts w:ascii="Times New Roman"/>
                <w:b w:val="false"/>
                <w:i w:val="false"/>
                <w:color w:val="000000"/>
                <w:sz w:val="20"/>
              </w:rPr>
              <w:t>
все индивидуальные предприниматели и крестьянские или фермерские хозяйства с основным или вторичным видами деятельности по кодам Общего классификатора видов экономической деятельности 01.4 – "Животноводство" и 01.5 – "Смешанное сельское хозяйство" с численностью работников свыше 100 человек</w:t>
            </w:r>
          </w:p>
          <w:bookmarkEnd w:id="10"/>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животноводства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 кроме 3 января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хранением и использованием зерновых и бобовых культур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зерна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(зерно)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индивидуальные предприниматели по коду Общего классификатора видов экономической деятельности 01.7 – "Охота и отлов, включая предоставление услуг в этих областях" и физические лица, зарегистрированные в установленном порядке и получившие разрешение на пользование животным миром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по охоте и отлову, включая предоставление услуг в этих областях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попавшие в выборку индивидуальные предприниматели, крестьянские или фермерские хозяйства и хозяйства населения, имеющие скот и птицу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животноводства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24 по 28 число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по коду Общего классификатора видов экономической деятельности 03 "Рыболовство и рыбоводство" и физические лица, имеющие разрешение на пользование животным миром и (или) договор на ведение рыбного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рыболовстве и аквакультуре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"Воспроизводство растений" и индивидуальные предприниматели при наличии лесорубочного билета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в лесоводстве и лесозаготовках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все юридические лица и (или) их структурные и обособленные подразделения с основным или вторичным видами экономической деятельности по кодам Общего классификатора видов экономической деятельности (далее – ОКЭД) 01.1, 01.2, 01.3, 01.4, 01.5; все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свыше 100 человек; попавшие в выборку индивидуальные предприниматели, включая крестьянские или фермерские хозяйства, с основным или вторичным видами экономической деятельности по кодам ОКЭД 01.1, 01.2, 01.3, 01.4, 01.5 с численностью работников до 100 человек</w:t>
            </w:r>
          </w:p>
          <w:bookmarkEnd w:id="11"/>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сельхозформирования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итогах сева под урожай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июня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Представляют:</w:t>
            </w:r>
            <w:r>
              <w:br/>
            </w:r>
            <w:r>
              <w:rPr>
                <w:rFonts w:ascii="Times New Roman"/>
                <w:b w:val="false"/>
                <w:i w:val="false"/>
                <w:color w:val="000000"/>
                <w:sz w:val="20"/>
              </w:rPr>
              <w:t>
</w:t>
            </w:r>
            <w:r>
              <w:rPr>
                <w:rFonts w:ascii="Times New Roman"/>
                <w:b w:val="false"/>
                <w:i w:val="false"/>
                <w:color w:val="000000"/>
                <w:sz w:val="20"/>
              </w:rPr>
              <w:t>все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и 01.5 "Смешанное сельское хозяйство";</w:t>
            </w:r>
            <w:r>
              <w:br/>
            </w:r>
            <w:r>
              <w:rPr>
                <w:rFonts w:ascii="Times New Roman"/>
                <w:b w:val="false"/>
                <w:i w:val="false"/>
                <w:color w:val="000000"/>
                <w:sz w:val="20"/>
              </w:rPr>
              <w:t>
индивидуальные предприниматели и крестьянские или фермерские хозяйства с численностью работников свыше 100 человек</w:t>
            </w:r>
          </w:p>
          <w:bookmarkEnd w:id="12"/>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сельскохозяйственные предприятия и попавшие в выборку индивидуальные предприниматели и крестьянские или фермерские хозяйства, посеявшие в отчетном году пшеницу и/или рис</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урожайности зерновой культуры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(урожайность)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июля по 1 ноября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перед уборкой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имеющие аккредитованные в установленном порядке лаборатории по проведению экспертизы качества зерна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лабораторного определения влажности и веса сельскохозяйственной культуры после уборки урожая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В наблюдении принимают участие попавшие в выборку:</w:t>
            </w:r>
            <w:r>
              <w:br/>
            </w:r>
            <w:r>
              <w:rPr>
                <w:rFonts w:ascii="Times New Roman"/>
                <w:b w:val="false"/>
                <w:i w:val="false"/>
                <w:color w:val="000000"/>
                <w:sz w:val="20"/>
              </w:rPr>
              <w:t>
индивидуальные предприниматели и крестьянские или фермерские хозяйства с основным или вторичным видами экономической деятельности по кодам Общего классификатора видов экономической деятельности 01.1, 01.2, 01.3, 01.5 с численностью работников до 100 человек, хозяйства населения, имеющие посевные площади, сенокосы и пастбища, многолетние насаждения</w:t>
            </w:r>
          </w:p>
          <w:bookmarkEnd w:id="13"/>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сборе урожая сельскохозяйственных культур в мелких крестьянских или фермерских хозяйствах и хозяйствах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ноября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видами деятельности по кодам Общего классификатора видов экономической деятельности 01.1 Выращивание одно или двухлетних культур, 01.2 Выращивание многолетних культур, 01.3 Воспроизводство растений, 01.4 Животноводство, 01.5 Смешанное сельское хозяйство, 01.6 Деятельность, способствующая выращиванию сельскохозяйственных культур и разведению животных и деятельность по обработке урожая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сельскохозяйственных предприятиях построек и сооружений сельскохозяйственного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наличии и движении семян масличных культур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(масличные)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сервисно-заготовительные центры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сервисно-заготовительных центров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сельскохозяйственные кооперативы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деятельности сельскохозяйственного кооператива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28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 01.6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оказании сельскохозяйственных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три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апреля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промышленного производства и окружающей среды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со списочной численностью работающих свыше 100 человек, с основным видом деятельности "Промышленность" (согласно кодам Общего классификатора видов экономической деятельности - ОКЭД 05-33, 35-39)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100 человек и (или)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и (или) вторичным видом деятельности "Промышленность" (согласно кодам Общего классификатора видов экономической деятельности - ОКЭД 05-33, 35-39)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предприятия о производстве и отгрузке продукции (товаров,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14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видом деятельности "Промышленность" (согласно кодам Общего классификатора видов экономической деятельности - ОКЭД 05-33, 35-39),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производственных мощностей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индивидуальные предприниматели с основным и (или) вторичным видом деятельности согласно кодам Общего классификатора видов экономической деятельности 05-33, 35-39 и крестьянские или фермерские хозяйства независимо от вида деятельности, занимающиеся производством промышленной продукции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производстве промышленной продукции (товаров, услуг) индивидуальным предпринимателем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01-ИП (пром)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неопасных отходов" согласно коду Общего классификатора видов экономической деятельности – 38.11.0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сборе и вывозе коммунальных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 индивидуальные предприниматели с основным и (или) вторичным видами деятельности "Сбор, обработка и удаление отходов; утилизация (восстановление) материалов" согласно коду Общего классификатора видов экономической деятельности 38 (кроме 38.12.0 "Сбор опасных отходов" и 38.22.0 "Обработка и удаление опасных отходов")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переработке (сортировке), утилизации и захоронении (депонировании) отходов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имеющие стационарные источники загрязнения воздуха, с объемами загрязняющих веществ, разрешенных к выбросу в атмосферный воздух более 0,999 тонн в год и (или) от 0,500 до 0,999 тонн включительно при наличии в составе выбросов загрязняющих веществ 1 и (или) 2 класса опасности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охране атмосферного воздуха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(воздух)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использующие природные ресурсы, имеющие стационарные источники выбросов и сбросов загрязняющих веществ, отходы производства, потребления и осуществляющие природоохранную деятельность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затратах на охрану окружающей среды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индивидуальные предприниматели с основным или вторичным видами деятельности "Сбор, обработка и распределение воды", "Сбор и обработка сточных вод" согласно кодам Общего классификатора видов экономической деятельности – 36, 37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предприятий, осуществляющих эксплуатацию систем водоснабжения и (или) водоотведения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энергетики и товарных рынков</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филиалы и представительства, осуществляющие производство, распределение и (или) продажу газообразного топлива по трубопроводам с основным или вторичными видами деятельности согласно коду Общего классификатора видов экономической деятельности – 35.2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газовой сети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"Снабжение паром, горячей водой и кондиционированным воздухом" согласно коду Общего классификатора видов экономической деятельности – 35.3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тепловых электростанций и котельных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инвестиций и строительства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инвестиционную деятельность,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структурное подразделение местных исполнительных органов, осуществляющее функции в сфере архитектуры и градостроительства, а также крестьянские или фермерские хозяйства по вводимым в эксплуатацию объектам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более 100 человек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с численностью работающих до 100 человек</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(малые)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41-43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крестьянские, фермерские хозяйства в форме индивидуального предпринимательства и индивидуального предпринимательства в форме совместного предпринимательства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инвестициях в основной капитал крестьянских или фермерских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1-КФХ инвест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квартала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внутренней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торговых рынках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товарной биржи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2-торговля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(собственники, арендаторы), осуществляющие эксплуатацию автозаправочных, автогазозаправочных, автогазонаполнительных компрессорных станций с основным (и) или вторичным видом экономической деятельности (согласно кодам Общего классификатора видов экономической деятельности 47.30.1, 47.30.3)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автозаправочных, газозаправочных и газонаполнительных станций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(попавшие в выборку), с основным видом экономической деятельности согласно кодам Общего классификатора видов экономической деятельности:</w:t>
            </w:r>
            <w:r>
              <w:br/>
            </w:r>
            <w:r>
              <w:rPr>
                <w:rFonts w:ascii="Times New Roman"/>
                <w:b w:val="false"/>
                <w:i w:val="false"/>
                <w:color w:val="000000"/>
                <w:sz w:val="20"/>
              </w:rPr>
              <w:t>
45-оптовая и розничная торговля автомобилями и мотоциклами и их ремонт; 46- 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bookmarkEnd w:id="14"/>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реализации товаров и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01,10-15,18, 20, 22, 23, 25, 26, 27, 28, 31,32, 45 (кроме 45.2, 45.40.3) , 46, 47 (кроме ОКЭД 47.91.0) 49, 51, 52, 53, 55, 56, 58, 59, 61, 62, 63, 77,79, 81, 86, 90, 93 с численностью свыше 100 человек - сплошным методом, с численностью до 100 человек – выборочным методом; ОКЭД 47.91.0 независимо от численности – сплошным методом, а также индивидуальные предприниматели, осуществляющие электронную коммерцию, независимо от ОКЭД,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электронной коммерции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внешней и взаимной торговли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взаимной торговле товарами c государствами-членами Евразийского экономического союза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транспорта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или вторичным видом деятельности - "Грузовые перевозки автомобильным транспортом и услуги по перевозкам" (согласно коду Общего классификатора видов экономической деятельности (далее – ОКЭД) 49.4), с основным и вторичным видом деятельности "Прочий пассажирский сухопутный транспорт" (код ОКЭД 49.3), а также индивидуальные предприниматели, осуществляющие деятельность на городском электрическом транспорте (коды ОКЭД 49.31.2 и 49.31.3)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автомобильного и городского электрического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(далее – ОКЭД),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работников, с основным видом деятельности – пассажирский железнодорожный транспорт, междугородний (согласно коду Общего классификатора видов экономической деятельности (далее – ОКЭД) код 49.1) и грузовой железнодорожный транспорт (код 49.2), а также предприятия других видов деятельности, имеющие на балансе подвижной состав железнодорожного транспорта и оказывающие услуги по предоставлению эксплуатационной длины железнодорожных линий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подвижном составе железнодорожного транспорта и протяженности эксплуатационной длины железнодорожных линий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 транспорт (согласно коду Общего классификатора видов экономической деятельности 49-51 и согласно коду Общего классификатора видов экономической деятельности с основным видом экономической деятельности 52.23.2), а также юридические лица, осуществляющие вторичные виды деятельности по перевозке пассажиров и грузов на коммерческой основе, индивидуальные предприниматели, осуществляющие перевозки пассажиров и грузов на речном транспорте, а так же перевозки пассажиров на морском и городском электрическом транспорте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транспорта по видам сообщений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видом деятельности – складирование и хранение груза (согласно коду Общего классификатора видов экономической деятельности (далее – ОКЭД) 52.1) и вспомогательные виды деятельности при транспортировке (код ОКЭД 52.2), а также с вторичным видом деятельности – складирование и хранение зерна (код ОКЭД 52.10.1)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предприятий вспомогательной транспортной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(вспомогательная деятельность)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независимо от численности работников, с основным и (или) вторичным видом деятельности – речной пассажирский транспорт (согласно коду Общего классификатора видов экономической деятельности (далее - ОКЭД) 50.3) и речной грузовой транспорт (код ОКЭД 50.4), а также юридические лица, осуществляющие вспомогательные услуги в области водного транспорта (код ОКЭД 52.22) и индивидуальные предприниматели, осуществляющие перевозки пассажиров и грузов на речном транспорте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протяженности судоходных внутренних путей и подвижном составе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(внутренние воды)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связи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независимо от численности, имеющими основной и вторичный виды экономической деятельности согласно кодам Общего классификатора видов экономической деятельности 53 – почтовая и курьерская деятельность, 61 – телекоммуникации, а также индивидуальными предпринимателями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почтовой и курьерской деятельности и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подразделениями, независимо от численности, имеющими основной и вторичный виды экономической деятельности согласно коду Общего классификатора видов экономической деятельности 53 - почтовая и курьерская деятельность, а также индивидуальными предпринимателями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почтовой и курьерской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юридическими лицами и (или) их структурными и обособленными подразделениями, имеющими основной или вторичный виды экономической деятельности согласно коду Общего классификатора видов экономической деятельности 61 – телекоммуникации, а также индивидуальными предпринимателями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услуг</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58-60, 62, 63, 64.20.0, 68-75, 77, 78, 80-82, 90-93, 95, 96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а также попавшие в выборку индивидуальные предприниматели численностью работников до 50 человек с основным видом деятельности в сфере услуг, согласно кодам Общего классификатора видов экономической деятельности 58-60, 62, 63, 64.20.0, 68-75; 77, 78, 80-82; 90-93; 95, 96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независимо от численности, с основным видом деятельности в области лизинга, согласно кодам Общего классификатора видов экономической деятельности 64.91.1, 64.91.2, 77.11.2, 77.12.2, 77.31.2, 77.32.2, 77.33.2, 77.33.9, 77.34.2, 77.35.2, 77.39.2, 77.40.0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лизинговой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марта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культуры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зоопарков, океанариума, а также предприятия, имеющие на своем балансе зоопарки, согласно коду Общего классификатора видов экономической деятельности – 91.04.1 "Деятельность ботанических садов и зоопарков"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зоопарка, океанариума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1-зоопарк, океанариум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90.01.1 "Театральная деятельность" и 93.29.3 "Деятельность кукольных театров"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театра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цирка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1-цирк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парка развлечений и отдыха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18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91.02.0 "Деятельность музеев"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музея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культурно-досуговых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1-досуг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91.01.2 "Библиотечная деятельность, включая деятельность читальных залов, лекториев, демонстрационных залов"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библиотеки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1-библиотека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27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90.01.2 "Концертная деятельность"</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концертной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киноматографической организации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туризма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(далее – ОКЭД) – 55 "Предоставление услуг по временному проживанию"</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посетителей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и до 5 июля (включительно)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инноваций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свыше 100 человек – сплошным методом, численностью до 100 человек − выборочным методом с основным видом экономической деятельности согласно кодам Общего классификатора видов экономической деятельности 01-03, 05-09, 10-33, 35, 36-39, 41-43, 45-47, 49-53, 58-63, 64-66, 71, 72, 73, 74, 85.4, 86 и организаций, независимо от вида экономической деятельности, осуществлявшие инновационную деятельность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инновационной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науки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информационно-коммуникационных технологий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экономической деятельности согласно кодам Общего классификатора видов экономической деятельности (далее – ОКЭД) 01-03, 05-09, 10-33, 35, 36-39, 41-43, 45-47, 49-53, 55, 58-63, 64.19, 64.92, 65, 68-74, 77-82, 86, 93, 95.1 с численностью свыше 100 человек, ОКЭД 84.11, 84.12, 84.13, 84.21, 84.30 независимо от численности - сплошным методом, по вышеуказанным ОКЭД-ам (исключая ОКЭД 84.11, 84.12, 84.13, 84.21, 84.30) с численностью до 100 человек – выборочным методом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информационно-коммуникационных технологий на предприятиях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3-информ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домашнего хозяйства об использовании информационно-коммуникационных технологий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января (включительно)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труда и занятости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квартальная)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всех видов экономической деятельности, с численностью работников свыше 100 человек, а также с численностью до 100 человек, кроме отчитывающихся по статистической форме "О деятельности малого предприятия" (индекс 2-МП, периодичность годовая)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труду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 февраля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250 человек, а также попавшие в выборку юридические лица и (или) их структурные и обособленные подразделения с численностью работников до 250 человек, кроме отчитывающихся по статистической форме "О деятельности малого предприятия" (индекс 2-МП, периодичность годовая)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структуре и распределении заработной платы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(оплата труда)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видом деятельности в сфере сельского, лесного и рыбного хозяйства, промышленности, строительства, транспорта и складирования, услуг по проживанию и питанию, информации и связи, профессиональной, научной и технической деятельности, здравоохранения и социальных услуг, за исключением отчитывающихся по статистической форме "О деятельности малого предприятия" (индекс 2-МП, периодичность годовая)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работников, занятых во вредных и других неблагоприятных условиях труда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(Условия труда)</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все юридические лица и (или) их структурные и обособленные подразделения со списочной численностью работников свыше 100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численности и потребности в кадрах крупных и средних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(вакансия)</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выборочного обследования занятости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января, 15 февраля, 15 марта, , 19 апреля, 17 мая, 21 июня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Опрашиваются члены домашних хозяйств в возрасте 15 лет и старше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 труд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раза в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июля, 16 августа, 20 сентября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цен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 (или) вторичным видами деятельности согласно кодам Общего классификатора видов экономической деятельности (далее – ОКЭД): 05-39, 46, 70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произведенную промышленную продукцию (товары, услуги) и ценах приобретения продукции производственно-технического назначения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осуществляющие экспорт и (или) импорт товаров, продукции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экспортных поставок и импортных поступлений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коду Общего классификатора видов экономической деятельности: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древесину необработанную и связанные с ней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45, 46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оптовых продаж (поставок) товаров, продукции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(опт)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22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68.20 – Аренда и управление собственной или арендуемой недвижимостью</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аренду коммерческой недвижимости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(аренда)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61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услуги связи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(связь)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почтовые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53.2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курьерские услуги для юридических лиц</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21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воздушного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(воздушный)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49.20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железнодорожного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(железнодорожный)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49.41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автомобильного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49.50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транспортировку грузов предприятиями трубопроводного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(трубопроводный)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50.40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внутреннего водного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(внутренний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видом деятельности согласно коду Общего классификатора видов экономической деятельности: 50.2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тарифах на перевозку грузов предприятиями морского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(морской)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41-43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приобретенные строительные материалы, детали и конструкции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крестьянские или фермерские хозяйства с основным или вторичным видом деятельности согласно коду Общего классификатора видов экономической деятельности: 01 – "Растениеводство и животноводство, охота и предоставление услуг в этих областях"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продукцию сельского хозяйства и приобретенные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числа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03 - Рыболовство и рыбоводство, а также физические лица при наличии разрешения на пользование животным миром и ведение рыбного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на продукцию рыболовства и рыбоводства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(рыба)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социально-предпринимательские корпорации и (или) аффилированные им лица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и объемах закупа и реализации социально-значимых продовольственных товаров стабилизационных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 или вторичным видами деятельности согласно кодам Общего классификатора видов экономической деятельности: 52, 73 и 77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ценах производителей на услуги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Структурная статистика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финансово-хозяйственной деятельности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осуществляющие деятельность по предоставлению микрокредитов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микрокредитной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марта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100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малого предприятия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занимающиеся предпринимательской деятельностью, со списочной численностью работников свыше 100 человек и (или) их филиалы и представительства независимо от численности работников. Кроме этого, представляют государственные (бюджетные) учреждения, организации здравоохранения и образования, банки, страховые компании, предприятия, осуществляющие деятельность в области права, единый накопительный пенсионный фонд, общественные фонды, общественные объединения – независимо от численности работников</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основных фондов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апреля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конъюнктурных обследований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"Промышленность" (согласно кодам Общего классификатора видов экономической деятельности – ОКЭД 05-33, 35-39)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промышленных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"Сельское хозяйство" (согласно кодам Общего классификатора видов экономической деятельности – ОКЭД 01.1-01.64)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сельскохозяйственных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"Строительство" (согласно кодам Общего классификатора видов экономической деятельности - ОКЭД 41-43)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строительных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"Почтовая и курьерская деятельность. Телекоммуникации" (согласно кодам Общего классификатора видов экономической деятельности - ОКЭД 53, 61)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связи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"Оптовая и розничная торговля; ремонт автомобилей и мотоциклов" (согласно кодам Общего классификатора видов экономической деятельности - ОКЭД 45.11, 45.19, 45.3, 45.4, 46, 47.1 - 47.9)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торговых предприятий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"Транспорт" (согласно кодам Общего классификатора видов экономической деятельности – ОКЭД 49-51)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предприятий транспорта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подразделения с основным видом деятельности "Деятельность туристских агентств и операторов" (согласно кодам Общего классификатора видов экономической деятельности – ОКЭД 79.11-79.12)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конъюнктурного обследования деятельности туристских организаций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последнего месяца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Статистика образования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послевузовском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высшего учебного заведения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октября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образования об объеме оказанных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здравоохранения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основными видами деятельности: "Деятельность в области здравоохранения" согласно коду Общего классификатора видов экономической деятельности (далее – ОКЭД) – 86, "Предоставление социальных услуг с обеспечением проживания" ОКЭД – 87, "Предоставление социальных услуг без обеспечения проживания" ОКЭД – 88 независимо от формы собственности и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здравоохранения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Соцфин (здравоохранение)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апреля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"Здравоохранение и социальное обслуживание населения" (согласно кодам Общего классификатора видов экономической деятельности (ОКЭД) – 86, 87, 88), независимо от численности работающих</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объеме оказанных услуг в области здравоохранения и предоставления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видами деятельности согласно коду Общего классификатора видов экономической деятельности – 86.10.3 "Деятельность санаторно-курортных организаций" и Перечню санаторно-курортных организаций, приведенному в приложении к настоящей статистической форме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санаторно-курортной деятельности</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января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травматизме, связанном с трудовой деятельностью, и профессиональных заболеваниях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февраля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социального обеспечения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деятельность которых направлена на оказание специальных социальных услуг в области социальной защиты населения (коды 87, 88 Общего классификатора видов экономической деятельности), независимо от форм собственности и ведомственной принадлежности</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организации по предоставлению специальных социальных услуг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3-социальное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января (включительно) после отчетного периода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правонарушений</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принимают участие члены домашних хозяйств в возрасте 15 лет и старше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доверия населения к правоохранительным органам</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14 мая (включительно)</w:t>
            </w:r>
            <w:r>
              <w:br/>
            </w:r>
            <w:r>
              <w:rPr>
                <w:rFonts w:ascii="Times New Roman"/>
                <w:b w:val="false"/>
                <w:i w:val="false"/>
                <w:color w:val="000000"/>
                <w:sz w:val="20"/>
              </w:rPr>
              <w:t>
15 ноября (включительно)</w:t>
            </w:r>
          </w:p>
          <w:bookmarkEnd w:id="1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уровня жизни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жизни населения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марта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Дневник учета ежедневных расходов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ежеквартальных расходов и доходов домашних хозяйств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числа (включительно) после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опросе принимает участие один член домашнего хозяйства в возрасте 15 лет и старше</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Опрос взрослого населения о потреблении табака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июля</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Вопросник для основного интервью</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декабря (включительно) отчетного периода</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хозяйства</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карточка состава домашнего хозяйства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(включительно) отчетного периода (до 20 числа (включительно) после отчетного периода)</w:t>
            </w:r>
          </w:p>
        </w:tc>
      </w:tr>
    </w:tbl>
    <w:bookmarkStart w:name="z25" w:id="16"/>
    <w:p>
      <w:pPr>
        <w:spacing w:after="0"/>
        <w:ind w:left="0"/>
        <w:jc w:val="both"/>
      </w:pPr>
      <w:r>
        <w:rPr>
          <w:rFonts w:ascii="Times New Roman"/>
          <w:b w:val="false"/>
          <w:i w:val="false"/>
          <w:color w:val="000000"/>
          <w:sz w:val="28"/>
        </w:rPr>
        <w:t>
      2. Ведомственные статистические наблюдения, проводимые государственными органами</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643"/>
        <w:gridCol w:w="1937"/>
        <w:gridCol w:w="552"/>
        <w:gridCol w:w="377"/>
        <w:gridCol w:w="34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управлению земельными ресурсами Министерства сельского хозяйства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сельского хозяйства и земельных отношений районов (городов областного значения), Управления сельского хозяйства и земельных отношений областей (города Республиканского значения, столицы)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земель и распределении их по категориям, собственникам земельных участков, землепользователям и угодьям на 1 ноября _________ года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Отделы земельных отношений районов (городов областного значения), Управления земельных отношений областей (города республиканского значения, столицы)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наличии орошаемых земель и распределении их по категориям, собственникам земельных участков, землепользователям и угодьям на 1 ноября _________ года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ноября отчетного года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рубкам, мерам ухода за лесом, отпуску древесины, подсочке и побочным лесным пользованиям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(годовая)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частные и государственные лесовладельцы, в ведении которых находятся покрытые лесом земли площадью более 1 гектара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лесного фонда и распределение лесного фонда по категориям государственного лесного фонда и угодьям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и государственные лесовладельцы – до 20 января после отчетного периода, областные территориальные инспекции лесного хозяйства и животного мира – до 1 февраля после отчетного периода, Республиканское государственное казенное предприятие "Казахское лесоустроительное предприятие" – до 20 марта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остатках древесины на лесосеках и очистке мест рубок</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1 июля после отчетного периода, областные территориальные инспекции лесного хозяйства и животного мира – до 25 февраля,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 Респбуликанское государственное казенное предприятие "Казахское лесоустроительное предприятие"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работе с лесными культурами и о лесовозобновлении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 до 10 ноября после отчетного периода, областные территориальные инспекции лесного хозяйства и животного мира – до 20 ноября после отчетного периода, Республиканское государственное казенное предприятие "Казахское лесоустроительное предприятие" – до 15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подготовке и передаче лесосечного фонда, его породном составе и товарной структуре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10 января после отчетного периода, областные территориальные инспекции лесного хозяйства и животного мира – до 25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зональные лесосеменные станции, Республиканский лесной селекционно-семеноводческий центр, управления лесных отделов акиматов областей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посевных качествах семян древесных и кустарниковых пород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зональные лесосеменные станции – до 10 января после отчетного периода; Республиканский лесной селекционно-семеноводческий центр – до 20 января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лесных пожарах</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пожар (лес)</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декадная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9, 19, 29 числа месяца, областные территориальные инспекции лесного хозяйства и животного мира – 10, 20, 30 числа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нарушениях лесного законодательства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5-лесхоз</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лесовладельцы – до 25 числа после отчетного периода, областные территориальные инспекции лесного хозяйства и животного мира – до 1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природные заповедники, государственные национальные природные парки, государственные лесные природные резерваты, областные территориальные инспекции лесного хозяйства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отпуске лесных ресурсов и поступлении лесного дохода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лесозащите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природные заповедники, государственные национальные природные парки, государственные природные резерваты, государственные региональные природные парки,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 особо охраняемых природных территорий</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1-ООПТ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лесовладельцы,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выполнении производственного плана по лесному хозяйству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и 10 июля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государственные учреждения лесного хозяйства, государственные национальные природные парки, государственные лесные природные резерваты, Республиканское государственное учреждение "Сандыктауское учебно-производственное лесное хозяйство", Республиканское государственное предприятие на праве хозяйственного ведения "Жасыл Аймак", Республиканское государственное казенное предприятие "Республиканский лесной селекционный центр", областные территориальные инспекции лесного хозяйства и животного мира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заготовке лесных семян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ЛХ (лесное хозяйство)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февраля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водным ресурсам Министерства экологии, геологии и природных ресурсов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водопользователи использующие воду для нужд сельского хозяйства, для производственных, коммунально-бытовых нужд и гидроэнергетики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заборе, использовании и водоотведении вод</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(водхоз)</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районные (городские) местные органы по вопросам занятости населения в областные, городов Нур-Султан, Алматы и Шымкент местным органам по вопросам занятости населения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назначении и выплате жилищной помощи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3-жилищная помощь</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(городские) местные исполнительные органы представляют в местные исполнительные органы областей, городов Нур-Султан, Алматы и Шымкент до 10 числа месяца, следующего после отчетного квартала, местные исполнительные органы областей, городов Нур-Султан, Алматы и Шымкент в Министерство труда и социальной защиты РК до 15 числа месяца, следующего после отчетного квартала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местные органы по вопросам занятости населения в Центр развития трудовых ресурсов Министерства труда и социальной защиты населения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мероприятиях содействия занятости населения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(трудоустройство)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числа после отчетного месяца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по месту своего нахождения в районные (городские), областные и городов Нур-Султан, Алматы и Шымкент уполномоченные органы в области труда, занятости и социального обеспечения</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скрытой безработице (о сокращенных и частично занятых работниках, задолженности по заработной плате)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3-ТН (скрытая безработица)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числа после отчетного месяца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строительства и жилищно-коммунального хозяйства Министерства по инвестициям и развитию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Общего классификатора видов экономической деятельности: 02, 08, 16, 19, 20, 22, 23, 24, 25, 26, 27, 28, 31, 35, 46.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Общего классификатор видов экономической деятельности: 41, 42, 43.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числа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банки второго уровня, организации, осуществляющие отдельные виды банковских операций, держатели инфраструктурных облигаций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освоении и погашении правительственных и гарантированных государством займов, займов под поручительство государства</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 числа месяца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развитии физической культуры и спорта в Республике Казахстан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15 числа (включительно) после отчетного периода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 Республики Казахстан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организации с иностранным участием. Не представляют статистическую форму органы государственного управления, банки, представительства и филиалы иностранных юридических лиц, осуществляющие свою деятельность в Республике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финансовых требованиях к нерезидентам и обязательствах перед ними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10 числа второго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осуществляющие перевозки и транспортно-экспедиционные услуги авиационным, морским (речным), автомобильным, трубопроводным транспортом и передачу электроэнергии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транспорта, полученных от нерезидентов (предоставленных нерезидентам)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Акционерное общество "Национальная компания Қазақстан Темір Жолы", акционерное общество "Пассажирские перевозки", предприятия железнодорожного транспорта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железнодорожного транспорта, полученных от нерезидентов (предоставленных нерезидентам)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представители транспортных предприятий-нерезидентов всех видов транспорта, кроме железнодорожного</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операциях, осуществленных от имени транспортных предприятий-нерезидентов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предприятия, занимающиеся вспомогательной и дополнительной транспортной деятельностью</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услугах, предоставленных транспортным предприятиям-нерезидентам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органы государственного управления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внешних активах и обязательствах сектора государственного управления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организации осуществляющие внешнеэкономические операции, юридические лица-резиденты и находящиеся на территории Республики Казахстан филиалы юридических лиц-нерезидентов, за исключением филиалов юридических лиц-нерезидентов, осуществляющих строительные и буровые работы на территории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с нерезидентами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11-ПБ-ОС</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11-ПБ-СЖ</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Национальным Банком Республики Казахстан в Министерство финансов Республики Казахстан, Министерством финансов Республики Казахстан в Национальный Банк Республики Казахстан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внешних государственных, гарантированных государством займах и займах, привлеченных под поручительство Республики Казахстан</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30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20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17-ПБ</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25 числа первого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юридические лица, попавшие в выборку. Не представляют статистическую форму органы государственного управления и банки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обследования предприятий по платежному балансу</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ОПБ-1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даты, указанной в анкете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страховые (перестраховочные) организации</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секторам экономики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собственным активам, классифицированных по секторам экономики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месяца после отчетного периода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единый накопительный пенсионный фонд и добровольные накопительные пенсионные фонды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требованиях и обязательствах по пенсионным активам, классифицированных по секторам экономики</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 числа (включительно) месяца после отчетного периода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