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623" w14:textId="dea1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декабря 2020 года № 696. Зарегистрирован в Министерстве юстиции Республики Казахстан 5 января 2021 года № 22025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 (зарегистрирован в Реестре государственной регистрации нормативных правовых актов за № 12115, опубликован 11 ноября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Пассажир или лицо, при осуществлении бронирования перевозки от имени пассажира, информирует авиакомпанию не позднее, чем за 5 календарных дней до начала рейса в следующих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ограниченной подвижности пассажира;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перевозки несовершеннолетнего пассажира;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снижения функции (отсутствия) зрения, слуха препятствующего самостоятельному передвижению пассажира;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 подпунктом 3) настоящего пункта сопровождения собаки-поводыря;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инфекционной болезни;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беременности сроком более 22 недель;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наличия детского аутизма, синдрома Аспергера, атипичного аутизма;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перевозки животных (птиц);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наличия багажа сверхустановленной нормы провоза или крупногабаритного, тяжеловесного багажа, согласно пункту 54 настоящих Правил;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наличия багажа, который необходимо перевозить только в салоне воздушного судна;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перевозки оружия, боеприпасов.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Авиакомпания после получения указанной информации, информирует пассажира в течение 24 часов об отказе в перевозке, если обеспечить выполнение перевозки не представляется возможным, исходя из технических возможностей воздушного судна в случаях, предусмотренных подпунктами 1), 4), 5), 8), 9), 10), и 11) настоящего пункта.";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Беременные женщины, срок беременности которых превышает 34 недель при одноплодной беременности, а при многоплодной беременности - не более 32 недель, предоставляют заключение врачебно-консультационной комиссии,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формы № 026/у о состоянии своего здоровья, которое допускается с оформления медицинской организацией не ранее, чем за 30 календарных дней до начала перевозки.";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Перевозчик обеспечивает обслуживание инвалидов, маломобильных групп населения и пассажиров с детским аутизмом, синдромом Аспергера, атипичным аутизмом бортпроводниками, владеющими практическими навыками по коммуникации и безопасной помощи на борту воздушного судна, включая: размещение, информационное обслуживание, помощь по выполнению правил авиационной безопасности, обслуживание питанием, оказание первой медицинской помощи в полете.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инвалидов, маломобильных групп населения и пассажиров с детским аутизмом, синдромом Аспергера, атипичным аутизмом после проведения соответствующих процедур по регистрации представитель авиакомпании (аэропорта) сопровождает их к (от) воздушному судну.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инвалидов, маломобильных групп населения и пассажиров с детским аутизмом, синдромом Аспергера, атипичным аутизмом и сопровождающих лиц на борт воздушного судна производятся в первую очередь до объявления посадки основной части пассажиров и высадка из воздушного судна в последнюю очередь.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объявлении посадки пассажиров на борт воздушного судна, уполномоченными агентами предварительно приглашаются несопровождаемые несовершеннолетние пассажиры и пассажиры с детьми.";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"44-1. Для подтверждения диагноза о детском аутизме, синдроме Аспергера, атипичном аутизме, предоставляется заключение врачебно-консультационной комиссии,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формы № 026/у.";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Вес, габариты, нормы бесплатного провоза ручной клади и багажа устанавливаются перевозчиком.";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"81. Грузовая накладная выписывается на бумажном носителе или в электронном виде. При оформлении на бумажном носителе грузовая накладная подписывается отправителем и вручается авиакомпании вместе с грузом, а в электронном виде, грузовая накладная оформляется через информационную систему "E-Freight"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перевозке и обработке багажа, почтовых отправлений и грузов воздушным транспортом, утвержденными приказом Министра по инвестициям и развитию Республики Казахстан от 27 ноября 2015 года № 1118 (зарегистрирован в Реестре государственной регистрации нормативных правовых актов за № 12545).";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Индивидуальное обслуживание: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каждому пассажиру в течение всего полета;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к больным, пожилым людям, пассажирам с детьми, инвалидам, маломобильным группам населения и пассажирам с детским аутизмом, синдромом Аспергера, атипичным аутизмом;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индивидуального освещения и вентиляции;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пассажиров;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оснащение детских люлек (на тех типах воздушных судов, где предусмотрено производителем);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несопровождаемых несовершеннолетние пассажиров.".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