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da8f" w14:textId="c59d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31 декабря 2020 года № 709. Зарегистрирован в Министерстве юстиции Республики Казахстан 12 января 2021 года № 22058. Утратил силу приказом Министра промышленности и строительства Республики Казахстан от 8 декабря 2023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промышленности и строительства РК от 08.12.2023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помощи" (зарегистрирован в Реестре государственной регистрации нормативных правовых актов за № 20498, опубликован 28 апреля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семьи (гражданина Республики Казахстан), претендующей на получение жилищной помощи, утвержденного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При исчислении совокупного дохода семьи в состав семьи включаются совместно проживающие члены семьи, связанные имущественными и личными неимущественными правами и обязанностями, вытекающими из брака (супружества), родства, свойства, усыновления (удочерения) или иной формы принятия детей на воспитание, а также совместно проживающие лица, фактически сожительствующие, но не состоящие в браке, зарегистрированные по месту жительства в пределах одного населенного пункта, за исключением: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находящихся на полном государственном обеспечении;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находящихся на срочной воинской службе;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находящихся в местах лишения свободы, на принудительном лечении.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совместного проживания не требуется: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трудоспособным членам семьи, осуществляющим трудовую деятельность вне места жительства семьи;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обучающимся в интернатных организациях, кроме находящихся на полном государственном обеспечении, а также обучающимся по очной форме обучения в организациях среднего, технического и профессионального, послесреднего, высшего и (или) послевузовского образования Республики Казахстан, после достижения ими совершеннолетия до времени окончания организаций образования (но не более чем до достижения двадцатитрехлетнего возраста).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семьи, претендующей на получение жилищной помощи, учитывается на момент обращения за жилищной помощью.";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следующей редакции: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При исчислении совокупного дохода семьи (гражданина), в составе которой в расчетном периоде произошли изменения, доходы прибывшего члена семьи учитываются с даты прибытия. При выбытии в расчетном периоде члена семьи совокупный доход семьи (гражданина) исчисляется с даты выбытия за вычетом среднедушевого дохода, приходящегося на выбывшего члена семьи.";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23 изложить в следующей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уклоняется от содержания детей и других иждивенцев в связи со злоупотреблением: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спиртными напитками, наркотическими веществами, что подтверждается справкой соответствующего правоохранительного органа или заключением участковой комиссии;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азартными играми и пари, что подтверждается решением суда.".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индустрии и инфраструктурного развития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