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dc4b" w14:textId="ac4d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Акмолинской области от 21 октября 2015 года № А-10/480 и решение Акмолинского областного маслихата от 21 октября 2015 года № 5С-42-3 "Об установлении базовых ставок платы за земельные участки при их предоставлении в частную собственность на территории населенных пунктов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октября 2020 года № А-10/506 и решение Акмолинского областного маслихата от 7 октября 2020 года № 6С-50-4. Зарегистрировано Департаментом юстиции Акмолинской области 9 октября 2020 года № 8071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21 октября 2015 года № А-10/480 и решение Акмолинского областного маслихата от 21 октября 2015 года № 5С-42-3 "Об установлении базовых ставок платы за земельные участки при их предоставлении в частную собственность на территории населенных пунктов Акмолинской области" (зарегистрировано в Реестре государственной регистрации нормативных правовых актов № 5106, опубликовано 8 декабря 2015 года в газетах "Арқа ажары" и "Акмолинская правда")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акимата и решению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"Красный горняк" заменить словом "Айдарлы".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