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4999" w14:textId="2584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Степногорского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30 июня 2020 года № 6С-55/5. Зарегистрировано Департаментом юстиции Акмолинской области 9 июля 2020 года № 7944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Степногорского городского маслихата: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дополнительном регламентировании порядка проведения собраний, митингов, шествий, пикетов и демонстраций в городе Степногорске" от 29 июля 2016 года № 6С-7/4 (зарегистрировано в Реестре государственной регистрации нормативных правовых актов № 5514, опубликовано 15 сентября 2016 года в региональных общественно-политических газетах "Степногорск ақшамы" и "Вечерний Степногорск");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в решение Степногорского городского маслихата от 29 июля 2016 года № 6С-7/4 "О дополнительном регламентировании порядка проведения собраний, митингов, шествий, пикетов и демонстраций в городе Степногорске" от 22 августа 2017 года № 6С-19/3 (зарегистрировано в Реестре государственной регистрации нормативных правовых актов № 6087, опубликовано 3 октября 2017 года в Эталонном контрольном банке нормативных правовых актов Республики Казахстан в электронном виде).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