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017d" w14:textId="8f30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Буландынского района</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30 ноября 2020 года № А-11/358. Зарегистрировано Департаментом юстиции Акмолинской области 11 декабря 2020 года № 8222.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акимат Буландынского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Буландынского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Буландынского района "Об утверждении коэффициентов зонирования, учитывающих месторасположение объекта налогообложения в населенных пунктах Буландынского района" от 15 ноября 2019 года № А-11/322 (зарегистрировано в Реестре государственной регистрации нормативных правовых актов № 7483, опубликовано 18 ноября 2019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Буландынского района Темирбулатова Б.Б.</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p>
          <w:p>
            <w:pPr>
              <w:spacing w:after="20"/>
              <w:ind w:left="20"/>
              <w:jc w:val="both"/>
            </w:pPr>
          </w:p>
          <w:p>
            <w:pPr>
              <w:spacing w:after="20"/>
              <w:ind w:left="20"/>
              <w:jc w:val="both"/>
            </w:pPr>
            <w:r>
              <w:rPr>
                <w:rFonts w:ascii="Times New Roman"/>
                <w:b w:val="false"/>
                <w:i/>
                <w:color w:val="000000"/>
                <w:sz w:val="20"/>
              </w:rPr>
              <w:t>государственного учреждения</w:t>
            </w:r>
          </w:p>
          <w:p>
            <w:pPr>
              <w:spacing w:after="20"/>
              <w:ind w:left="20"/>
              <w:jc w:val="both"/>
            </w:pPr>
            <w:r>
              <w:rPr>
                <w:rFonts w:ascii="Times New Roman"/>
                <w:b w:val="false"/>
                <w:i/>
                <w:color w:val="000000"/>
                <w:sz w:val="20"/>
              </w:rPr>
              <w:t>"Управление государственных</w:t>
            </w:r>
          </w:p>
          <w:p>
            <w:pPr>
              <w:spacing w:after="20"/>
              <w:ind w:left="20"/>
              <w:jc w:val="both"/>
            </w:pPr>
            <w:r>
              <w:rPr>
                <w:rFonts w:ascii="Times New Roman"/>
                <w:b w:val="false"/>
                <w:i/>
                <w:color w:val="000000"/>
                <w:sz w:val="20"/>
              </w:rPr>
              <w:t>доходов по Буландынскому району</w:t>
            </w:r>
          </w:p>
          <w:p>
            <w:pPr>
              <w:spacing w:after="20"/>
              <w:ind w:left="20"/>
              <w:jc w:val="both"/>
            </w:pPr>
            <w:r>
              <w:rPr>
                <w:rFonts w:ascii="Times New Roman"/>
                <w:b w:val="false"/>
                <w:i/>
                <w:color w:val="000000"/>
                <w:sz w:val="20"/>
              </w:rPr>
              <w:t>Департамента государственных</w:t>
            </w:r>
          </w:p>
          <w:p>
            <w:pPr>
              <w:spacing w:after="20"/>
              <w:ind w:left="20"/>
              <w:jc w:val="both"/>
            </w:pPr>
            <w:r>
              <w:rPr>
                <w:rFonts w:ascii="Times New Roman"/>
                <w:b w:val="false"/>
                <w:i/>
                <w:color w:val="000000"/>
                <w:sz w:val="20"/>
              </w:rPr>
              <w:t>доходов по Акмолинской области</w:t>
            </w:r>
          </w:p>
          <w:p>
            <w:pPr>
              <w:spacing w:after="20"/>
              <w:ind w:left="20"/>
              <w:jc w:val="both"/>
            </w:pPr>
            <w:r>
              <w:rPr>
                <w:rFonts w:ascii="Times New Roman"/>
                <w:b w:val="false"/>
                <w:i/>
                <w:color w:val="000000"/>
                <w:sz w:val="20"/>
              </w:rPr>
              <w:t>Комитета государственных доходов</w:t>
            </w:r>
          </w:p>
          <w:p>
            <w:pPr>
              <w:spacing w:after="20"/>
              <w:ind w:left="20"/>
              <w:jc w:val="both"/>
            </w:pPr>
            <w:r>
              <w:rPr>
                <w:rFonts w:ascii="Times New Roman"/>
                <w:b w:val="false"/>
                <w:i/>
                <w:color w:val="000000"/>
                <w:sz w:val="20"/>
              </w:rPr>
              <w:t>Министерства финансов</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Тубеков Ж.А.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А-11/358</w:t>
            </w:r>
          </w:p>
        </w:tc>
      </w:tr>
    </w:tbl>
    <w:bookmarkStart w:name="z7"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городе Макинск Буландынского района</w:t>
      </w:r>
    </w:p>
    <w:bookmarkEnd w:id="5"/>
    <w:p>
      <w:pPr>
        <w:spacing w:after="0"/>
        <w:ind w:left="0"/>
        <w:jc w:val="both"/>
      </w:pPr>
      <w:r>
        <w:rPr>
          <w:rFonts w:ascii="Times New Roman"/>
          <w:b w:val="false"/>
          <w:i w:val="false"/>
          <w:color w:val="ff0000"/>
          <w:sz w:val="28"/>
        </w:rPr>
        <w:t xml:space="preserve">
      Сноска. Приложение 1 - в редакции постановления акимата Буландынского района Акмолинской области от 16.11.2022 </w:t>
      </w:r>
      <w:r>
        <w:rPr>
          <w:rFonts w:ascii="Times New Roman"/>
          <w:b w:val="false"/>
          <w:i w:val="false"/>
          <w:color w:val="ff0000"/>
          <w:sz w:val="28"/>
        </w:rPr>
        <w:t>№ А-11/326</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Месторасположение объекта налогообложения в городе Макинск Буландынского района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Карьерная, Гранитная, Каменная, Бауыржана Момышулы, Новостройки, Полевая, Достык, Проектная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Геологическая, Дзержинского, Клубная, Лесная, Парковая, Мира, Московская, Новая, Спортивная, Ивана Остроконя. Микрорайон Болашак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Амангельды Иманова, Мухтара Ауезова, Богенбай батыра (за исключением домов 25А, 25Б), Шокана Уалиханова (за исключением домов 4, 6, 8, 10, 10а, 12, 13, 20, 31, 33, 35), Малика Габдуллина, Интернациональная, Мирона Кима, Кенесары, Луговая, Маншук Маметовой, Мичурина, Матросова, Алии Молдагуловой, Некрасова, Орджоникидзе, Попова, Правды, Станционная, 2-ая Станционная, Урицкого, Сакена Сейфуллина (за исключением домов 9, 12, 14, 16), Фрунзе, Чапаева, Чехова, Шевченко, Михаила Яглинского, 1, 2, 3, 4, 5 переулки Малика Габдуллина, 1 переулок Кенесары, 1, 2 переулки Некрасова, 1, 2 переулки Станционный, 1 переулок Урицкого, 1, 2 переулки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Автомобильная, имени Айыма Серикбаева, Гастелло, Панфилова, Жамбыла Жабаева, Заводская, Алтын Абишевой, Зои Космодемьянской (за исключением домов 3А, 3Б), Островского, Тельмана, Транспортная, Ивана Омигова, Чкалова, имени Балуан Шолака, 1, 2, 3 переулки Дорстроя, 1 переулок Крупской. Северо-восточная промышленная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Абая Кунанбаева, Олега Кошевого, Лихачева, Павлова, Кайыржана Ескендирова, Степная, Каныша Сатпаева, Суворова, Фурманова, имени Шамши Калдаякова, Микрорайон, РЭС, 1, 3 переулки Шокана Уалиханова, 1, 2 переулки Суворова, переулок Балуан Шолака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Громовой, Горького, Гоголя, Герцена, Гагарина, Достоевского, Калинина, Кирова, Куйбышева, Кооперативная, Ломоносова, Лермонтова, 9 Мая, 1 Мая, Маяковского, НовосҰлов, Целинная, Пушкина, Пугачева, Пархоменко, Ивана Скуридина, Садовая, 2-ая Садовая, Свердлова, Школьная, Элеваторная, Молодежная, Николая Сергиенко, Энгельса, Райавтодор, Елены Мейтиной, Пристанционная, 1, 2 переулки НовосҰлов, 1 переулок Ивана Скуридина,1, 2, 3, 4, 5 переулки Садовый. Чернореченские дачи. Станция 26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Сакена Сейфуллина дома 9, 12, 14, 16, Шокана Уалиханова дома 4, 6, 8, 10, 10а, 12, 13, 20, 31, 33, 35, Богенбай батыра дома 25А, 25Б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Зои Космодемьянской дома 3А, 3Б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А-11/358</w:t>
            </w:r>
          </w:p>
        </w:tc>
      </w:tr>
    </w:tbl>
    <w:bookmarkStart w:name="z9" w:id="6"/>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сельских населенных пунктах Буландынского района</w:t>
      </w:r>
    </w:p>
    <w:bookmarkEnd w:id="6"/>
    <w:p>
      <w:pPr>
        <w:spacing w:after="0"/>
        <w:ind w:left="0"/>
        <w:jc w:val="both"/>
      </w:pPr>
      <w:r>
        <w:rPr>
          <w:rFonts w:ascii="Times New Roman"/>
          <w:b w:val="false"/>
          <w:i w:val="false"/>
          <w:color w:val="ff0000"/>
          <w:sz w:val="28"/>
        </w:rPr>
        <w:t xml:space="preserve">
      Сноска. Приложение 2 - в редакции постановления акимата Буландынского района Акмолинской области от 16.11.2022 </w:t>
      </w:r>
      <w:r>
        <w:rPr>
          <w:rFonts w:ascii="Times New Roman"/>
          <w:b w:val="false"/>
          <w:i w:val="false"/>
          <w:color w:val="ff0000"/>
          <w:sz w:val="28"/>
        </w:rPr>
        <w:t>№ А-11/326</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сельских населенных пунктах Буландынского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Тастыозек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Новодонецк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Ортакшиль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Караозекский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Купчановка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Еруслановка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Ултуган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