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ee72f" w14:textId="b6ee7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коэффициентов зонирования, учитывающих месторасположение объекта налогообложения в населенных пунктах Ерейментауского района</w:t>
      </w:r>
    </w:p>
    <w:p>
      <w:pPr>
        <w:spacing w:after="0"/>
        <w:ind w:left="0"/>
        <w:jc w:val="both"/>
      </w:pPr>
      <w:r>
        <w:rPr>
          <w:rFonts w:ascii="Times New Roman"/>
          <w:b w:val="false"/>
          <w:i w:val="false"/>
          <w:color w:val="000000"/>
          <w:sz w:val="28"/>
        </w:rPr>
        <w:t>Постановление акимата Ерейментауского района Акмолинской области от 30 ноября 2020 года № а-11/424. Зарегистрировано Департаментом юстиции Акмолинской области 10 декабря 2020 года № 8212</w:t>
      </w:r>
    </w:p>
    <w:p>
      <w:pPr>
        <w:spacing w:after="0"/>
        <w:ind w:left="0"/>
        <w:jc w:val="both"/>
      </w:pPr>
      <w:bookmarkStart w:name="z1" w:id="0"/>
      <w:r>
        <w:rPr>
          <w:rFonts w:ascii="Times New Roman"/>
          <w:b w:val="false"/>
          <w:i w:val="false"/>
          <w:color w:val="000000"/>
          <w:sz w:val="28"/>
        </w:rPr>
        <w:t>
      В соответствии с Кодексом Республики Казахстан от 25 декабря 2017 года "</w:t>
      </w:r>
      <w:r>
        <w:rPr>
          <w:rFonts w:ascii="Times New Roman"/>
          <w:b w:val="false"/>
          <w:i w:val="false"/>
          <w:color w:val="000000"/>
          <w:sz w:val="28"/>
        </w:rPr>
        <w:t>О налогах и других</w:t>
      </w:r>
      <w:r>
        <w:rPr>
          <w:rFonts w:ascii="Times New Roman"/>
          <w:b w:val="false"/>
          <w:i w:val="false"/>
          <w:color w:val="000000"/>
          <w:sz w:val="28"/>
        </w:rPr>
        <w:t xml:space="preserve"> обязательных платежах в бюджет (Налоговый кодекс)", акимат Ерейментауского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коэффициенты зонирования, учитывающие месторасположение объекта налогообложения в населенных пунктах Ерейментауского района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Кабдуллова М.Х.</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 1 января 2021 года.</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Ерейментауского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Республиканское государственное</w:t>
            </w:r>
            <w:r>
              <w:br/>
            </w:r>
            <w:r>
              <w:rPr>
                <w:rFonts w:ascii="Times New Roman"/>
                <w:b w:val="false"/>
                <w:i/>
                <w:color w:val="000000"/>
                <w:sz w:val="20"/>
              </w:rPr>
              <w:t>учреждение "Управление</w:t>
            </w:r>
            <w:r>
              <w:br/>
            </w:r>
            <w:r>
              <w:rPr>
                <w:rFonts w:ascii="Times New Roman"/>
                <w:b w:val="false"/>
                <w:i/>
                <w:color w:val="000000"/>
                <w:sz w:val="20"/>
              </w:rPr>
              <w:t>государственных доходов по</w:t>
            </w:r>
            <w:r>
              <w:br/>
            </w:r>
            <w:r>
              <w:rPr>
                <w:rFonts w:ascii="Times New Roman"/>
                <w:b w:val="false"/>
                <w:i/>
                <w:color w:val="000000"/>
                <w:sz w:val="20"/>
              </w:rPr>
              <w:t>Ерейментаускому району</w:t>
            </w:r>
            <w:r>
              <w:br/>
            </w:r>
            <w:r>
              <w:rPr>
                <w:rFonts w:ascii="Times New Roman"/>
                <w:b w:val="false"/>
                <w:i/>
                <w:color w:val="000000"/>
                <w:sz w:val="20"/>
              </w:rPr>
              <w:t>Департамента государственных</w:t>
            </w:r>
            <w:r>
              <w:br/>
            </w:r>
            <w:r>
              <w:rPr>
                <w:rFonts w:ascii="Times New Roman"/>
                <w:b w:val="false"/>
                <w:i/>
                <w:color w:val="000000"/>
                <w:sz w:val="20"/>
              </w:rPr>
              <w:t>доходов по Акмолинской области</w:t>
            </w:r>
            <w:r>
              <w:br/>
            </w:r>
            <w:r>
              <w:rPr>
                <w:rFonts w:ascii="Times New Roman"/>
                <w:b w:val="false"/>
                <w:i/>
                <w:color w:val="000000"/>
                <w:sz w:val="20"/>
              </w:rPr>
              <w:t>Комитета государственных</w:t>
            </w:r>
            <w:r>
              <w:br/>
            </w:r>
            <w:r>
              <w:rPr>
                <w:rFonts w:ascii="Times New Roman"/>
                <w:b w:val="false"/>
                <w:i/>
                <w:color w:val="000000"/>
                <w:sz w:val="20"/>
              </w:rPr>
              <w:t>доходов Министерства финансов</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Ерейментауского района</w:t>
            </w:r>
            <w:r>
              <w:br/>
            </w:r>
            <w:r>
              <w:rPr>
                <w:rFonts w:ascii="Times New Roman"/>
                <w:b w:val="false"/>
                <w:i w:val="false"/>
                <w:color w:val="000000"/>
                <w:sz w:val="20"/>
              </w:rPr>
              <w:t>от 30 ноября 2020 года</w:t>
            </w:r>
            <w:r>
              <w:br/>
            </w:r>
            <w:r>
              <w:rPr>
                <w:rFonts w:ascii="Times New Roman"/>
                <w:b w:val="false"/>
                <w:i w:val="false"/>
                <w:color w:val="000000"/>
                <w:sz w:val="20"/>
              </w:rPr>
              <w:t>№ а-11/424</w:t>
            </w:r>
          </w:p>
        </w:tc>
      </w:tr>
    </w:tbl>
    <w:bookmarkStart w:name="z6" w:id="4"/>
    <w:p>
      <w:pPr>
        <w:spacing w:after="0"/>
        <w:ind w:left="0"/>
        <w:jc w:val="left"/>
      </w:pPr>
      <w:r>
        <w:rPr>
          <w:rFonts w:ascii="Times New Roman"/>
          <w:b/>
          <w:i w:val="false"/>
          <w:color w:val="000000"/>
        </w:rPr>
        <w:t xml:space="preserve"> Коэффициенты зонирования, учитывающие месторасположение объекта налогооблажения в городе Ерейментау Ерейментауского района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11158"/>
        <w:gridCol w:w="575"/>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зоны</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 в городе Ерейментау Ерейментауского района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зонирования</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Абылайхана – 93-159 (нечетная сторона), улица Абылайхана – 94-162 (четная сторона), улица Абая Кунанбаева – 99-141 (нечетная сторона), улица Абая Кунанбаева – 110-168 (четная сторона), улица Богенбая – 80-98 (четная сторона), улица Богенбая – 81-135 (нечетная сторона), улица Шокана Уалиханова – 35-65 (нечетная сторона), улица Шокана Уалиханова – 40-90 (четная сторона), улица Жантай батыра – 58-96 (четная сторона), улица Жантай батыра – 63-101 (нечетная сторона), улица Кенесары Касымова – 61-127 (нечетная сторона), улица Атан батыра, Первомайский переулок, улица Мира (нечетная сторона), улица Талгата Мусабаева, улица Аманжола Альжанова (четная сторона), улица Мухтара Ауезова, улица Женис, улица имени Умбетей жырау, улица Аль-Фараби, Октябрьский переулок.</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Абылайхана – 161-225 (нечетная сторона), улица Абылайхана – 164-246 (четная сторона), улица Абая Кунанбаева – 143-201 (нечетная сторона), улица Абая Кунанбаева – 170-242 (четная сторона), улица Богенбая – 100-150 (четная сторона), улица Богенбая – 137-183 (нечетная сторона), улица Шокана Уалиханова – 67-77 (нечетная сторона), улица Шокана Уалиханова – 92-152 (четная сторона), улица Жантай батыра – 98-108 (четная сторона), улица Жантай батыра – 103-111 (нечетная сторона), улица Свобода, улица Железнодорожная, улица Юрия Гагарина, улица Заводская, улица Западная, улица Строительная, улица Алихана Барлыбаева, улица Мира (четная сторона), улица Аманжола Альжанова (нечетная сторона), улица Якова Киселева, улица Кенесары Касымова – 131-155 (нечетная сторона).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Абылайхана – 1-92, улица Абая Кунанбаева – 1-97 (нечетная сторона), улица Абая Кунанбаева – 2-108 (четная сторона), улица Богенбая – 1-78, улица Шокана Уалиханова – 1-38, улица Жантай батыра – 2-56 (четная сторона), улица Жантай батыра – 1-61 (нечетная сторона), улица Саккулак би, улица Автомобилистов, улица Валерия Чкалова, Школьный переулок, улица Желтоксан, улица Зеленый хутор, улица Приречная – 1-22, улица Кенесары Касымова – 1-59 (нечетная сторона).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Приречная – 23-26, улица Заречная, улица Болата Бектемирова, улица Степная.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Казахская, улица Галымжана Мукатова, улица Жанайдара Ыбыраева, улица Интернациональная, улица Северная, улица Линейная, улица Жамбыла Жабаева.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Сакена Сейфуллина, улица Карасу, улица Амангельды Иманова, улица имени Молдажана Жадайулы, улица Бекболат акына.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Каменный карьер, улица Горнолесная.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Деповская, улица Кенесары Касымова (четная сторона).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Ерейментауского района</w:t>
            </w:r>
            <w:r>
              <w:br/>
            </w:r>
            <w:r>
              <w:rPr>
                <w:rFonts w:ascii="Times New Roman"/>
                <w:b w:val="false"/>
                <w:i w:val="false"/>
                <w:color w:val="000000"/>
                <w:sz w:val="20"/>
              </w:rPr>
              <w:t>от 30 ноября 2020 года</w:t>
            </w:r>
            <w:r>
              <w:br/>
            </w:r>
            <w:r>
              <w:rPr>
                <w:rFonts w:ascii="Times New Roman"/>
                <w:b w:val="false"/>
                <w:i w:val="false"/>
                <w:color w:val="000000"/>
                <w:sz w:val="20"/>
              </w:rPr>
              <w:t>№ а-11/424</w:t>
            </w:r>
          </w:p>
        </w:tc>
      </w:tr>
    </w:tbl>
    <w:bookmarkStart w:name="z8" w:id="5"/>
    <w:p>
      <w:pPr>
        <w:spacing w:after="0"/>
        <w:ind w:left="0"/>
        <w:jc w:val="left"/>
      </w:pPr>
      <w:r>
        <w:rPr>
          <w:rFonts w:ascii="Times New Roman"/>
          <w:b/>
          <w:i w:val="false"/>
          <w:color w:val="000000"/>
        </w:rPr>
        <w:t xml:space="preserve"> Коэффициенты зонирования, учитывающие месторасположение объекта налогооблажения в сельских населенных пунктах Ерейментауского района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0"/>
        <w:gridCol w:w="5657"/>
        <w:gridCol w:w="3963"/>
      </w:tblGrid>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зоны</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 в сельских населенных пунктах Ерейментауского района</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зонирования</w:t>
            </w:r>
          </w:p>
        </w:tc>
      </w:tr>
      <w:tr>
        <w:trPr>
          <w:trHeight w:val="30" w:hRule="atLeast"/>
        </w:trPr>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Еркиншилик (Еркиншиликский сельский округ)</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Тайбай (Тайбайский сельский округ)</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Тургай (Тургайский сельский округ)</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Новомарковка</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Акмырза (Акмырзинский сельский округ)</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Малтабар (Тайбайский сельский округ)</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Уленты (Улентинский сельский округ)</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имени Олжабай батыра (сельский округ имени Олжабай батыра)</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Аксуат</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Бозтал</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Ельтай (Тайбайский сельский округ)</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Карагайлы (Тургайский сельский округ)</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Балыкты (Тургайский сельский округ)</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Нижний Тургай (Тургайский сельский округ)</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Бестогай (Бестогайский сельский округ)</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Енбек (Еркиншиликский сельский округ)</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Койтас (Койтасский сельский округ)</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Жарык (Тайбайский сельский округ)</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Коржинколь (Улентинский сельский округ)</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Ажы (Койтасский сельский округ)</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Куншалган (Куншалганский сельский округ)</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Селетинское</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Уленты (Улентинский сельский округ)</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Байсары (Бестогайский сельский округ)</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Кызылту (Бестогайский сельский округ)</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Жанажол (Тургайский сельский округ)</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Жолбасшы (Акмырзинский сельский округ)</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Ынтымак (сельский округ имени Олжабай батыра)</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Каратал (Куншалганский сельский округ)</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Шакей (Куншалганский сельский округ)</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Алгабас (сельский округ имени Олжабай батыра)</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