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02fe" w14:textId="1d40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2019 года № С-45/2 "О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апреля 2020 года № С-51/2. Зарегистрировано Департаментом юстиции Акмолинской области 17 апреля 2020 года № 7821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2020 – 2022 годы" от 24 декабря 2019 года № С-45/2 (зарегистрировано в Реестре государственной регистрации нормативных правовых актов № 7618,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5 507 439,3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4 356 586,3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5 813 892,7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14 284,5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19 882,5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- 319 487,5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319 487,5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на 2020 год в сумме 15000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5507439,3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4356586,3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4356476,8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5813892,7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3292795,8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2526029,8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2477527,8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2440269,8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-319487,5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319487,5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1087748,3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453852,8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372241,8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финансирование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Ангал батыр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4887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1024168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678881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480838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ежегодного оплачиваемого трудового отпуска продолжительностью 42 календарных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за работу в условиях обновлҰнного содержания образования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кабинетов робототехники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преподавания на английском языке предметов естественно-математического направления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Казгородокской средней школы села Ульги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90747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стадиона в городе Степняк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345287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345287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сетей водоснабжения в селе Ульги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городе Степняк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