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4488" w14:textId="adc4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17 января 2020 года № 380/56-6. Зарегистрировано Департаментом юстиции Акмолинской области 24 января 2020 года № 7659. Утратило силу решением Целиноградского районного маслихата Акмолинской области от 28 октября 2020 года № 443/67-6.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443/67-6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 на 2020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