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8c2" w14:textId="8c7e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Целиноградского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июля 2020 года № 429/64-6. Зарегистрировано Департаментом юстиции Акмолинской области 15 июля 2020 года № 7954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Целиноградского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Целиноградского районного маслихата от 25 апреля 2016 года № 17/2-6 "О дополнительном регламентировании порядка проведения мирных собраний, митингов, шествий, пикетов и демонстраций в Целиноградском районе" (зарегистрировано в Реестре государственной регистрации нормативно-правовых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июня 2016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Целиноградского районного маслихата 25 октября 2019 года № 356/51-6 "О внесении изменения в решение Целиноградского районного маслихата от 25 апреля 2016 года № 17/2-6 "О дополнительном регламентировании порядка проведения мирных собраний, митингов, шествий, пикетов и демонстраций в Целиноградском районе" (зарегистрировано в Реестре государственной регистрации нормативно-правовых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7451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октября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