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ac738" w14:textId="9dac7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в Целиноградском районе на 2021 год</w:t>
      </w:r>
    </w:p>
    <w:p>
      <w:pPr>
        <w:spacing w:after="0"/>
        <w:ind w:left="0"/>
        <w:jc w:val="both"/>
      </w:pPr>
      <w:r>
        <w:rPr>
          <w:rFonts w:ascii="Times New Roman"/>
          <w:b w:val="false"/>
          <w:i w:val="false"/>
          <w:color w:val="000000"/>
          <w:sz w:val="28"/>
        </w:rPr>
        <w:t>Постановление акимата Целиноградского района Акмолинской области от 30 октября 2020 года № А-3/304. Зарегистрировано Департаментом юстиции Акмолинской области 2 ноября 2020 года № 8123</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18 Уголовно-исполнительного кодекса Республики Казахстан от 5 июля 2014 года, </w:t>
      </w:r>
      <w:r>
        <w:rPr>
          <w:rFonts w:ascii="Times New Roman"/>
          <w:b w:val="false"/>
          <w:i w:val="false"/>
          <w:color w:val="000000"/>
          <w:sz w:val="28"/>
        </w:rPr>
        <w:t>подпунктом 7)</w:t>
      </w:r>
      <w:r>
        <w:rPr>
          <w:rFonts w:ascii="Times New Roman"/>
          <w:b w:val="false"/>
          <w:i w:val="false"/>
          <w:color w:val="000000"/>
          <w:sz w:val="28"/>
        </w:rPr>
        <w:t xml:space="preserve"> статьи 9,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27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Целиноградского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в Целиноградском районе на 2021 год,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Целиноградского района А. Айткужинову.</w:t>
      </w:r>
    </w:p>
    <w:bookmarkEnd w:id="2"/>
    <w:bookmarkStart w:name="z4" w:id="3"/>
    <w:p>
      <w:pPr>
        <w:spacing w:after="0"/>
        <w:ind w:left="0"/>
        <w:jc w:val="both"/>
      </w:pPr>
      <w:r>
        <w:rPr>
          <w:rFonts w:ascii="Times New Roman"/>
          <w:b w:val="false"/>
          <w:i w:val="false"/>
          <w:color w:val="000000"/>
          <w:sz w:val="28"/>
        </w:rPr>
        <w:t>
      3. Настоящее постановление вступает в силу со дня государственной регистрации в Департаменте юстиции Акмолинской области и вводится в действие со дня его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Целиноградского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Б.Оспанбеков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Целиноградского района</w:t>
            </w:r>
            <w:r>
              <w:br/>
            </w:r>
            <w:r>
              <w:rPr>
                <w:rFonts w:ascii="Times New Roman"/>
                <w:b w:val="false"/>
                <w:i w:val="false"/>
                <w:color w:val="000000"/>
                <w:sz w:val="20"/>
              </w:rPr>
              <w:t>от "30" октября 2020 года</w:t>
            </w:r>
            <w:r>
              <w:br/>
            </w:r>
            <w:r>
              <w:rPr>
                <w:rFonts w:ascii="Times New Roman"/>
                <w:b w:val="false"/>
                <w:i w:val="false"/>
                <w:color w:val="000000"/>
                <w:sz w:val="20"/>
              </w:rPr>
              <w:t>№ А-3/304</w:t>
            </w:r>
          </w:p>
        </w:tc>
      </w:tr>
    </w:tbl>
    <w:bookmarkStart w:name="z6" w:id="4"/>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в Целиноградском районе на 2021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5"/>
        <w:gridCol w:w="4761"/>
        <w:gridCol w:w="2243"/>
        <w:gridCol w:w="3851"/>
      </w:tblGrid>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r>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"Управление делами акимата Целиноградского района"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