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7dd6" w14:textId="6197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по ликвидации последствий старательства за один гектар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15 апреля 2020 года № 163. Зарегистрировано Департаментом юстиции Актюбинской области 16 апреля 2020 года № 7058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обеспечения исполнения обязательств недропользователя по ликвидации последствий старательства в размере 106 месячных расчетных показателей за один гектар.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июля 2018 года № 325 "Об определении размера обеспечения исполнения обязательств по ликвидации последствий старательства за один гектар по Актюбинской области" (зарегистрированное в Реестре государственной регистрации нормативных правовых актов № 5935, опубликованное 2 октября 2018 года в Эталоном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индустриально-инновационного развития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